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1134A">
      <w:pPr>
        <w:jc w:val="center"/>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drawing>
          <wp:anchor distT="0" distB="0" distL="114300" distR="114300" simplePos="0" relativeHeight="251664384" behindDoc="1" locked="0" layoutInCell="1" allowOverlap="1">
            <wp:simplePos x="0" y="0"/>
            <wp:positionH relativeFrom="column">
              <wp:posOffset>279400</wp:posOffset>
            </wp:positionH>
            <wp:positionV relativeFrom="paragraph">
              <wp:posOffset>-370840</wp:posOffset>
            </wp:positionV>
            <wp:extent cx="4770120" cy="1800225"/>
            <wp:effectExtent l="0" t="0" r="0" b="0"/>
            <wp:wrapNone/>
            <wp:docPr id="28" name="图片 2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logo"/>
                    <pic:cNvPicPr>
                      <a:picLocks noChangeAspect="1"/>
                    </pic:cNvPicPr>
                  </pic:nvPicPr>
                  <pic:blipFill>
                    <a:blip r:embed="rId9"/>
                    <a:stretch>
                      <a:fillRect/>
                    </a:stretch>
                  </pic:blipFill>
                  <pic:spPr>
                    <a:xfrm>
                      <a:off x="0" y="0"/>
                      <a:ext cx="4770120" cy="1800225"/>
                    </a:xfrm>
                    <a:prstGeom prst="rect">
                      <a:avLst/>
                    </a:prstGeom>
                  </pic:spPr>
                </pic:pic>
              </a:graphicData>
            </a:graphic>
          </wp:anchor>
        </w:drawing>
      </w:r>
    </w:p>
    <w:p w14:paraId="4766B37B">
      <w:pPr>
        <w:pStyle w:val="24"/>
        <w:numPr>
          <w:ilvl w:val="1"/>
          <w:numId w:val="0"/>
        </w:numPr>
        <w:jc w:val="both"/>
        <w:rPr>
          <w:rFonts w:hint="eastAsia" w:ascii="Times New Roman" w:hAnsi="Times New Roman" w:eastAsia="宋体" w:cs="Times New Roman"/>
          <w:b/>
          <w:bCs/>
          <w:color w:val="000000"/>
          <w:kern w:val="0"/>
          <w:sz w:val="72"/>
          <w:szCs w:val="72"/>
          <w:lang w:val="en-US" w:eastAsia="zh-CN" w:bidi="ar"/>
        </w:rPr>
      </w:pPr>
    </w:p>
    <w:p w14:paraId="113BB2BE">
      <w:pPr>
        <w:pStyle w:val="24"/>
        <w:numPr>
          <w:ilvl w:val="1"/>
          <w:numId w:val="0"/>
        </w:numPr>
        <w:jc w:val="both"/>
        <w:rPr>
          <w:rFonts w:hint="eastAsia" w:ascii="Times New Roman" w:hAnsi="Times New Roman" w:eastAsia="宋体" w:cs="Times New Roman"/>
          <w:b/>
          <w:bCs/>
          <w:color w:val="000000"/>
          <w:kern w:val="0"/>
          <w:sz w:val="72"/>
          <w:szCs w:val="72"/>
          <w:lang w:val="en-US" w:eastAsia="zh-CN" w:bidi="ar"/>
        </w:rPr>
      </w:pPr>
      <w:r>
        <w:rPr>
          <w:rFonts w:hint="default" w:ascii="Times New Roman" w:hAnsi="Times New Roman" w:cs="Times New Roman"/>
          <w:snapToGrid/>
          <w14:ligatures w14:val="standardContextual"/>
        </w:rPr>
        <mc:AlternateContent>
          <mc:Choice Requires="wps">
            <w:drawing>
              <wp:anchor distT="0" distB="0" distL="114300" distR="114300" simplePos="0" relativeHeight="251660288" behindDoc="0" locked="0" layoutInCell="1" allowOverlap="1">
                <wp:simplePos x="0" y="0"/>
                <wp:positionH relativeFrom="margin">
                  <wp:posOffset>474980</wp:posOffset>
                </wp:positionH>
                <wp:positionV relativeFrom="paragraph">
                  <wp:posOffset>428625</wp:posOffset>
                </wp:positionV>
                <wp:extent cx="4600575" cy="5473700"/>
                <wp:effectExtent l="6350" t="6350" r="22225" b="6350"/>
                <wp:wrapNone/>
                <wp:docPr id="326915602" name="矩形: 圆角 1"/>
                <wp:cNvGraphicFramePr/>
                <a:graphic xmlns:a="http://schemas.openxmlformats.org/drawingml/2006/main">
                  <a:graphicData uri="http://schemas.microsoft.com/office/word/2010/wordprocessingShape">
                    <wps:wsp>
                      <wps:cNvSpPr/>
                      <wps:spPr>
                        <a:xfrm>
                          <a:off x="0" y="0"/>
                          <a:ext cx="4600575" cy="5473700"/>
                        </a:xfrm>
                        <a:prstGeom prst="roundRect">
                          <a:avLst>
                            <a:gd name="adj" fmla="val 7825"/>
                          </a:avLst>
                        </a:prstGeom>
                        <a:no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矩形: 圆角 1" o:spid="_x0000_s1026" o:spt="2" style="position:absolute;left:0pt;margin-left:37.4pt;margin-top:33.75pt;height:431pt;width:362.25pt;mso-position-horizontal-relative:margin;z-index:251660288;v-text-anchor:middle;mso-width-relative:page;mso-height-relative:page;" filled="f" stroked="t" coordsize="21600,21600" arcsize="0.0782407407407407" o:gfxdata="UEsDBAoAAAAAAIdO4kAAAAAAAAAAAAAAAAAEAAAAZHJzL1BLAwQUAAAACACHTuJAG23eINoAAAAJ AQAADwAAAGRycy9kb3ducmV2LnhtbE2PMU/DMBSEdyT+g/WQ2KjT0sZNyEslKopYOlAYyubEjyRq bEexm7r/HjPBeLrT3XfFJuieTTS6zhqE+SwBRqa2qjMNwufH7mENzHlplOytIYQrOdiUtzeFzJW9 mHeaDr5hscS4XCK03g85565uSUs3swOZ6H3bUUsf5dhwNcpLLNc9XyRJyrXsTFxo5UDblurT4awR wmkbds3zMQ37t9fkpZrE1/IqEO/v5skTME/B/4XhFz+iQxmZKns2yrEeQSwjuUdIxQpY9EWWPQKr ELJFtgJeFvz/g/IHUEsDBBQAAAAIAIdO4kBndi4yqAIAAC4FAAAOAAAAZHJzL2Uyb0RvYy54bWyt VM1uEzEQviPxDpbvdDfbbNKuuqmiRkVIhVYUxNnx2lkj/2F7k5QH6ANwRkLigngIHqeCx2Ds3bah cOiBRPLOeMafZ76Z8dHxVkm0Zs4Lo2s82ssxYpqaRuhVjd++OX12gJEPRDdEGs1qfMU8Pp49fXK0 sRUrTGtkwxwCEO2rja1xG4KtsszTlini94xlGozcOEUCqG6VNY5sAF3JrMjzSbYxrrHOUOY97C56 Ix4Q3WMADeeCsoWhnWI69KiOSRIgJd8K6/EsRcs5o+Gcc88CkjWGTENa4RKQl3HNZkekWjliW0GH EMhjQniQkyJCw6V3UAsSCOqc+AtKCeqMNzzsUaOyPpHECGQxyh9wc9kSy1IuQLW3d6T7/wdLX60v HBJNjfeLyeGonOQFRpooKPzPL99vfnyt0M3n61/fPqFR5GpjfQVHLu2FGzQPYkx8y52KX0gJbRO/ V3f8sm1AFDbHkzwvpyVGFGzleLo/zVMFsvvj1vnwnBmFolBjZzrdvIYqJnLJ+syHxHIzxEia9xhx JaFmayLR9KAoY5gAOPiCdAsZD2pzKqRMRZcabaD/ixgDogQ6mUMHgagssOH1CiMiVzAiNLh0uzdS NPF4BPJutTyRDsGtNT7I4z85yU69NE2/XebwG8IZ/FNofwDF6BbEt/2RZIpHSKVEgDmTQkX8HSSp ASTWoWc+SkvTXEEVnenb21t6KgD2jPhwQRxwAxnCxIdzWLg0kLYZJIxa4z7+az/6Q5uBFaMNzAdQ 8qEjjmEkX2howMPReBwHKinjclqA4nYty12L7tSJAaZG8LZYmsToH+StyJ1R7+BhmMdbwUQ0hbt7 8gflJPRzC08LZfN5coMhsiSc6UtLI3hf4nkXDBch9sE9O4MCY5RqMIx8nNNdPXndP3Oz31BLAwQK AAAAAACHTuJAAAAAAAAAAAAAAAAABgAAAF9yZWxzL1BLAwQUAAAACACHTuJAihRmPNEAAACUAQAA CwAAAF9yZWxzLy5yZWxzpZDBasMwDIbvg72D0X1xmsMYo04vo9Br6R7A2IpjGltGMtn69vMOg2X0 tqN+oe8T//7wmRa1IkukbGDX9aAwO/IxBwPvl+PTCyipNnu7UEYDNxQ4jI8P+zMutrYjmWMR1ShZ DMy1lletxc2YrHRUMLfNRJxsbSMHXay72oB66Ptnzb8ZMG6Y6uQN8MkPoC630sx/2Ck6JqGpdo6S pmmK7h5VB7Zlju7INuEbuUazHLAa8CwaB2pZ134EfV+/+6fe00c+47rVfoeM649Xb7ocvwBQSwME FAAAAAgAh07iQH7m5SD3AAAA4QEAABMAAABbQ29udGVudF9UeXBlc10ueG1slZFBTsMwEEX3SNzB 8hYlTrtACCXpgrRLQKgcYGRPEotkbHlMaG+Pk7YbRJFY2jP/vye73BzGQUwY2Dqq5CovpEDSzljq Kvm+32UPUnAEMjA4wkoekeWmvr0p90ePLFKauJJ9jP5RKdY9jsC580hp0rowQkzH0CkP+gM6VOui uFfaUUSKWZw7ZF022MLnEMX2kK5PJgEHluLptDizKgneD1ZDTKZqIvODkp0JeUouO9xbz3dJQ6pf CfPkOuCce0lPE6xB8QohPsOYNJQJrIz7ooBT/nfJbDly5trWasybwE2KveF0sbrWjmvXOP3f8u2S unSr5YPqb1BLAQIUABQAAAAIAIdO4kB+5uUg9wAAAOEBAAATAAAAAAAAAAEAIAAAABsFAABbQ29u dGVudF9UeXBlc10ueG1sUEsBAhQACgAAAAAAh07iQAAAAAAAAAAAAAAAAAYAAAAAAAAAAAAQAAAA /QMAAF9yZWxzL1BLAQIUABQAAAAIAIdO4kCKFGY80QAAAJQBAAALAAAAAAAAAAEAIAAAACEEAABf cmVscy8ucmVsc1BLAQIUAAoAAAAAAIdO4kAAAAAAAAAAAAAAAAAEAAAAAAAAAAAAEAAAAAAAAABk cnMvUEsBAhQAFAAAAAgAh07iQBtt3iDaAAAACQEAAA8AAAAAAAAAAQAgAAAAIgAAAGRycy9kb3du cmV2LnhtbFBLAQIUABQAAAAIAIdO4kBndi4yqAIAAC4FAAAOAAAAAAAAAAEAIAAAACkBAABkcnMv ZTJvRG9jLnhtbFBLBQYAAAAABgAGAFkBAABDBgAAAAA= ">
                <v:fill on="f" focussize="0,0"/>
                <v:stroke weight="1pt" color="#808080 [1612]" miterlimit="8" joinstyle="miter"/>
                <v:imagedata o:title=""/>
                <o:lock v:ext="edit" aspectratio="f"/>
              </v:roundrect>
            </w:pict>
          </mc:Fallback>
        </mc:AlternateContent>
      </w:r>
    </w:p>
    <w:p w14:paraId="0003B21A">
      <w:pPr>
        <w:jc w:val="center"/>
        <w:rPr>
          <w:rFonts w:hint="default" w:ascii="Times New Roman" w:hAnsi="Times New Roman" w:cs="Times New Roman"/>
          <w:snapToGrid/>
          <w14:ligatures w14:val="standardContextual"/>
        </w:rPr>
      </w:pPr>
      <w:r>
        <w:drawing>
          <wp:anchor distT="0" distB="0" distL="114300" distR="114300" simplePos="0" relativeHeight="251659264" behindDoc="0" locked="0" layoutInCell="1" allowOverlap="1">
            <wp:simplePos x="0" y="0"/>
            <wp:positionH relativeFrom="column">
              <wp:posOffset>81280</wp:posOffset>
            </wp:positionH>
            <wp:positionV relativeFrom="paragraph">
              <wp:posOffset>280670</wp:posOffset>
            </wp:positionV>
            <wp:extent cx="5265420" cy="2746375"/>
            <wp:effectExtent l="0" t="0" r="11430" b="15875"/>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265420" cy="2746375"/>
                    </a:xfrm>
                    <a:prstGeom prst="rect">
                      <a:avLst/>
                    </a:prstGeom>
                    <a:noFill/>
                    <a:ln>
                      <a:noFill/>
                    </a:ln>
                  </pic:spPr>
                </pic:pic>
              </a:graphicData>
            </a:graphic>
          </wp:anchor>
        </w:drawing>
      </w:r>
      <w:r>
        <w:rPr>
          <w:sz w:val="24"/>
        </w:rPr>
        <mc:AlternateContent>
          <mc:Choice Requires="wps">
            <w:drawing>
              <wp:anchor distT="0" distB="0" distL="114300" distR="114300" simplePos="0" relativeHeight="251663360" behindDoc="0" locked="0" layoutInCell="1" allowOverlap="1">
                <wp:simplePos x="0" y="0"/>
                <wp:positionH relativeFrom="column">
                  <wp:posOffset>940435</wp:posOffset>
                </wp:positionH>
                <wp:positionV relativeFrom="paragraph">
                  <wp:posOffset>3081020</wp:posOffset>
                </wp:positionV>
                <wp:extent cx="3788410" cy="1496695"/>
                <wp:effectExtent l="0" t="0" r="635" b="12065"/>
                <wp:wrapNone/>
                <wp:docPr id="32" name="文本框 32"/>
                <wp:cNvGraphicFramePr/>
                <a:graphic xmlns:a="http://schemas.openxmlformats.org/drawingml/2006/main">
                  <a:graphicData uri="http://schemas.microsoft.com/office/word/2010/wordprocessingShape">
                    <wps:wsp>
                      <wps:cNvSpPr txBox="1"/>
                      <wps:spPr>
                        <a:xfrm>
                          <a:off x="2355215" y="5785485"/>
                          <a:ext cx="3788410" cy="14966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608A948">
                            <w:pPr>
                              <w:keepNext w:val="0"/>
                              <w:keepLines w:val="0"/>
                              <w:pageBreakBefore w:val="0"/>
                              <w:widowControl/>
                              <w:suppressLineNumbers w:val="0"/>
                              <w:kinsoku/>
                              <w:wordWrap/>
                              <w:overflowPunct/>
                              <w:topLinePunct w:val="0"/>
                              <w:autoSpaceDE/>
                              <w:autoSpaceDN/>
                              <w:bidi w:val="0"/>
                              <w:adjustRightInd/>
                              <w:snapToGrid/>
                              <w:spacing w:line="480" w:lineRule="auto"/>
                              <w:ind w:left="0" w:leftChars="0" w:firstLine="0" w:firstLineChars="0"/>
                              <w:jc w:val="center"/>
                              <w:textAlignment w:val="auto"/>
                              <w:rPr>
                                <w:rFonts w:hint="default" w:ascii="Times New Roman" w:hAnsi="Times New Roman" w:eastAsia="宋体" w:cs="Times New Roman"/>
                                <w:b/>
                                <w:bCs/>
                                <w:color w:val="000000"/>
                                <w:kern w:val="0"/>
                                <w:sz w:val="72"/>
                                <w:szCs w:val="72"/>
                                <w:lang w:val="en-US" w:eastAsia="zh-CN" w:bidi="ar"/>
                              </w:rPr>
                            </w:pPr>
                            <w:r>
                              <w:rPr>
                                <w:rFonts w:hint="eastAsia" w:ascii="Times New Roman" w:hAnsi="Times New Roman" w:cs="Times New Roman"/>
                                <w:b/>
                                <w:bCs/>
                                <w:color w:val="000000"/>
                                <w:kern w:val="0"/>
                                <w:sz w:val="72"/>
                                <w:szCs w:val="72"/>
                                <w:lang w:val="en-US" w:eastAsia="zh-CN" w:bidi="ar"/>
                              </w:rPr>
                              <w:t>[产品名称]</w:t>
                            </w:r>
                          </w:p>
                          <w:p w14:paraId="0FBE95C9">
                            <w:pPr>
                              <w:keepNext w:val="0"/>
                              <w:keepLines w:val="0"/>
                              <w:pageBreakBefore w:val="0"/>
                              <w:widowControl/>
                              <w:suppressLineNumbers w:val="0"/>
                              <w:kinsoku/>
                              <w:wordWrap/>
                              <w:overflowPunct/>
                              <w:topLinePunct w:val="0"/>
                              <w:autoSpaceDE/>
                              <w:autoSpaceDN/>
                              <w:bidi w:val="0"/>
                              <w:adjustRightInd/>
                              <w:snapToGrid/>
                              <w:spacing w:line="480" w:lineRule="auto"/>
                              <w:ind w:left="0" w:leftChars="0" w:firstLine="0" w:firstLineChars="0"/>
                              <w:jc w:val="center"/>
                              <w:textAlignment w:val="auto"/>
                              <w:rPr>
                                <w:rFonts w:hint="default" w:ascii="Times New Roman" w:hAnsi="Times New Roman" w:cs="Times New Roman"/>
                                <w:lang w:val="en-US" w:eastAsia="zh-CN"/>
                              </w:rPr>
                            </w:pPr>
                            <w:r>
                              <w:rPr>
                                <w:rFonts w:hint="eastAsia" w:ascii="Times New Roman" w:hAnsi="Times New Roman" w:cs="Times New Roman"/>
                                <w:b/>
                                <w:bCs/>
                                <w:color w:val="000000"/>
                                <w:kern w:val="0"/>
                                <w:sz w:val="72"/>
                                <w:szCs w:val="72"/>
                                <w:lang w:val="en-US" w:eastAsia="zh-CN" w:bidi="ar"/>
                              </w:rPr>
                              <w:t>（[产品类型]）</w:t>
                            </w:r>
                          </w:p>
                          <w:p w14:paraId="6D6B30F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05pt;margin-top:242.6pt;height:117.85pt;width:298.3pt;z-index:251663360;mso-width-relative:page;mso-height-relative:page;" fillcolor="#FFFFFF [3201]" filled="t" stroked="f" coordsize="21600,21600" o:gfxdata="UEsDBAoAAAAAAIdO4kAAAAAAAAAAAAAAAAAEAAAAZHJzL1BLAwQUAAAACACHTuJAFdhUldYAAAAL AQAADwAAAGRycy9kb3ducmV2LnhtbE2Py07DMBBF90j8gzVI7KidyNAQ4nSBxBaJtnTtxiaOsMeR 7T6/nmEFu7maoztnutU5eHa0KU8RFVQLAcziEM2Eo4Lt5u2hAZaLRqN9RKvgYjOs+tubTrcmnvDD HtdlZFSCudUKXClzy3kenA06L+JskXZfMQVdKKaRm6RPVB48r4V44kFPSBecnu2rs8P3+hAU7MZw 3X1Wc3ImeInv18tmGyel7u8q8QKs2HP5g+FXn9ShJ6d9PKDJzFOWTUWoAtk81sCIWEq5BLanoRbP wPuO//+h/wFQSwMEFAAAAAgAh07iQFiJG/VhAgAAngQAAA4AAABkcnMvZTJvRG9jLnhtbK1UsW7b MBDdC/QfCO6NLNtyHCNy4NpwUSBoAqRFZ5qiLAIkjyVpS+kHtH+QqUv3fle+o0fKTtK0Q4ZqoI68 pzu+d3c6v+i0InvhvART0vxkQIkwHCpptiX99HH9ZkqJD8xUTIERJb0Vnl7MX786b+1MDKEBVQlH MIjxs9aWtAnBzrLM80Zo5k/ACoPOGpxmAbdum1WOtRhdq2w4GEyyFlxlHXDhPZ6ueic9RHQvCQh1 LblYAd9pYUIf1QnFAlLyjbSeztNt61rwcFXXXgSiSopMQ1oxCdqbuGbzczbbOmYbyQ9XYC+5wjNO mkmDSR9CrVhgZOfkX6G05A481OGEg856IkkRZJEPnmlz0zArEheU2tsH0f3/C8s/7K8dkVVJR0NK DNNY8fu77/c/ft3//EbwDAVqrZ8h7sYiMnRvocO2OZ57PIy8u9rp+EZGBP3DUVEM84KS25IWp9Ni PC16qUUXCEfA6HQ6HedYBY6IfHw2mZwlRPYYyjof3gnQJBoldVjLJDHbX/qA10LoERIze1CyWkul 0sZtN0vlyJ5h3dfpifnxkz9gypC2pJNRMUiRDcTve5wyCI/Me4bRCt2mO8ixgeoW1XDQN5S3fC3x lpfMh2vmsIOQGc5YuMKlVoBJ4GBR0oD7+q/ziMfCopeSFjuypP7LjjlBiXpvsORn+XgcWzhtxsXp EDfuqWfz1GN2eglIPsdptjyZER/U0awd6M84iouYFV3McMxd0nA0l6GfExxlLhaLBMKmtSxcmhvL Y+gotYHFLkAtU0miTL02B/WwbZPshxGLc/F0n1CPv5X5b1BLAwQKAAAAAACHTuJAAAAAAAAAAAAA AAAABgAAAF9yZWxzL1BLAwQUAAAACACHTuJAihRmPNEAAACUAQAACwAAAF9yZWxzLy5yZWxzpZDB asMwDIbvg72D0X1xmsMYo04vo9Br6R7A2IpjGltGMtn69vMOg2X0tqN+oe8T//7wmRa1IkukbGDX 9aAwO/IxBwPvl+PTCyipNnu7UEYDNxQ4jI8P+zMutrYjmWMR1ShZDMy1lletxc2YrHRUMLfNRJxs bSMHXay72oB66Ptnzb8ZMG6Y6uQN8MkPoC630sx/2Ck6JqGpdo6SpmmK7h5VB7Zlju7INuEbuUaz HLAa8CwaB2pZ134EfV+/+6fe00c+47rVfoeM649Xb7ocvwBQSwMEFAAAAAgAh07iQH7m5SD3AAAA 4QEAABMAAABbQ29udGVudF9UeXBlc10ueG1slZFBTsMwEEX3SNzB8hYlTrtACCXpgrRLQKgcYGRP EotkbHlMaG+Pk7YbRJFY2jP/vye73BzGQUwY2Dqq5CovpEDSzljqKvm+32UPUnAEMjA4wkoekeWm vr0p90ePLFKauJJ9jP5RKdY9jsC580hp0rowQkzH0CkP+gM6VOuiuFfaUUSKWZw7ZF022MLnEMX2 kK5PJgEHluLptDizKgneD1ZDTKZqIvODkp0JeUouO9xbz3dJQ6pfCfPkOuCce0lPE6xB8QohPsOY NJQJrIz7ooBT/nfJbDly5trWasybwE2KveF0sbrWjmvXOP3f8u2SunSr5YPqb1BLAQIUABQAAAAI AIdO4kB+5uUg9wAAAOEBAAATAAAAAAAAAAEAIAAAANAEAABbQ29udGVudF9UeXBlc10ueG1sUEsB AhQACgAAAAAAh07iQAAAAAAAAAAAAAAAAAYAAAAAAAAAAAAQAAAAsgMAAF9yZWxzL1BLAQIUABQA AAAIAIdO4kCKFGY80QAAAJQBAAALAAAAAAAAAAEAIAAAANYDAABfcmVscy8ucmVsc1BLAQIUAAoA AAAAAIdO4kAAAAAAAAAAAAAAAAAEAAAAAAAAAAAAEAAAAAAAAABkcnMvUEsBAhQAFAAAAAgAh07i QBXYVJXWAAAACwEAAA8AAAAAAAAAAQAgAAAAIgAAAGRycy9kb3ducmV2LnhtbFBLAQIUABQAAAAI AIdO4kBYiRv1YQIAAJ4EAAAOAAAAAAAAAAEAIAAAACUBAABkcnMvZTJvRG9jLnhtbFBLBQYAAAAA BgAGAFkBAAD4BQAAAAA= ">
                <v:fill on="t" focussize="0,0"/>
                <v:stroke on="f" weight="0.5pt"/>
                <v:imagedata o:title=""/>
                <o:lock v:ext="edit" aspectratio="f"/>
                <v:textbox>
                  <w:txbxContent>
                    <w:p w14:paraId="7608A948">
                      <w:pPr>
                        <w:keepNext w:val="0"/>
                        <w:keepLines w:val="0"/>
                        <w:pageBreakBefore w:val="0"/>
                        <w:widowControl/>
                        <w:suppressLineNumbers w:val="0"/>
                        <w:kinsoku/>
                        <w:wordWrap/>
                        <w:overflowPunct/>
                        <w:topLinePunct w:val="0"/>
                        <w:autoSpaceDE/>
                        <w:autoSpaceDN/>
                        <w:bidi w:val="0"/>
                        <w:adjustRightInd/>
                        <w:snapToGrid/>
                        <w:spacing w:line="480" w:lineRule="auto"/>
                        <w:ind w:left="0" w:leftChars="0" w:firstLine="0" w:firstLineChars="0"/>
                        <w:jc w:val="center"/>
                        <w:textAlignment w:val="auto"/>
                        <w:rPr>
                          <w:rFonts w:hint="default" w:ascii="Times New Roman" w:hAnsi="Times New Roman" w:eastAsia="宋体" w:cs="Times New Roman"/>
                          <w:b/>
                          <w:bCs/>
                          <w:color w:val="000000"/>
                          <w:kern w:val="0"/>
                          <w:sz w:val="72"/>
                          <w:szCs w:val="72"/>
                          <w:lang w:val="en-US" w:eastAsia="zh-CN" w:bidi="ar"/>
                        </w:rPr>
                      </w:pPr>
                      <w:r>
                        <w:rPr>
                          <w:rFonts w:hint="eastAsia" w:ascii="Times New Roman" w:hAnsi="Times New Roman" w:cs="Times New Roman"/>
                          <w:b/>
                          <w:bCs/>
                          <w:color w:val="000000"/>
                          <w:kern w:val="0"/>
                          <w:sz w:val="72"/>
                          <w:szCs w:val="72"/>
                          <w:lang w:val="en-US" w:eastAsia="zh-CN" w:bidi="ar"/>
                        </w:rPr>
                        <w:t>[产品名称]</w:t>
                      </w:r>
                    </w:p>
                    <w:p w14:paraId="0FBE95C9">
                      <w:pPr>
                        <w:keepNext w:val="0"/>
                        <w:keepLines w:val="0"/>
                        <w:pageBreakBefore w:val="0"/>
                        <w:widowControl/>
                        <w:suppressLineNumbers w:val="0"/>
                        <w:kinsoku/>
                        <w:wordWrap/>
                        <w:overflowPunct/>
                        <w:topLinePunct w:val="0"/>
                        <w:autoSpaceDE/>
                        <w:autoSpaceDN/>
                        <w:bidi w:val="0"/>
                        <w:adjustRightInd/>
                        <w:snapToGrid/>
                        <w:spacing w:line="480" w:lineRule="auto"/>
                        <w:ind w:left="0" w:leftChars="0" w:firstLine="0" w:firstLineChars="0"/>
                        <w:jc w:val="center"/>
                        <w:textAlignment w:val="auto"/>
                        <w:rPr>
                          <w:rFonts w:hint="default" w:ascii="Times New Roman" w:hAnsi="Times New Roman" w:cs="Times New Roman"/>
                          <w:lang w:val="en-US" w:eastAsia="zh-CN"/>
                        </w:rPr>
                      </w:pPr>
                      <w:r>
                        <w:rPr>
                          <w:rFonts w:hint="eastAsia" w:ascii="Times New Roman" w:hAnsi="Times New Roman" w:cs="Times New Roman"/>
                          <w:b/>
                          <w:bCs/>
                          <w:color w:val="000000"/>
                          <w:kern w:val="0"/>
                          <w:sz w:val="72"/>
                          <w:szCs w:val="72"/>
                          <w:lang w:val="en-US" w:eastAsia="zh-CN" w:bidi="ar"/>
                        </w:rPr>
                        <w:t>（[产品类型]）</w:t>
                      </w:r>
                    </w:p>
                    <w:p w14:paraId="6D6B30F9"/>
                  </w:txbxContent>
                </v:textbox>
              </v:shape>
            </w:pict>
          </mc:Fallback>
        </mc:AlternateContent>
      </w:r>
    </w:p>
    <w:p w14:paraId="59E6F2C7">
      <w:pPr>
        <w:rPr>
          <w:rFonts w:hint="default" w:ascii="Times New Roman" w:hAnsi="Times New Roman" w:cs="Times New Roman"/>
          <w:snapToGrid/>
          <w14:ligatures w14:val="standardContextual"/>
        </w:rPr>
      </w:pPr>
    </w:p>
    <w:p w14:paraId="46B5E5E2">
      <w:pPr>
        <w:rPr>
          <w:rFonts w:hint="default" w:ascii="Times New Roman" w:hAnsi="Times New Roman" w:cs="Times New Roman"/>
          <w:snapToGrid/>
          <w14:ligatures w14:val="standardContextual"/>
        </w:rPr>
      </w:pPr>
    </w:p>
    <w:p w14:paraId="116E49C8">
      <w:pPr>
        <w:rPr>
          <w:rFonts w:hint="default" w:ascii="Times New Roman" w:hAnsi="Times New Roman" w:cs="Times New Roman"/>
          <w:snapToGrid/>
          <w14:ligatures w14:val="standardContextual"/>
        </w:rPr>
      </w:pPr>
    </w:p>
    <w:p w14:paraId="076FE48A">
      <w:pPr>
        <w:rPr>
          <w:rFonts w:hint="default" w:ascii="Times New Roman" w:hAnsi="Times New Roman" w:cs="Times New Roman"/>
          <w:lang w:eastAsia="zh-CN"/>
        </w:rPr>
      </w:pPr>
    </w:p>
    <w:p w14:paraId="4021AE06">
      <w:pPr>
        <w:rPr>
          <w:rFonts w:hint="default" w:ascii="Times New Roman" w:hAnsi="Times New Roman" w:cs="Times New Roman"/>
          <w:lang w:eastAsia="zh-CN"/>
        </w:rPr>
      </w:pPr>
      <w:r>
        <w:rPr>
          <w:rFonts w:hint="default" w:ascii="Times New Roman" w:hAnsi="Times New Roman" w:cs="Times New Roman"/>
          <w:snapToGrid/>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901065</wp:posOffset>
                </wp:positionH>
                <wp:positionV relativeFrom="paragraph">
                  <wp:posOffset>222250</wp:posOffset>
                </wp:positionV>
                <wp:extent cx="3735705" cy="1083310"/>
                <wp:effectExtent l="0" t="0" r="0" b="0"/>
                <wp:wrapNone/>
                <wp:docPr id="629124261" name="文本框 4"/>
                <wp:cNvGraphicFramePr/>
                <a:graphic xmlns:a="http://schemas.openxmlformats.org/drawingml/2006/main">
                  <a:graphicData uri="http://schemas.microsoft.com/office/word/2010/wordprocessingShape">
                    <wps:wsp>
                      <wps:cNvSpPr txBox="1"/>
                      <wps:spPr>
                        <a:xfrm>
                          <a:off x="0" y="0"/>
                          <a:ext cx="3735705" cy="1083310"/>
                        </a:xfrm>
                        <a:prstGeom prst="rect">
                          <a:avLst/>
                        </a:prstGeom>
                        <a:noFill/>
                        <a:ln w="6350">
                          <a:noFill/>
                        </a:ln>
                      </wps:spPr>
                      <wps:txbx>
                        <w:txbxContent>
                          <w:p w14:paraId="34B139CD">
                            <w:pPr>
                              <w:ind w:left="0" w:leftChars="0" w:firstLine="0" w:firstLineChars="0"/>
                              <w:jc w:val="center"/>
                              <w:rPr>
                                <w:rFonts w:hint="default" w:ascii="庞门正道标题体3.0" w:hAnsi="庞门正道标题体3.0" w:eastAsia="庞门正道标题体3.0"/>
                                <w:color w:val="FFFFFF" w:themeColor="background1"/>
                                <w:spacing w:val="-20"/>
                                <w:sz w:val="100"/>
                                <w:szCs w:val="100"/>
                                <w:lang w:val="en-US" w:eastAsia="zh-CN"/>
                                <w14:textFill>
                                  <w14:solidFill>
                                    <w14:schemeClr w14:val="bg1"/>
                                  </w14:solidFill>
                                </w14:textFill>
                              </w:rPr>
                            </w:pPr>
                            <w:r>
                              <w:rPr>
                                <w:rFonts w:hint="eastAsia" w:ascii="庞门正道标题体3.0" w:hAnsi="庞门正道标题体3.0" w:eastAsia="庞门正道标题体3.0"/>
                                <w:color w:val="FFFFFF" w:themeColor="background1"/>
                                <w:spacing w:val="-20"/>
                                <w:sz w:val="100"/>
                                <w:szCs w:val="100"/>
                                <w14:textFill>
                                  <w14:solidFill>
                                    <w14:schemeClr w14:val="bg1"/>
                                  </w14:solidFill>
                                </w14:textFill>
                              </w:rPr>
                              <w:t>使用说明书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4" o:spid="_x0000_s1026" o:spt="202" type="#_x0000_t202" style="position:absolute;left:0pt;margin-left:70.95pt;margin-top:17.5pt;height:85.3pt;width:294.15pt;z-index:251662336;mso-width-relative:page;mso-height-relative:page;" filled="f" stroked="f" coordsize="21600,21600" o:gfxdata="UEsDBAoAAAAAAIdO4kAAAAAAAAAAAAAAAAAEAAAAZHJzL1BLAwQUAAAACACHTuJArDtZstsAAAAK AQAADwAAAGRycy9kb3ducmV2LnhtbE2Py07DMBBF90j8gzVI7KidlJQS4lQoUoWEYNHSDbtJ7CYR 8TjE7gO+nmEFy6s5unNusTq7QRztFHpPGpKZAmGp8aanVsPubX2zBBEiksHBk9XwZQOsysuLAnPj T7Sxx21sBZdQyFFDF+OYSxmazjoMMz9a4tveTw4jx6mVZsITl7tBpkotpMOe+EOHo60623xsD07D c7V+xU2duuX3UD297B/Hz917pvX1VaIeQER7jn8w/OqzOpTsVPsDmSAGzrfJPaMa5hlvYuBurlIQ tYZUZQuQZSH/Tyh/AFBLAwQUAAAACACHTuJAEVBA+UUCAABvBAAADgAAAGRycy9lMm9Eb2MueG1s rVRLbtswEN0X6B0I7htJ/sSJETlwE6QoYDQB0qJrmiItASSHJelI6QHaG3TVTfc9l8/RISU7RtpF Ft1QQ85wZt6bR11cdlqRB+F8A6akxUlOiTAcqsZsSvrp482bM0p8YKZiCowo6aPw9HLx+tVFa+di BDWoSjiCSYyft7akdQh2nmWe10IzfwJWGHRKcJoF3LpNVjnWYnatslGen2YtuMo64MJ7PL3unXTI 6F6SEKRsuLgGvtXChD6rE4oFhOTrxnq6SN1KKXi4ldKLQFRJEWlIKxZBex3XbHHB5hvHbN3woQX2 khaeYdKsMVj0kOqaBUa2rvkrlW64Aw8ynHDQWQ8kMYIoivwZN/c1syJhQaq9PZDu/19a/uHhzpGm Kunp6LwYTUanBSWGaRz87sf33c/fu1/fyCTS1Fo/x+h7i/Ghewsdimd/7vEwou+k0/GLuAj6keTH A8miC4Tj4Xg2ns7yKSUcfUV+Nh4XaQzZ03XrfHgnQJNolNThFBO57GHlA7aCofuQWM3ATaNUmqQy pEUo42meLhw8eEMZvBhB9M1GK3TrbkC2huoRgTnoFeItv2mw+Ir5cMccSgKx4KMJt7hIBVgEBouS GtzXf53HeJwUeilpUWIl9V+2zAlK1HuDMzwvJpOoybSZTGcj3Lhjz/rYY7b6ClDFOB/sLpkxPqi9 KR3oz/i2lrEqupjhWLukYW9ehV74+Da5WC5TEKrQsrAy95bH1D2dy20A2SSmI009NwN7qMM0gOHN RKEf71PU039i8Qd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C5BAAAW0NvbnRlbnRfVHlwZXNdLnhtbFBLAQIUAAoAAAAAAIdO4kAAAAAAAAAAAAAA AAAGAAAAAAAAAAAAEAAAAJsDAABfcmVscy9QSwECFAAUAAAACACHTuJAihRmPNEAAACUAQAACwAA AAAAAAABACAAAAC/AwAAX3JlbHMvLnJlbHNQSwECFAAKAAAAAACHTuJAAAAAAAAAAAAAAAAABAAA AAAAAAAAABAAAAAAAAAAZHJzL1BLAQIUABQAAAAIAIdO4kCsO1my2wAAAAoBAAAPAAAAAAAAAAEA IAAAACIAAABkcnMvZG93bnJldi54bWxQSwECFAAUAAAACACHTuJAEVBA+UUCAABvBAAADgAAAAAA AAABACAAAAAqAQAAZHJzL2Uyb0RvYy54bWxQSwUGAAAAAAYABgBZAQAA4QUAAAAA ">
                <v:fill on="f" focussize="0,0"/>
                <v:stroke on="f" weight="0.5pt"/>
                <v:imagedata o:title=""/>
                <o:lock v:ext="edit" aspectratio="f"/>
                <v:textbox>
                  <w:txbxContent>
                    <w:p w14:paraId="34B139CD">
                      <w:pPr>
                        <w:ind w:left="0" w:leftChars="0" w:firstLine="0" w:firstLineChars="0"/>
                        <w:jc w:val="center"/>
                        <w:rPr>
                          <w:rFonts w:hint="default" w:ascii="庞门正道标题体3.0" w:hAnsi="庞门正道标题体3.0" w:eastAsia="庞门正道标题体3.0"/>
                          <w:color w:val="FFFFFF" w:themeColor="background1"/>
                          <w:spacing w:val="-20"/>
                          <w:sz w:val="100"/>
                          <w:szCs w:val="100"/>
                          <w:lang w:val="en-US" w:eastAsia="zh-CN"/>
                          <w14:textFill>
                            <w14:solidFill>
                              <w14:schemeClr w14:val="bg1"/>
                            </w14:solidFill>
                          </w14:textFill>
                        </w:rPr>
                      </w:pPr>
                      <w:r>
                        <w:rPr>
                          <w:rFonts w:hint="eastAsia" w:ascii="庞门正道标题体3.0" w:hAnsi="庞门正道标题体3.0" w:eastAsia="庞门正道标题体3.0"/>
                          <w:color w:val="FFFFFF" w:themeColor="background1"/>
                          <w:spacing w:val="-20"/>
                          <w:sz w:val="100"/>
                          <w:szCs w:val="100"/>
                          <w14:textFill>
                            <w14:solidFill>
                              <w14:schemeClr w14:val="bg1"/>
                            </w14:solidFill>
                          </w14:textFill>
                        </w:rPr>
                        <w:t>使用说明书</w:t>
                      </w:r>
                    </w:p>
                  </w:txbxContent>
                </v:textbox>
              </v:shape>
            </w:pict>
          </mc:Fallback>
        </mc:AlternateContent>
      </w:r>
    </w:p>
    <w:tbl>
      <w:tblPr>
        <w:tblStyle w:val="21"/>
        <w:tblpPr w:leftFromText="180" w:rightFromText="180" w:vertAnchor="text" w:horzAnchor="page" w:tblpX="2419" w:tblpY="231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4348"/>
        <w:gridCol w:w="3126"/>
      </w:tblGrid>
      <w:tr w14:paraId="48FED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rPr>
          <w:trHeight w:val="573" w:hRule="atLeast"/>
        </w:trPr>
        <w:tc>
          <w:tcPr>
            <w:tcW w:w="4348" w:type="dxa"/>
            <w:shd w:val="clear" w:color="auto" w:fill="D7D7D7" w:themeFill="background1" w:themeFillShade="D8"/>
            <w:vAlign w:val="center"/>
          </w:tcPr>
          <w:p w14:paraId="32645247">
            <w:pPr>
              <w:pStyle w:val="18"/>
              <w:keepNext w:val="0"/>
              <w:keepLines w:val="0"/>
              <w:widowControl/>
              <w:suppressLineNumbers w:val="0"/>
              <w:spacing w:before="0" w:beforeAutospacing="0" w:after="0" w:afterAutospacing="0"/>
              <w:ind w:left="0" w:leftChars="0" w:right="0" w:firstLine="0" w:firstLineChars="0"/>
              <w:jc w:val="center"/>
              <w:rPr>
                <w:rFonts w:hint="default" w:ascii="Times New Roman" w:hAnsi="Times New Roman" w:eastAsia="宋体" w:cs="Times New Roman"/>
                <w:snapToGrid/>
                <w:vertAlign w:val="baseline"/>
                <w:lang w:val="en-US" w:eastAsia="zh-CN"/>
                <w14:ligatures w14:val="standardContextual"/>
              </w:rPr>
            </w:pPr>
            <w:r>
              <w:rPr>
                <w:rFonts w:hint="eastAsia" w:cs="Times New Roman"/>
                <w:snapToGrid/>
                <w:vertAlign w:val="baseline"/>
                <w:lang w:val="en-US" w:eastAsia="zh-CN"/>
                <w14:ligatures w14:val="standardContextual"/>
              </w:rPr>
              <w:t xml:space="preserve">文件编号: </w:t>
            </w:r>
            <w:r>
              <w:rPr>
                <w:rFonts w:hint="eastAsia" w:ascii="Times New Roman" w:hAnsi="Times New Roman" w:eastAsia="宋体" w:cs="Times New Roman"/>
                <w:snapToGrid/>
                <w:kern w:val="2"/>
                <w:sz w:val="24"/>
                <w:szCs w:val="24"/>
                <w:vertAlign w:val="baseline"/>
                <w:lang w:val="en-US" w:eastAsia="zh-CN" w:bidi="ar-SA"/>
                <w14:ligatures w14:val="standardContextual"/>
              </w:rPr>
              <w:t>HF-UM-001-20260511-001</w:t>
            </w:r>
          </w:p>
        </w:tc>
        <w:tc>
          <w:tcPr>
            <w:tcW w:w="3126" w:type="dxa"/>
            <w:shd w:val="clear" w:color="auto" w:fill="D7D7D7" w:themeFill="background1" w:themeFillShade="D8"/>
          </w:tcPr>
          <w:p w14:paraId="66C1BCBC">
            <w:pPr>
              <w:pStyle w:val="12"/>
              <w:rPr>
                <w:rFonts w:hint="default" w:ascii="Times New Roman" w:hAnsi="Times New Roman" w:eastAsia="宋体" w:cs="Times New Roman"/>
                <w:snapToGrid/>
                <w:vertAlign w:val="baseline"/>
                <w:lang w:val="en-US" w:eastAsia="zh-CN"/>
                <w14:ligatures w14:val="standardContextual"/>
              </w:rPr>
            </w:pPr>
            <w:r>
              <w:rPr>
                <w:rFonts w:hint="eastAsia" w:cs="Times New Roman"/>
                <w:snapToGrid/>
                <w:vertAlign w:val="baseline"/>
                <w:lang w:val="en-US" w:eastAsia="zh-CN"/>
                <w14:ligatures w14:val="standardContextual"/>
              </w:rPr>
              <w:t>版本号：V1.0</w:t>
            </w:r>
          </w:p>
        </w:tc>
      </w:tr>
    </w:tbl>
    <w:p w14:paraId="4827C0CD">
      <w:pPr>
        <w:rPr>
          <w:rFonts w:hint="default" w:ascii="Times New Roman" w:hAnsi="Times New Roman" w:cs="Times New Roman"/>
          <w:lang w:eastAsia="zh-CN"/>
        </w:rPr>
      </w:pPr>
      <w:r>
        <w:rPr>
          <w:rFonts w:hint="default" w:ascii="Times New Roman" w:hAnsi="Times New Roman" w:cs="Times New Roman"/>
          <w:snapToGrid/>
          <w:sz w:val="32"/>
          <w:szCs w:val="32"/>
          <w14:ligatures w14:val="standardContextual"/>
        </w:rPr>
        <mc:AlternateContent>
          <mc:Choice Requires="wps">
            <w:drawing>
              <wp:anchor distT="0" distB="0" distL="114300" distR="114300" simplePos="0" relativeHeight="251661312" behindDoc="0" locked="0" layoutInCell="1" allowOverlap="1">
                <wp:simplePos x="0" y="0"/>
                <wp:positionH relativeFrom="column">
                  <wp:posOffset>829945</wp:posOffset>
                </wp:positionH>
                <wp:positionV relativeFrom="paragraph">
                  <wp:posOffset>127000</wp:posOffset>
                </wp:positionV>
                <wp:extent cx="3842385" cy="729615"/>
                <wp:effectExtent l="0" t="0" r="13335" b="1905"/>
                <wp:wrapNone/>
                <wp:docPr id="1930766543" name="矩形: 圆角 3"/>
                <wp:cNvGraphicFramePr/>
                <a:graphic xmlns:a="http://schemas.openxmlformats.org/drawingml/2006/main">
                  <a:graphicData uri="http://schemas.microsoft.com/office/word/2010/wordprocessingShape">
                    <wps:wsp>
                      <wps:cNvSpPr/>
                      <wps:spPr>
                        <a:xfrm>
                          <a:off x="0" y="0"/>
                          <a:ext cx="3842385" cy="729615"/>
                        </a:xfrm>
                        <a:prstGeom prst="roundRect">
                          <a:avLst/>
                        </a:prstGeom>
                        <a:solidFill>
                          <a:srgbClr val="186E6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矩形: 圆角 3" o:spid="_x0000_s1026" o:spt="2" style="position:absolute;left:0pt;margin-left:65.35pt;margin-top:10pt;height:57.45pt;width:302.55pt;z-index:251661312;v-text-anchor:middle;mso-width-relative:page;mso-height-relative:page;" fillcolor="#186E62" filled="t" stroked="f" coordsize="21600,21600" arcsize="0.166666666666667" o:gfxdata="UEsDBAoAAAAAAIdO4kAAAAAAAAAAAAAAAAAEAAAAZHJzL1BLAwQUAAAACACHTuJAq4hqStYAAAAK AQAADwAAAGRycy9kb3ducmV2LnhtbE2PQU+EMBSE7yb+h+aZeDFuu6KLImWjJl5MjIp479InoPSV 0MLiv/ftSY+Tmcx8k28X14sZx9B50rBeKRBItbcdNRqq98fzaxAhGrKm94QafjDAtjg+yk1m/Z7e cC5jI7iEQmY0tDEOmZShbtGZsPIDEnuffnQmshwbaUez53LXywulNtKZjnihNQM+tFh/l5PTkN5V yfPL2Zd6mjb31evHIkucpdanJ2t1CyLiEv/CcMBndCiYaecnskH0rBOVclQDz4DgQJpc8Zfdwbm8 AVnk8v+F4hdQSwMEFAAAAAgAh07iQAGVU8iIAgAA4QQAAA4AAABkcnMvZTJvRG9jLnhtbK1US24U MRDdI3EHy3vSPT3ftNITjTIEIUUkIiDWHrd72pLtMrbnEw7AAVgjIbFBHILjRHAMyu7Oh8AiC2bh qXJV13M9v/LR8V4rshXOSzAVHRzklAjDoZZmXdG3b06fzSjxgZmaKTCiolfC0+P50ydHO1uKAlpQ tXAEixhf7mxF2xBsmWWet0IzfwBWGAw24DQL6Lp1Vju2w+paZUWeT7IduNo64MJ73F12QdpXdI8p CE0juVgC32hhQlfVCcUCtuRbaT2dp9M2jeDhvGm8CERVFDsNaUUQtFdxzeZHrFw7ZlvJ+yOwxxzh QU+aSYOgt6WWLDCycfKvUlpyBx6acMBBZ10jiRHsYpA/4OayZVakXpBqb29J9/+vLH+1vXBE1qiE w2E+nUzGoyElhmm8+Z9fvl//+FqS688ff337RIaRrJ31JX5zaS9c73k0Y+f7xun4jz2RfSL46pZg sQ+E4+ZwNiqGszElHGPT4nAyGMei2d3X1vnwQoAm0aiog42pX+MtJnLZ9syHLv8mLyJ6ULI+lUol x61XJ8qRLcMbH8wmzydFD/FHmjJkh/FimqMSOEMdN6gfNLVFLrxZU8LUGgeEB5ewDUQEBGdlxF4y 33YYqWyEYKWWAUdDSV3RWR5/PbIy2GNkruMqWiuor5B4B50iveWnEsueMR8umEMJ4rFwSMM5Lo0C PCv0FiUtuA//2o/5qAyMUrJDSWMf7zfMCUrUS4OaORyMRnEGkjMaTwt03P3I6n7EbPQJRA7xObA8 mTE/qBuzcaDf4SwvIiqGmOGI3THWOyehGzV8DbhYLFIa6t6ycGYuLY/FI28GFpsAjUx3e8dOTxoq P0mkn9I4Wvf9lHX3Ms1/A1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PcEAABbQ29udGVudF9UeXBlc10ueG1sUEsBAhQACgAAAAAAh07iQAAAAAAA AAAAAAAAAAYAAAAAAAAAAAAQAAAA2QMAAF9yZWxzL1BLAQIUABQAAAAIAIdO4kCKFGY80QAAAJQB AAALAAAAAAAAAAEAIAAAAP0DAABfcmVscy8ucmVsc1BLAQIUAAoAAAAAAIdO4kAAAAAAAAAAAAAA AAAEAAAAAAAAAAAAEAAAAAAAAABkcnMvUEsBAhQAFAAAAAgAh07iQKuIakrWAAAACgEAAA8AAAAA AAAAAQAgAAAAIgAAAGRycy9kb3ducmV2LnhtbFBLAQIUABQAAAAIAIdO4kABlVPIiAIAAOEEAAAO AAAAAAAAAAEAIAAAACUBAABkcnMvZTJvRG9jLnhtbFBLBQYAAAAABgAGAFkBAAAfBgAAAAA= ">
                <v:fill on="t" focussize="0,0"/>
                <v:stroke on="f" weight="1pt" miterlimit="8" joinstyle="miter"/>
                <v:imagedata o:title=""/>
                <o:lock v:ext="edit" aspectratio="f"/>
              </v:roundrect>
            </w:pict>
          </mc:Fallback>
        </mc:AlternateContent>
      </w:r>
      <w:r>
        <w:rPr>
          <w:rFonts w:hint="default" w:ascii="Times New Roman" w:hAnsi="Times New Roman" w:cs="Times New Roman"/>
          <w:lang w:eastAsia="zh-CN"/>
        </w:rPr>
        <w:br w:type="page"/>
      </w:r>
    </w:p>
    <w:p w14:paraId="0F2E1520">
      <w:pPr>
        <w:ind w:left="0" w:leftChars="0" w:firstLine="0" w:firstLineChars="0"/>
        <w:rPr>
          <w:rFonts w:hint="default" w:ascii="Times New Roman" w:hAnsi="Times New Roman" w:cs="Times New Roman"/>
          <w:lang w:eastAsia="zh-CN"/>
        </w:rPr>
      </w:pPr>
    </w:p>
    <w:sdt>
      <w:sdtPr>
        <w:rPr>
          <w:rFonts w:hint="default" w:ascii="Times New Roman" w:hAnsi="Times New Roman" w:cs="Times New Roman"/>
        </w:rPr>
        <w:id w:val="147477410"/>
        <w15:color w:val="DBDBDB"/>
        <w:docPartObj>
          <w:docPartGallery w:val="Table of Contents"/>
          <w:docPartUnique/>
        </w:docPartObj>
      </w:sdtPr>
      <w:sdtEndPr>
        <w:rPr>
          <w:rFonts w:hint="default" w:ascii="Times New Roman" w:hAnsi="Times New Roman" w:eastAsia="黑体" w:cs="Times New Roman"/>
          <w:b/>
          <w:bCs/>
          <w:kern w:val="2"/>
          <w:sz w:val="24"/>
          <w:szCs w:val="24"/>
          <w:lang w:val="en-US" w:eastAsia="zh-CN" w:bidi="ar-SA"/>
        </w:rPr>
      </w:sdtEndPr>
      <w:sdtContent>
        <w:p w14:paraId="5446A23C">
          <w:pPr>
            <w:pStyle w:val="30"/>
            <w:outlineLvl w:val="9"/>
            <w:rPr>
              <w:rFonts w:hint="default" w:ascii="Times New Roman" w:hAnsi="Times New Roman" w:cs="Times New Roman"/>
            </w:rPr>
          </w:pPr>
          <w:r>
            <w:rPr>
              <w:rFonts w:hint="default" w:ascii="Times New Roman" w:hAnsi="Times New Roman" w:cs="Times New Roman"/>
            </w:rPr>
            <w:t>目  录</w:t>
          </w:r>
        </w:p>
        <w:p w14:paraId="7C3C0132">
          <w:pPr>
            <w:pStyle w:val="15"/>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TOC \o "1-2" \h \u </w:instrText>
          </w:r>
          <w:r>
            <w:rPr>
              <w:rFonts w:hint="default" w:ascii="Times New Roman" w:hAnsi="Times New Roman" w:cs="Times New Roman"/>
              <w:lang w:eastAsia="zh-CN"/>
            </w:rPr>
            <w:fldChar w:fldCharType="separate"/>
          </w: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_Toc16781 </w:instrText>
          </w:r>
          <w:r>
            <w:rPr>
              <w:rFonts w:hint="default" w:ascii="Times New Roman" w:hAnsi="Times New Roman" w:cs="Times New Roman"/>
              <w:lang w:eastAsia="zh-CN"/>
            </w:rPr>
            <w:fldChar w:fldCharType="separate"/>
          </w:r>
          <w:r>
            <w:rPr>
              <w:rFonts w:hint="default"/>
            </w:rPr>
            <w:t xml:space="preserve">1. </w:t>
          </w:r>
          <w:r>
            <w:rPr>
              <w:rFonts w:hint="eastAsia"/>
            </w:rPr>
            <w:t>产品简介</w:t>
          </w:r>
          <w:r>
            <w:tab/>
          </w:r>
          <w:r>
            <w:fldChar w:fldCharType="begin"/>
          </w:r>
          <w:r>
            <w:instrText xml:space="preserve"> PAGEREF _Toc16781 \h </w:instrText>
          </w:r>
          <w:r>
            <w:fldChar w:fldCharType="separate"/>
          </w:r>
          <w:r>
            <w:t>- 2 -</w:t>
          </w:r>
          <w:r>
            <w:fldChar w:fldCharType="end"/>
          </w:r>
          <w:r>
            <w:rPr>
              <w:rFonts w:hint="default" w:ascii="Times New Roman" w:hAnsi="Times New Roman" w:cs="Times New Roman"/>
              <w:lang w:eastAsia="zh-CN"/>
            </w:rPr>
            <w:fldChar w:fldCharType="end"/>
          </w:r>
        </w:p>
        <w:p w14:paraId="18A43F89">
          <w:pPr>
            <w:pStyle w:val="15"/>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_Toc8112 </w:instrText>
          </w:r>
          <w:r>
            <w:rPr>
              <w:rFonts w:hint="default" w:ascii="Times New Roman" w:hAnsi="Times New Roman" w:cs="Times New Roman"/>
              <w:lang w:eastAsia="zh-CN"/>
            </w:rPr>
            <w:fldChar w:fldCharType="separate"/>
          </w:r>
          <w:r>
            <w:rPr>
              <w:rFonts w:hint="default"/>
            </w:rPr>
            <w:t>2. 相关技术参数及特点</w:t>
          </w:r>
          <w:r>
            <w:tab/>
          </w:r>
          <w:r>
            <w:fldChar w:fldCharType="begin"/>
          </w:r>
          <w:r>
            <w:instrText xml:space="preserve"> PAGEREF _Toc8112 \h </w:instrText>
          </w:r>
          <w:r>
            <w:fldChar w:fldCharType="separate"/>
          </w:r>
          <w:r>
            <w:t>- 4 -</w:t>
          </w:r>
          <w:r>
            <w:fldChar w:fldCharType="end"/>
          </w:r>
          <w:r>
            <w:rPr>
              <w:rFonts w:hint="default" w:ascii="Times New Roman" w:hAnsi="Times New Roman" w:cs="Times New Roman"/>
              <w:lang w:eastAsia="zh-CN"/>
            </w:rPr>
            <w:fldChar w:fldCharType="end"/>
          </w:r>
        </w:p>
        <w:p w14:paraId="67AD71B9">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_Toc9894 </w:instrText>
          </w:r>
          <w:r>
            <w:rPr>
              <w:rFonts w:hint="default" w:ascii="Times New Roman" w:hAnsi="Times New Roman" w:cs="Times New Roman"/>
              <w:lang w:eastAsia="zh-CN"/>
            </w:rPr>
            <w:fldChar w:fldCharType="separate"/>
          </w:r>
          <w:r>
            <w:rPr>
              <w:rFonts w:hint="eastAsia" w:cs="Times New Roman"/>
              <w:lang w:val="en-US" w:eastAsia="zh-CN"/>
            </w:rPr>
            <w:t>2.1</w:t>
          </w:r>
          <w:r>
            <w:rPr>
              <w:rFonts w:hint="default" w:ascii="Times New Roman" w:hAnsi="Times New Roman" w:cs="Times New Roman"/>
            </w:rPr>
            <w:t>技术参数</w:t>
          </w:r>
          <w:r>
            <w:tab/>
          </w:r>
          <w:r>
            <w:fldChar w:fldCharType="begin"/>
          </w:r>
          <w:r>
            <w:instrText xml:space="preserve"> PAGEREF _Toc9894 \h </w:instrText>
          </w:r>
          <w:r>
            <w:fldChar w:fldCharType="separate"/>
          </w:r>
          <w:r>
            <w:t>- 4 -</w:t>
          </w:r>
          <w:r>
            <w:fldChar w:fldCharType="end"/>
          </w:r>
          <w:r>
            <w:rPr>
              <w:rFonts w:hint="default" w:ascii="Times New Roman" w:hAnsi="Times New Roman" w:cs="Times New Roman"/>
              <w:lang w:eastAsia="zh-CN"/>
            </w:rPr>
            <w:fldChar w:fldCharType="end"/>
          </w:r>
        </w:p>
        <w:p w14:paraId="1093A2CE">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_Toc2323 </w:instrText>
          </w:r>
          <w:r>
            <w:rPr>
              <w:rFonts w:hint="default" w:ascii="Times New Roman" w:hAnsi="Times New Roman" w:cs="Times New Roman"/>
              <w:lang w:eastAsia="zh-CN"/>
            </w:rPr>
            <w:fldChar w:fldCharType="separate"/>
          </w:r>
          <w:r>
            <w:rPr>
              <w:rFonts w:hint="eastAsia" w:cs="Times New Roman"/>
              <w:lang w:val="en-US" w:eastAsia="zh-CN"/>
            </w:rPr>
            <w:t>2.2</w:t>
          </w:r>
          <w:r>
            <w:rPr>
              <w:rFonts w:hint="default" w:ascii="Times New Roman" w:hAnsi="Times New Roman" w:cs="Times New Roman"/>
            </w:rPr>
            <w:t>特点</w:t>
          </w:r>
          <w:r>
            <w:tab/>
          </w:r>
          <w:r>
            <w:fldChar w:fldCharType="begin"/>
          </w:r>
          <w:r>
            <w:instrText xml:space="preserve"> PAGEREF _Toc2323 \h </w:instrText>
          </w:r>
          <w:r>
            <w:fldChar w:fldCharType="separate"/>
          </w:r>
          <w:r>
            <w:t>- 6 -</w:t>
          </w:r>
          <w:r>
            <w:fldChar w:fldCharType="end"/>
          </w:r>
          <w:r>
            <w:rPr>
              <w:rFonts w:hint="default" w:ascii="Times New Roman" w:hAnsi="Times New Roman" w:cs="Times New Roman"/>
              <w:lang w:eastAsia="zh-CN"/>
            </w:rPr>
            <w:fldChar w:fldCharType="end"/>
          </w:r>
        </w:p>
        <w:p w14:paraId="4B0C3CBF">
          <w:pPr>
            <w:pStyle w:val="15"/>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_Toc10638 </w:instrText>
          </w:r>
          <w:r>
            <w:rPr>
              <w:rFonts w:hint="default" w:ascii="Times New Roman" w:hAnsi="Times New Roman" w:cs="Times New Roman"/>
              <w:lang w:eastAsia="zh-CN"/>
            </w:rPr>
            <w:fldChar w:fldCharType="separate"/>
          </w:r>
          <w:r>
            <w:rPr>
              <w:rFonts w:hint="default"/>
              <w:lang w:val="en-US" w:eastAsia="zh-CN"/>
            </w:rPr>
            <w:t xml:space="preserve">3. </w:t>
          </w:r>
          <w:r>
            <w:rPr>
              <w:rFonts w:hint="eastAsia"/>
              <w:lang w:val="en-US" w:eastAsia="zh-CN"/>
            </w:rPr>
            <w:t>控制使用</w:t>
          </w:r>
          <w:r>
            <w:tab/>
          </w:r>
          <w:r>
            <w:fldChar w:fldCharType="begin"/>
          </w:r>
          <w:r>
            <w:instrText xml:space="preserve"> PAGEREF _Toc10638 \h </w:instrText>
          </w:r>
          <w:r>
            <w:fldChar w:fldCharType="separate"/>
          </w:r>
          <w:r>
            <w:t>- 7 -</w:t>
          </w:r>
          <w:r>
            <w:fldChar w:fldCharType="end"/>
          </w:r>
          <w:r>
            <w:rPr>
              <w:rFonts w:hint="default" w:ascii="Times New Roman" w:hAnsi="Times New Roman" w:cs="Times New Roman"/>
              <w:lang w:eastAsia="zh-CN"/>
            </w:rPr>
            <w:fldChar w:fldCharType="end"/>
          </w:r>
        </w:p>
        <w:p w14:paraId="0101078F">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_Toc10186 </w:instrText>
          </w:r>
          <w:r>
            <w:rPr>
              <w:rFonts w:hint="default" w:ascii="Times New Roman" w:hAnsi="Times New Roman" w:cs="Times New Roman"/>
              <w:lang w:eastAsia="zh-CN"/>
            </w:rPr>
            <w:fldChar w:fldCharType="separate"/>
          </w:r>
          <w:r>
            <w:rPr>
              <w:rFonts w:hint="default"/>
              <w:lang w:val="en-US" w:eastAsia="zh-CN"/>
            </w:rPr>
            <w:t xml:space="preserve">3.1. </w:t>
          </w:r>
          <w:r>
            <w:rPr>
              <w:rFonts w:hint="eastAsia"/>
              <w:lang w:val="en-US" w:eastAsia="zh-CN"/>
            </w:rPr>
            <w:t>工作原理</w:t>
          </w:r>
          <w:r>
            <w:tab/>
          </w:r>
          <w:r>
            <w:fldChar w:fldCharType="begin"/>
          </w:r>
          <w:r>
            <w:instrText xml:space="preserve"> PAGEREF _Toc10186 \h </w:instrText>
          </w:r>
          <w:r>
            <w:fldChar w:fldCharType="separate"/>
          </w:r>
          <w:r>
            <w:t>- 7 -</w:t>
          </w:r>
          <w:r>
            <w:fldChar w:fldCharType="end"/>
          </w:r>
          <w:r>
            <w:rPr>
              <w:rFonts w:hint="default" w:ascii="Times New Roman" w:hAnsi="Times New Roman" w:cs="Times New Roman"/>
              <w:lang w:eastAsia="zh-CN"/>
            </w:rPr>
            <w:fldChar w:fldCharType="end"/>
          </w:r>
        </w:p>
        <w:p w14:paraId="69850D25">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_Toc10559 </w:instrText>
          </w:r>
          <w:r>
            <w:rPr>
              <w:rFonts w:hint="default" w:ascii="Times New Roman" w:hAnsi="Times New Roman" w:cs="Times New Roman"/>
              <w:lang w:eastAsia="zh-CN"/>
            </w:rPr>
            <w:fldChar w:fldCharType="separate"/>
          </w:r>
          <w:r>
            <w:rPr>
              <w:rFonts w:hint="default"/>
            </w:rPr>
            <w:t>3.2. APP使用</w:t>
          </w:r>
          <w:r>
            <w:tab/>
          </w:r>
          <w:r>
            <w:fldChar w:fldCharType="begin"/>
          </w:r>
          <w:r>
            <w:instrText xml:space="preserve"> PAGEREF _Toc10559 \h </w:instrText>
          </w:r>
          <w:r>
            <w:fldChar w:fldCharType="separate"/>
          </w:r>
          <w:r>
            <w:t>- 7 -</w:t>
          </w:r>
          <w:r>
            <w:fldChar w:fldCharType="end"/>
          </w:r>
          <w:r>
            <w:rPr>
              <w:rFonts w:hint="default" w:ascii="Times New Roman" w:hAnsi="Times New Roman" w:cs="Times New Roman"/>
              <w:lang w:eastAsia="zh-CN"/>
            </w:rPr>
            <w:fldChar w:fldCharType="end"/>
          </w:r>
        </w:p>
        <w:p w14:paraId="70A4C9FA">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_Toc7893 </w:instrText>
          </w:r>
          <w:r>
            <w:rPr>
              <w:rFonts w:hint="default" w:ascii="Times New Roman" w:hAnsi="Times New Roman" w:cs="Times New Roman"/>
              <w:lang w:eastAsia="zh-CN"/>
            </w:rPr>
            <w:fldChar w:fldCharType="separate"/>
          </w:r>
          <w:r>
            <w:rPr>
              <w:rFonts w:hint="default"/>
              <w:lang w:val="en-US" w:eastAsia="zh-CN"/>
            </w:rPr>
            <w:t xml:space="preserve">3.3. </w:t>
          </w:r>
          <w:r>
            <w:rPr>
              <w:rFonts w:hint="eastAsia"/>
              <w:lang w:val="en-US" w:eastAsia="zh-CN"/>
            </w:rPr>
            <w:t>微信小程序</w:t>
          </w:r>
          <w:r>
            <w:tab/>
          </w:r>
          <w:r>
            <w:fldChar w:fldCharType="begin"/>
          </w:r>
          <w:r>
            <w:instrText xml:space="preserve"> PAGEREF _Toc7893 \h </w:instrText>
          </w:r>
          <w:r>
            <w:fldChar w:fldCharType="separate"/>
          </w:r>
          <w:r>
            <w:t>- 8 -</w:t>
          </w:r>
          <w:r>
            <w:fldChar w:fldCharType="end"/>
          </w:r>
          <w:r>
            <w:rPr>
              <w:rFonts w:hint="default" w:ascii="Times New Roman" w:hAnsi="Times New Roman" w:cs="Times New Roman"/>
              <w:lang w:eastAsia="zh-CN"/>
            </w:rPr>
            <w:fldChar w:fldCharType="end"/>
          </w:r>
        </w:p>
        <w:p w14:paraId="48F528D6">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_Toc17636 </w:instrText>
          </w:r>
          <w:r>
            <w:rPr>
              <w:rFonts w:hint="default" w:ascii="Times New Roman" w:hAnsi="Times New Roman" w:cs="Times New Roman"/>
              <w:lang w:eastAsia="zh-CN"/>
            </w:rPr>
            <w:fldChar w:fldCharType="separate"/>
          </w:r>
          <w:r>
            <w:rPr>
              <w:rFonts w:hint="default"/>
            </w:rPr>
            <w:t>3.4. 手动控制</w:t>
          </w:r>
          <w:r>
            <w:tab/>
          </w:r>
          <w:r>
            <w:fldChar w:fldCharType="begin"/>
          </w:r>
          <w:r>
            <w:instrText xml:space="preserve"> PAGEREF _Toc17636 \h </w:instrText>
          </w:r>
          <w:r>
            <w:fldChar w:fldCharType="separate"/>
          </w:r>
          <w:r>
            <w:t>- 10 -</w:t>
          </w:r>
          <w:r>
            <w:fldChar w:fldCharType="end"/>
          </w:r>
          <w:r>
            <w:rPr>
              <w:rFonts w:hint="default" w:ascii="Times New Roman" w:hAnsi="Times New Roman" w:cs="Times New Roman"/>
              <w:lang w:eastAsia="zh-CN"/>
            </w:rPr>
            <w:fldChar w:fldCharType="end"/>
          </w:r>
        </w:p>
        <w:p w14:paraId="62FDC520">
          <w:pPr>
            <w:pStyle w:val="15"/>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_Toc8248 </w:instrText>
          </w:r>
          <w:r>
            <w:rPr>
              <w:rFonts w:hint="default" w:ascii="Times New Roman" w:hAnsi="Times New Roman" w:cs="Times New Roman"/>
              <w:lang w:eastAsia="zh-CN"/>
            </w:rPr>
            <w:fldChar w:fldCharType="separate"/>
          </w:r>
          <w:r>
            <w:rPr>
              <w:rFonts w:hint="default"/>
            </w:rPr>
            <w:t xml:space="preserve">4. </w:t>
          </w:r>
          <w:r>
            <w:rPr>
              <w:rFonts w:hint="eastAsia"/>
              <w:lang w:val="en-US" w:eastAsia="zh-CN"/>
            </w:rPr>
            <w:t>安装与使用</w:t>
          </w:r>
          <w:r>
            <w:tab/>
          </w:r>
          <w:r>
            <w:fldChar w:fldCharType="begin"/>
          </w:r>
          <w:r>
            <w:instrText xml:space="preserve"> PAGEREF _Toc8248 \h </w:instrText>
          </w:r>
          <w:r>
            <w:fldChar w:fldCharType="separate"/>
          </w:r>
          <w:r>
            <w:t>- 11 -</w:t>
          </w:r>
          <w:r>
            <w:fldChar w:fldCharType="end"/>
          </w:r>
          <w:r>
            <w:rPr>
              <w:rFonts w:hint="default" w:ascii="Times New Roman" w:hAnsi="Times New Roman" w:cs="Times New Roman"/>
              <w:lang w:eastAsia="zh-CN"/>
            </w:rPr>
            <w:fldChar w:fldCharType="end"/>
          </w:r>
        </w:p>
        <w:p w14:paraId="348A84C3">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_Toc16361 </w:instrText>
          </w:r>
          <w:r>
            <w:rPr>
              <w:rFonts w:hint="default" w:ascii="Times New Roman" w:hAnsi="Times New Roman" w:cs="Times New Roman"/>
              <w:lang w:eastAsia="zh-CN"/>
            </w:rPr>
            <w:fldChar w:fldCharType="separate"/>
          </w:r>
          <w:r>
            <w:rPr>
              <w:rFonts w:hint="eastAsia" w:cs="Times New Roman"/>
              <w:lang w:val="en-US" w:eastAsia="zh-CN"/>
            </w:rPr>
            <w:t>4.1 安装方式</w:t>
          </w:r>
          <w:r>
            <w:tab/>
          </w:r>
          <w:r>
            <w:fldChar w:fldCharType="begin"/>
          </w:r>
          <w:r>
            <w:instrText xml:space="preserve"> PAGEREF _Toc16361 \h </w:instrText>
          </w:r>
          <w:r>
            <w:fldChar w:fldCharType="separate"/>
          </w:r>
          <w:r>
            <w:t>- 11 -</w:t>
          </w:r>
          <w:r>
            <w:fldChar w:fldCharType="end"/>
          </w:r>
          <w:r>
            <w:rPr>
              <w:rFonts w:hint="default" w:ascii="Times New Roman" w:hAnsi="Times New Roman" w:cs="Times New Roman"/>
              <w:lang w:eastAsia="zh-CN"/>
            </w:rPr>
            <w:fldChar w:fldCharType="end"/>
          </w:r>
        </w:p>
        <w:p w14:paraId="66BCD70C">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_Toc15675 </w:instrText>
          </w:r>
          <w:r>
            <w:rPr>
              <w:rFonts w:hint="default" w:ascii="Times New Roman" w:hAnsi="Times New Roman" w:cs="Times New Roman"/>
              <w:lang w:eastAsia="zh-CN"/>
            </w:rPr>
            <w:fldChar w:fldCharType="separate"/>
          </w:r>
          <w:r>
            <w:rPr>
              <w:rFonts w:hint="eastAsia" w:cs="Times New Roman"/>
              <w:lang w:val="en-US" w:eastAsia="zh-CN"/>
            </w:rPr>
            <w:t>4.2</w:t>
          </w:r>
          <w:r>
            <w:rPr>
              <w:rFonts w:hint="default" w:ascii="Times New Roman" w:hAnsi="Times New Roman" w:cs="Times New Roman"/>
            </w:rPr>
            <w:t>安装注意事项</w:t>
          </w:r>
          <w:r>
            <w:tab/>
          </w:r>
          <w:r>
            <w:fldChar w:fldCharType="begin"/>
          </w:r>
          <w:r>
            <w:instrText xml:space="preserve"> PAGEREF _Toc15675 \h </w:instrText>
          </w:r>
          <w:r>
            <w:fldChar w:fldCharType="separate"/>
          </w:r>
          <w:r>
            <w:t>- 12 -</w:t>
          </w:r>
          <w:r>
            <w:fldChar w:fldCharType="end"/>
          </w:r>
          <w:r>
            <w:rPr>
              <w:rFonts w:hint="default" w:ascii="Times New Roman" w:hAnsi="Times New Roman" w:cs="Times New Roman"/>
              <w:lang w:eastAsia="zh-CN"/>
            </w:rPr>
            <w:fldChar w:fldCharType="end"/>
          </w:r>
        </w:p>
        <w:p w14:paraId="142972C5">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_Toc7104 </w:instrText>
          </w:r>
          <w:r>
            <w:rPr>
              <w:rFonts w:hint="default" w:ascii="Times New Roman" w:hAnsi="Times New Roman" w:cs="Times New Roman"/>
              <w:lang w:eastAsia="zh-CN"/>
            </w:rPr>
            <w:fldChar w:fldCharType="separate"/>
          </w:r>
          <w:r>
            <w:rPr>
              <w:rFonts w:hint="eastAsia" w:cs="Times New Roman"/>
              <w:lang w:val="en-US" w:eastAsia="zh-CN"/>
            </w:rPr>
            <w:t>4.3</w:t>
          </w:r>
          <w:r>
            <w:rPr>
              <w:rFonts w:hint="default" w:ascii="Times New Roman" w:hAnsi="Times New Roman" w:cs="Times New Roman"/>
            </w:rPr>
            <w:t>使用注意事项</w:t>
          </w:r>
          <w:r>
            <w:tab/>
          </w:r>
          <w:r>
            <w:fldChar w:fldCharType="begin"/>
          </w:r>
          <w:r>
            <w:instrText xml:space="preserve"> PAGEREF _Toc7104 \h </w:instrText>
          </w:r>
          <w:r>
            <w:fldChar w:fldCharType="separate"/>
          </w:r>
          <w:r>
            <w:t>- 12 -</w:t>
          </w:r>
          <w:r>
            <w:fldChar w:fldCharType="end"/>
          </w:r>
          <w:r>
            <w:rPr>
              <w:rFonts w:hint="default" w:ascii="Times New Roman" w:hAnsi="Times New Roman" w:cs="Times New Roman"/>
              <w:lang w:eastAsia="zh-CN"/>
            </w:rPr>
            <w:fldChar w:fldCharType="end"/>
          </w:r>
        </w:p>
        <w:p w14:paraId="28070F1E">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_Toc31155 </w:instrText>
          </w:r>
          <w:r>
            <w:rPr>
              <w:rFonts w:hint="default" w:ascii="Times New Roman" w:hAnsi="Times New Roman" w:cs="Times New Roman"/>
              <w:lang w:eastAsia="zh-CN"/>
            </w:rPr>
            <w:fldChar w:fldCharType="separate"/>
          </w:r>
          <w:r>
            <w:rPr>
              <w:rFonts w:hint="eastAsia" w:cs="Times New Roman"/>
              <w:lang w:val="en-US" w:eastAsia="zh-CN"/>
            </w:rPr>
            <w:t>4.4</w:t>
          </w:r>
          <w:r>
            <w:rPr>
              <w:rFonts w:hint="default" w:ascii="Times New Roman" w:hAnsi="Times New Roman" w:cs="Times New Roman"/>
            </w:rPr>
            <w:t>日常阀门维护保养</w:t>
          </w:r>
          <w:r>
            <w:tab/>
          </w:r>
          <w:r>
            <w:fldChar w:fldCharType="begin"/>
          </w:r>
          <w:r>
            <w:instrText xml:space="preserve"> PAGEREF _Toc31155 \h </w:instrText>
          </w:r>
          <w:r>
            <w:fldChar w:fldCharType="separate"/>
          </w:r>
          <w:r>
            <w:t>- 12 -</w:t>
          </w:r>
          <w:r>
            <w:fldChar w:fldCharType="end"/>
          </w:r>
          <w:r>
            <w:rPr>
              <w:rFonts w:hint="default" w:ascii="Times New Roman" w:hAnsi="Times New Roman" w:cs="Times New Roman"/>
              <w:lang w:eastAsia="zh-CN"/>
            </w:rPr>
            <w:fldChar w:fldCharType="end"/>
          </w:r>
        </w:p>
        <w:p w14:paraId="795F87BA">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_Toc15496 </w:instrText>
          </w:r>
          <w:r>
            <w:rPr>
              <w:rFonts w:hint="default" w:ascii="Times New Roman" w:hAnsi="Times New Roman" w:cs="Times New Roman"/>
              <w:lang w:eastAsia="zh-CN"/>
            </w:rPr>
            <w:fldChar w:fldCharType="separate"/>
          </w:r>
          <w:r>
            <w:rPr>
              <w:rFonts w:hint="eastAsia" w:cs="Times New Roman"/>
              <w:lang w:val="en-US" w:eastAsia="zh-CN"/>
            </w:rPr>
            <w:t>4.5电池更换及维护保养</w:t>
          </w:r>
          <w:r>
            <w:tab/>
          </w:r>
          <w:r>
            <w:fldChar w:fldCharType="begin"/>
          </w:r>
          <w:r>
            <w:instrText xml:space="preserve"> PAGEREF _Toc15496 \h </w:instrText>
          </w:r>
          <w:r>
            <w:fldChar w:fldCharType="separate"/>
          </w:r>
          <w:r>
            <w:t>- 13 -</w:t>
          </w:r>
          <w:r>
            <w:fldChar w:fldCharType="end"/>
          </w:r>
          <w:r>
            <w:rPr>
              <w:rFonts w:hint="default" w:ascii="Times New Roman" w:hAnsi="Times New Roman" w:cs="Times New Roman"/>
              <w:lang w:eastAsia="zh-CN"/>
            </w:rPr>
            <w:fldChar w:fldCharType="end"/>
          </w:r>
        </w:p>
        <w:p w14:paraId="788AF2DE">
          <w:pPr>
            <w:pStyle w:val="15"/>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_Toc17007 </w:instrText>
          </w:r>
          <w:r>
            <w:rPr>
              <w:rFonts w:hint="default" w:ascii="Times New Roman" w:hAnsi="Times New Roman" w:cs="Times New Roman"/>
              <w:lang w:eastAsia="zh-CN"/>
            </w:rPr>
            <w:fldChar w:fldCharType="separate"/>
          </w:r>
          <w:r>
            <w:rPr>
              <w:rFonts w:hint="default" w:ascii="Times New Roman" w:hAnsi="Times New Roman" w:cs="Times New Roman"/>
            </w:rPr>
            <w:t>售后服务承诺书</w:t>
          </w:r>
          <w:r>
            <w:tab/>
          </w:r>
          <w:r>
            <w:fldChar w:fldCharType="begin"/>
          </w:r>
          <w:r>
            <w:instrText xml:space="preserve"> PAGEREF _Toc17007 \h </w:instrText>
          </w:r>
          <w:r>
            <w:fldChar w:fldCharType="separate"/>
          </w:r>
          <w:r>
            <w:t>- 14 -</w:t>
          </w:r>
          <w:r>
            <w:fldChar w:fldCharType="end"/>
          </w:r>
          <w:r>
            <w:rPr>
              <w:rFonts w:hint="default" w:ascii="Times New Roman" w:hAnsi="Times New Roman" w:cs="Times New Roman"/>
              <w:lang w:eastAsia="zh-CN"/>
            </w:rPr>
            <w:fldChar w:fldCharType="end"/>
          </w:r>
        </w:p>
        <w:p w14:paraId="5E21456C">
          <w:pPr>
            <w:keepNext w:val="0"/>
            <w:keepLines w:val="0"/>
            <w:pageBreakBefore w:val="0"/>
            <w:widowControl w:val="0"/>
            <w:kinsoku/>
            <w:wordWrap/>
            <w:overflowPunct/>
            <w:topLinePunct w:val="0"/>
            <w:autoSpaceDE/>
            <w:autoSpaceDN/>
            <w:bidi w:val="0"/>
            <w:adjustRightInd/>
            <w:snapToGrid/>
            <w:spacing w:line="20" w:lineRule="exact"/>
            <w:ind w:left="0" w:leftChars="0" w:firstLine="0" w:firstLineChars="0"/>
            <w:textAlignment w:val="auto"/>
            <w:rPr>
              <w:rFonts w:hint="default" w:eastAsia="宋体" w:asciiTheme="minorAscii" w:hAnsiTheme="minorAscii" w:cstheme="minorBidi"/>
              <w:kern w:val="2"/>
              <w:sz w:val="24"/>
              <w:szCs w:val="24"/>
              <w:lang w:val="en-US" w:eastAsia="zh-CN" w:bidi="ar-SA"/>
            </w:rPr>
          </w:pPr>
          <w:r>
            <w:rPr>
              <w:rFonts w:hint="default" w:ascii="Times New Roman" w:hAnsi="Times New Roman" w:cs="Times New Roman"/>
              <w:lang w:eastAsia="zh-CN"/>
            </w:rPr>
            <w:fldChar w:fldCharType="end"/>
          </w:r>
        </w:p>
      </w:sdtContent>
    </w:sdt>
    <w:p w14:paraId="3BFEB11C">
      <w:pPr>
        <w:rPr>
          <w:rFonts w:hint="eastAsia"/>
        </w:rPr>
      </w:pPr>
      <w:bookmarkStart w:id="0" w:name="_Toc16781"/>
      <w:r>
        <w:rPr>
          <w:rFonts w:hint="eastAsia"/>
        </w:rPr>
        <w:br w:type="page"/>
      </w:r>
    </w:p>
    <w:p w14:paraId="1BD1E775">
      <w:pPr>
        <w:pStyle w:val="2"/>
        <w:bidi w:val="0"/>
        <w:rPr>
          <w:rFonts w:hint="eastAsia"/>
        </w:rPr>
      </w:pPr>
      <w:r>
        <w:rPr>
          <w:rFonts w:hint="eastAsia"/>
        </w:rPr>
        <w:t>产品简介</w:t>
      </w:r>
      <w:bookmarkEnd w:id="0"/>
    </w:p>
    <w:p w14:paraId="17A1541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Times New Roman" w:hAnsi="Times New Roman" w:cs="Times New Roman"/>
        </w:rPr>
      </w:pPr>
      <w:r>
        <w:rPr>
          <w:rFonts w:hint="eastAsia" w:cs="Times New Roman"/>
          <w:lang w:val="en-US" w:eastAsia="zh-CN"/>
        </w:rPr>
        <w:t>[产品名称]（[产品类型]），农业灌溉[产品类型]（也称双出口阀、双路分流阀）是用于农业灌溉系统中实现一路进水、两路独立出水控制的关键部件，可分别或同时调节两条支路的水流通断与流量，适配滴灌、微喷灌、大田漫灌等多种灌溉场景，具备结构紧凑、操作便捷、耐老化等特点，适配常见 PVC 管、PE 管及灌溉水带连接。</w:t>
      </w:r>
      <w:r>
        <w:rPr>
          <w:rFonts w:hint="eastAsia" w:ascii="宋体" w:hAnsi="宋体" w:eastAsia="宋体" w:cs="宋体"/>
          <w:b w:val="0"/>
          <w:bCs w:val="0"/>
          <w:sz w:val="24"/>
          <w:szCs w:val="24"/>
          <w:lang w:val="en-US" w:eastAsia="zh-CN"/>
        </w:rPr>
        <w:t>采用</w:t>
      </w:r>
      <w:r>
        <w:rPr>
          <w:rFonts w:hint="eastAsia" w:ascii="宋体" w:hAnsi="宋体" w:cs="宋体"/>
          <w:b w:val="0"/>
          <w:bCs w:val="0"/>
          <w:sz w:val="24"/>
          <w:szCs w:val="24"/>
          <w:lang w:val="en-US" w:eastAsia="zh-CN"/>
        </w:rPr>
        <w:t>分体式结构，</w:t>
      </w:r>
      <w:r>
        <w:rPr>
          <w:rFonts w:hint="default" w:ascii="Times New Roman" w:hAnsi="Times New Roman" w:cs="Times New Roman"/>
        </w:rPr>
        <w:t>分为</w:t>
      </w:r>
      <w:r>
        <w:rPr>
          <w:rFonts w:hint="eastAsia" w:cs="Times New Roman"/>
          <w:lang w:val="en-US" w:eastAsia="zh-CN"/>
        </w:rPr>
        <w:t>两</w:t>
      </w:r>
      <w:r>
        <w:rPr>
          <w:rFonts w:hint="default" w:ascii="Times New Roman" w:hAnsi="Times New Roman" w:cs="Times New Roman"/>
        </w:rPr>
        <w:t>部分：</w:t>
      </w:r>
      <w:r>
        <w:rPr>
          <w:rFonts w:hint="eastAsia" w:cs="Times New Roman"/>
          <w:lang w:val="en-US" w:eastAsia="zh-CN"/>
        </w:rPr>
        <w:t>执行器和阀体，传感器包含流量计，压力等传感器和485通讯数据线，功能</w:t>
      </w:r>
      <w:r>
        <w:rPr>
          <w:rFonts w:hint="default" w:ascii="Times New Roman" w:hAnsi="Times New Roman" w:cs="Times New Roman"/>
        </w:rPr>
        <w:t>具备</w:t>
      </w:r>
      <w:r>
        <w:rPr>
          <w:rFonts w:hint="eastAsia" w:cs="Times New Roman"/>
          <w:lang w:val="en-US" w:eastAsia="zh-CN"/>
        </w:rPr>
        <w:t>太阳能充电检测，</w:t>
      </w:r>
      <w:r>
        <w:rPr>
          <w:rFonts w:hint="default" w:ascii="Times New Roman" w:hAnsi="Times New Roman" w:cs="Times New Roman"/>
        </w:rPr>
        <w:t>角度检测，可通过算法去实现与设置流量相匹配的开度控制</w:t>
      </w:r>
      <w:r>
        <w:rPr>
          <w:rFonts w:hint="eastAsia" w:cs="Times New Roman"/>
          <w:lang w:eastAsia="zh-CN"/>
        </w:rPr>
        <w:t>，</w:t>
      </w:r>
      <w:r>
        <w:rPr>
          <w:rFonts w:hint="eastAsia" w:cs="Times New Roman"/>
          <w:lang w:val="en-US" w:eastAsia="zh-CN"/>
        </w:rPr>
        <w:t>具有语音播报功能、LED灯带显示效果，同时可快速外部更换电池等实用性功能</w:t>
      </w:r>
      <w:r>
        <w:rPr>
          <w:rFonts w:hint="default" w:ascii="Times New Roman" w:hAnsi="Times New Roman" w:cs="Times New Roman"/>
        </w:rPr>
        <w:t>。</w:t>
      </w:r>
      <w:r>
        <w:rPr>
          <w:rFonts w:hint="eastAsia" w:ascii="Times New Roman" w:hAnsi="Times New Roman" w:cs="Times New Roman"/>
          <w:lang w:val="en-US" w:eastAsia="zh-CN"/>
        </w:rPr>
        <w:t>可</w:t>
      </w:r>
      <w:r>
        <w:rPr>
          <w:rFonts w:hint="default" w:ascii="Times New Roman" w:hAnsi="Times New Roman" w:cs="Times New Roman"/>
        </w:rPr>
        <w:t>通过APP</w:t>
      </w:r>
      <w:r>
        <w:rPr>
          <w:rFonts w:hint="eastAsia" w:ascii="Times New Roman" w:hAnsi="Times New Roman" w:cs="Times New Roman"/>
          <w:lang w:eastAsia="zh-CN"/>
        </w:rPr>
        <w:t>、</w:t>
      </w:r>
      <w:r>
        <w:rPr>
          <w:rFonts w:hint="eastAsia" w:ascii="Times New Roman" w:hAnsi="Times New Roman" w:cs="Times New Roman"/>
          <w:lang w:val="en-US" w:eastAsia="zh-CN"/>
        </w:rPr>
        <w:t>微信小程序控制、本地</w:t>
      </w:r>
      <w:r>
        <w:rPr>
          <w:rFonts w:hint="default" w:ascii="Times New Roman" w:hAnsi="Times New Roman" w:cs="Times New Roman"/>
        </w:rPr>
        <w:t>控制等方式，实现阀门的开关动作，具备造型美观，调节性能好，反馈信号准确，安装方便等优点。正确使用及性能优劣，直接影响球阀开关的智能化操作。</w:t>
      </w:r>
    </w:p>
    <w:p w14:paraId="3BC839AE">
      <w:pPr>
        <w:pStyle w:val="12"/>
        <w:keepNext w:val="0"/>
        <w:keepLines w:val="0"/>
        <w:pageBreakBefore w:val="0"/>
        <w:widowControl w:val="0"/>
        <w:numPr>
          <w:ilvl w:val="0"/>
          <w:numId w:val="0"/>
        </w:numPr>
        <w:kinsoku/>
        <w:wordWrap/>
        <w:overflowPunct/>
        <w:topLinePunct w:val="0"/>
        <w:autoSpaceDE/>
        <w:autoSpaceDN/>
        <w:bidi w:val="0"/>
        <w:adjustRightInd w:val="0"/>
        <w:snapToGrid/>
        <w:ind w:leftChars="200"/>
        <w:jc w:val="center"/>
        <w:textAlignment w:val="auto"/>
        <w:rPr>
          <w:rFonts w:hint="eastAsia" w:eastAsia="宋体"/>
          <w:lang w:eastAsia="zh-CN"/>
        </w:rPr>
      </w:pPr>
    </w:p>
    <w:p w14:paraId="5A34E7E9">
      <w:pPr>
        <w:pStyle w:val="12"/>
        <w:keepNext w:val="0"/>
        <w:keepLines w:val="0"/>
        <w:pageBreakBefore w:val="0"/>
        <w:widowControl w:val="0"/>
        <w:numPr>
          <w:ilvl w:val="0"/>
          <w:numId w:val="0"/>
        </w:numPr>
        <w:tabs>
          <w:tab w:val="left" w:pos="0"/>
        </w:tabs>
        <w:kinsoku/>
        <w:wordWrap/>
        <w:overflowPunct/>
        <w:topLinePunct w:val="0"/>
        <w:autoSpaceDE/>
        <w:autoSpaceDN/>
        <w:bidi w:val="0"/>
        <w:adjustRightInd w:val="0"/>
        <w:snapToGrid/>
        <w:spacing w:before="280" w:after="0"/>
        <w:ind w:left="403" w:leftChars="0"/>
        <w:textAlignment w:val="auto"/>
        <w:rPr>
          <w:rFonts w:hint="default" w:ascii="黑体" w:hAnsi="黑体" w:eastAsia="黑体" w:cs="黑体"/>
          <w:sz w:val="32"/>
          <w:szCs w:val="32"/>
        </w:rPr>
      </w:pPr>
      <w:r>
        <w:rPr>
          <w:rFonts w:hint="default" w:ascii="黑体" w:hAnsi="黑体" w:eastAsia="黑体" w:cs="黑体"/>
          <w:sz w:val="32"/>
          <w:szCs w:val="32"/>
        </w:rPr>
        <w:t>组件清单</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2963"/>
        <w:gridCol w:w="1971"/>
      </w:tblGrid>
      <w:tr w14:paraId="09E1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824" w:type="dxa"/>
            <w:shd w:val="clear" w:color="auto" w:fill="186E62"/>
            <w:noWrap w:val="0"/>
            <w:vAlign w:val="top"/>
          </w:tcPr>
          <w:p w14:paraId="46EC5B63">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b/>
                <w:bCs w:val="0"/>
                <w:color w:val="FFFFFF" w:themeColor="background1"/>
                <w:sz w:val="24"/>
                <w:szCs w:val="24"/>
                <w:lang w:val="en-US" w:eastAsia="zh-CN"/>
                <w14:textFill>
                  <w14:solidFill>
                    <w14:schemeClr w14:val="bg1"/>
                  </w14:solidFill>
                </w14:textFill>
              </w:rPr>
            </w:pPr>
            <w:r>
              <w:rPr>
                <w:rFonts w:hint="default" w:ascii="Times New Roman" w:hAnsi="Times New Roman" w:eastAsia="宋体" w:cs="Times New Roman"/>
                <w:b/>
                <w:bCs w:val="0"/>
                <w:color w:val="FFFFFF" w:themeColor="background1"/>
                <w:sz w:val="24"/>
                <w:szCs w:val="24"/>
                <w:lang w:val="en-US" w:eastAsia="zh-CN"/>
                <w14:textFill>
                  <w14:solidFill>
                    <w14:schemeClr w14:val="bg1"/>
                  </w14:solidFill>
                </w14:textFill>
              </w:rPr>
              <w:t>编号</w:t>
            </w:r>
          </w:p>
        </w:tc>
        <w:tc>
          <w:tcPr>
            <w:tcW w:w="2963" w:type="dxa"/>
            <w:shd w:val="clear" w:color="auto" w:fill="186E62"/>
            <w:noWrap w:val="0"/>
            <w:vAlign w:val="top"/>
          </w:tcPr>
          <w:p w14:paraId="49B3AE9B">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b/>
                <w:bCs w:val="0"/>
                <w:color w:val="FFFFFF" w:themeColor="background1"/>
                <w:sz w:val="24"/>
                <w:szCs w:val="24"/>
                <w:lang w:val="en-US" w:eastAsia="zh-CN"/>
                <w14:textFill>
                  <w14:solidFill>
                    <w14:schemeClr w14:val="bg1"/>
                  </w14:solidFill>
                </w14:textFill>
              </w:rPr>
            </w:pPr>
            <w:r>
              <w:rPr>
                <w:rFonts w:hint="default" w:ascii="Times New Roman" w:hAnsi="Times New Roman" w:eastAsia="宋体" w:cs="Times New Roman"/>
                <w:b/>
                <w:bCs w:val="0"/>
                <w:color w:val="FFFFFF" w:themeColor="background1"/>
                <w:sz w:val="24"/>
                <w:szCs w:val="24"/>
                <w:lang w:val="en-US" w:eastAsia="zh-CN"/>
                <w14:textFill>
                  <w14:solidFill>
                    <w14:schemeClr w14:val="bg1"/>
                  </w14:solidFill>
                </w14:textFill>
              </w:rPr>
              <w:t>部件</w:t>
            </w:r>
          </w:p>
        </w:tc>
        <w:tc>
          <w:tcPr>
            <w:tcW w:w="1971" w:type="dxa"/>
            <w:shd w:val="clear" w:color="auto" w:fill="186E62"/>
            <w:noWrap w:val="0"/>
            <w:vAlign w:val="top"/>
          </w:tcPr>
          <w:p w14:paraId="029A475C">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b/>
                <w:bCs w:val="0"/>
                <w:color w:val="FFFFFF" w:themeColor="background1"/>
                <w:sz w:val="24"/>
                <w:szCs w:val="24"/>
                <w:lang w:val="en-US" w:eastAsia="zh-CN"/>
                <w14:textFill>
                  <w14:solidFill>
                    <w14:schemeClr w14:val="bg1"/>
                  </w14:solidFill>
                </w14:textFill>
              </w:rPr>
            </w:pPr>
            <w:r>
              <w:rPr>
                <w:rFonts w:hint="default" w:ascii="Times New Roman" w:hAnsi="Times New Roman" w:eastAsia="宋体" w:cs="Times New Roman"/>
                <w:b/>
                <w:bCs w:val="0"/>
                <w:color w:val="FFFFFF" w:themeColor="background1"/>
                <w:sz w:val="24"/>
                <w:szCs w:val="24"/>
                <w:lang w:val="en-US" w:eastAsia="zh-CN"/>
                <w14:textFill>
                  <w14:solidFill>
                    <w14:schemeClr w14:val="bg1"/>
                  </w14:solidFill>
                </w14:textFill>
              </w:rPr>
              <w:t>数量</w:t>
            </w:r>
          </w:p>
        </w:tc>
      </w:tr>
      <w:tr w14:paraId="5B74F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824" w:type="dxa"/>
            <w:noWrap w:val="0"/>
            <w:vAlign w:val="top"/>
          </w:tcPr>
          <w:p w14:paraId="09FC4631">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sz w:val="24"/>
                <w:szCs w:val="24"/>
                <w:lang w:val="en-US" w:eastAsia="zh-CN"/>
              </w:rPr>
            </w:pPr>
            <w:r>
              <w:rPr>
                <w:rFonts w:hint="eastAsia" w:cs="Times New Roman"/>
                <w:sz w:val="24"/>
                <w:szCs w:val="24"/>
                <w:lang w:val="en-US" w:eastAsia="zh-CN"/>
              </w:rPr>
              <w:t>01</w:t>
            </w:r>
          </w:p>
        </w:tc>
        <w:tc>
          <w:tcPr>
            <w:tcW w:w="2963" w:type="dxa"/>
            <w:noWrap w:val="0"/>
            <w:vAlign w:val="top"/>
          </w:tcPr>
          <w:p w14:paraId="52C03AE0">
            <w:pPr>
              <w:pStyle w:val="12"/>
              <w:numPr>
                <w:ilvl w:val="0"/>
                <w:numId w:val="0"/>
              </w:numPr>
              <w:bidi w:val="0"/>
              <w:ind w:left="400" w:leftChars="0"/>
              <w:jc w:val="both"/>
              <w:rPr>
                <w:rFonts w:hint="default" w:ascii="Times New Roman" w:hAnsi="Times New Roman" w:eastAsia="宋体" w:cs="Times New Roman"/>
                <w:sz w:val="24"/>
                <w:szCs w:val="24"/>
                <w:lang w:val="en-US" w:eastAsia="zh-CN"/>
              </w:rPr>
            </w:pPr>
            <w:r>
              <w:rPr>
                <w:rFonts w:hint="eastAsia" w:cs="Times New Roman"/>
                <w:sz w:val="24"/>
                <w:szCs w:val="24"/>
                <w:lang w:val="en-US" w:eastAsia="zh-CN"/>
              </w:rPr>
              <w:t>执行器主机</w:t>
            </w:r>
          </w:p>
        </w:tc>
        <w:tc>
          <w:tcPr>
            <w:tcW w:w="1971" w:type="dxa"/>
            <w:noWrap w:val="0"/>
            <w:vAlign w:val="top"/>
          </w:tcPr>
          <w:p w14:paraId="7C11B973">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sz w:val="24"/>
                <w:szCs w:val="24"/>
                <w:lang w:val="en-US" w:eastAsia="zh-CN"/>
              </w:rPr>
            </w:pPr>
            <w:r>
              <w:rPr>
                <w:rFonts w:hint="eastAsia" w:cs="Times New Roman"/>
                <w:sz w:val="24"/>
                <w:szCs w:val="24"/>
                <w:lang w:val="en-US" w:eastAsia="zh-CN"/>
              </w:rPr>
              <w:t>1</w:t>
            </w:r>
          </w:p>
        </w:tc>
      </w:tr>
      <w:tr w14:paraId="1725D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824" w:type="dxa"/>
            <w:noWrap w:val="0"/>
            <w:vAlign w:val="top"/>
          </w:tcPr>
          <w:p w14:paraId="6ED9FDDF">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cs="Times New Roman"/>
                <w:sz w:val="24"/>
                <w:szCs w:val="24"/>
                <w:lang w:val="en-US" w:eastAsia="zh-CN"/>
              </w:rPr>
            </w:pPr>
            <w:r>
              <w:rPr>
                <w:rFonts w:hint="eastAsia" w:cs="Times New Roman"/>
                <w:sz w:val="24"/>
                <w:szCs w:val="24"/>
                <w:lang w:val="en-US" w:eastAsia="zh-CN"/>
              </w:rPr>
              <w:t>02</w:t>
            </w:r>
          </w:p>
        </w:tc>
        <w:tc>
          <w:tcPr>
            <w:tcW w:w="2963" w:type="dxa"/>
            <w:noWrap w:val="0"/>
            <w:vAlign w:val="top"/>
          </w:tcPr>
          <w:p w14:paraId="33FCAE02">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执行器从机</w:t>
            </w:r>
          </w:p>
        </w:tc>
        <w:tc>
          <w:tcPr>
            <w:tcW w:w="1971" w:type="dxa"/>
            <w:noWrap w:val="0"/>
            <w:vAlign w:val="top"/>
          </w:tcPr>
          <w:p w14:paraId="2809C439">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cs="Times New Roman"/>
                <w:sz w:val="24"/>
                <w:szCs w:val="24"/>
                <w:lang w:val="en-US" w:eastAsia="zh-CN"/>
              </w:rPr>
            </w:pPr>
            <w:r>
              <w:rPr>
                <w:rFonts w:hint="eastAsia" w:cs="Times New Roman"/>
                <w:sz w:val="24"/>
                <w:szCs w:val="24"/>
                <w:lang w:val="en-US" w:eastAsia="zh-CN"/>
              </w:rPr>
              <w:t>1</w:t>
            </w:r>
          </w:p>
        </w:tc>
      </w:tr>
      <w:tr w14:paraId="4BC85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824" w:type="dxa"/>
            <w:noWrap w:val="0"/>
            <w:vAlign w:val="top"/>
          </w:tcPr>
          <w:p w14:paraId="3E8D5608">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cs="Times New Roman"/>
                <w:sz w:val="24"/>
                <w:szCs w:val="24"/>
                <w:lang w:val="en-US" w:eastAsia="zh-CN"/>
              </w:rPr>
            </w:pPr>
            <w:r>
              <w:rPr>
                <w:rFonts w:hint="eastAsia" w:cs="Times New Roman"/>
                <w:sz w:val="24"/>
                <w:szCs w:val="24"/>
                <w:lang w:val="en-US" w:eastAsia="zh-CN"/>
              </w:rPr>
              <w:t>03</w:t>
            </w:r>
          </w:p>
        </w:tc>
        <w:tc>
          <w:tcPr>
            <w:tcW w:w="2963" w:type="dxa"/>
            <w:noWrap w:val="0"/>
            <w:vAlign w:val="top"/>
          </w:tcPr>
          <w:p w14:paraId="09645247">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流量传感器</w:t>
            </w:r>
          </w:p>
        </w:tc>
        <w:tc>
          <w:tcPr>
            <w:tcW w:w="1971" w:type="dxa"/>
            <w:noWrap w:val="0"/>
            <w:vAlign w:val="top"/>
          </w:tcPr>
          <w:p w14:paraId="27971B58">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cs="Times New Roman"/>
                <w:sz w:val="24"/>
                <w:szCs w:val="24"/>
                <w:lang w:val="en-US" w:eastAsia="zh-CN"/>
              </w:rPr>
            </w:pPr>
            <w:r>
              <w:rPr>
                <w:rFonts w:hint="eastAsia" w:cs="Times New Roman"/>
                <w:sz w:val="24"/>
                <w:szCs w:val="24"/>
                <w:lang w:val="en-US" w:eastAsia="zh-CN"/>
              </w:rPr>
              <w:t>1</w:t>
            </w:r>
          </w:p>
        </w:tc>
      </w:tr>
      <w:tr w14:paraId="4ECFD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824" w:type="dxa"/>
            <w:noWrap w:val="0"/>
            <w:vAlign w:val="top"/>
          </w:tcPr>
          <w:p w14:paraId="7B80EC99">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cs="Times New Roman"/>
                <w:sz w:val="24"/>
                <w:szCs w:val="24"/>
                <w:lang w:val="en-US" w:eastAsia="zh-CN"/>
              </w:rPr>
            </w:pPr>
            <w:r>
              <w:rPr>
                <w:rFonts w:hint="eastAsia" w:cs="Times New Roman"/>
                <w:sz w:val="24"/>
                <w:szCs w:val="24"/>
                <w:lang w:val="en-US" w:eastAsia="zh-CN"/>
              </w:rPr>
              <w:t>04</w:t>
            </w:r>
          </w:p>
        </w:tc>
        <w:tc>
          <w:tcPr>
            <w:tcW w:w="2963" w:type="dxa"/>
            <w:noWrap w:val="0"/>
            <w:vAlign w:val="top"/>
          </w:tcPr>
          <w:p w14:paraId="528094A7">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压力传感器</w:t>
            </w:r>
          </w:p>
        </w:tc>
        <w:tc>
          <w:tcPr>
            <w:tcW w:w="1971" w:type="dxa"/>
            <w:noWrap w:val="0"/>
            <w:vAlign w:val="top"/>
          </w:tcPr>
          <w:p w14:paraId="57DD9853">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cs="Times New Roman"/>
                <w:sz w:val="24"/>
                <w:szCs w:val="24"/>
                <w:lang w:val="en-US" w:eastAsia="zh-CN"/>
              </w:rPr>
            </w:pPr>
            <w:r>
              <w:rPr>
                <w:rFonts w:hint="eastAsia" w:cs="Times New Roman"/>
                <w:sz w:val="24"/>
                <w:szCs w:val="24"/>
                <w:lang w:val="en-US" w:eastAsia="zh-CN"/>
              </w:rPr>
              <w:t>2</w:t>
            </w:r>
          </w:p>
        </w:tc>
      </w:tr>
      <w:tr w14:paraId="2C6DF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824" w:type="dxa"/>
            <w:noWrap w:val="0"/>
            <w:vAlign w:val="top"/>
          </w:tcPr>
          <w:p w14:paraId="2D851408">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cs="Times New Roman"/>
                <w:sz w:val="24"/>
                <w:szCs w:val="24"/>
                <w:lang w:val="en-US" w:eastAsia="zh-CN"/>
              </w:rPr>
            </w:pPr>
            <w:r>
              <w:rPr>
                <w:rFonts w:hint="eastAsia" w:cs="Times New Roman"/>
                <w:sz w:val="24"/>
                <w:szCs w:val="24"/>
                <w:lang w:val="en-US" w:eastAsia="zh-CN"/>
              </w:rPr>
              <w:t>05</w:t>
            </w:r>
          </w:p>
        </w:tc>
        <w:tc>
          <w:tcPr>
            <w:tcW w:w="2963" w:type="dxa"/>
            <w:noWrap w:val="0"/>
            <w:vAlign w:val="top"/>
          </w:tcPr>
          <w:p w14:paraId="39FEEECF">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485通讯数据线</w:t>
            </w:r>
          </w:p>
        </w:tc>
        <w:tc>
          <w:tcPr>
            <w:tcW w:w="1971" w:type="dxa"/>
            <w:noWrap w:val="0"/>
            <w:vAlign w:val="top"/>
          </w:tcPr>
          <w:p w14:paraId="39014C73">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cs="Times New Roman"/>
                <w:sz w:val="24"/>
                <w:szCs w:val="24"/>
                <w:lang w:val="en-US" w:eastAsia="zh-CN"/>
              </w:rPr>
            </w:pPr>
            <w:r>
              <w:rPr>
                <w:rFonts w:hint="eastAsia" w:cs="Times New Roman"/>
                <w:sz w:val="24"/>
                <w:szCs w:val="24"/>
                <w:lang w:val="en-US" w:eastAsia="zh-CN"/>
              </w:rPr>
              <w:t>1</w:t>
            </w:r>
          </w:p>
        </w:tc>
      </w:tr>
      <w:tr w14:paraId="3A0FF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824" w:type="dxa"/>
            <w:noWrap w:val="0"/>
            <w:vAlign w:val="top"/>
          </w:tcPr>
          <w:p w14:paraId="500AAC13">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0</w:t>
            </w:r>
            <w:r>
              <w:rPr>
                <w:rFonts w:hint="eastAsia" w:cs="Times New Roman"/>
                <w:sz w:val="24"/>
                <w:szCs w:val="24"/>
                <w:lang w:val="en-US" w:eastAsia="zh-CN"/>
              </w:rPr>
              <w:t>6</w:t>
            </w:r>
          </w:p>
        </w:tc>
        <w:tc>
          <w:tcPr>
            <w:tcW w:w="2963" w:type="dxa"/>
            <w:noWrap w:val="0"/>
            <w:vAlign w:val="top"/>
          </w:tcPr>
          <w:p w14:paraId="4A68FBE5">
            <w:pPr>
              <w:pStyle w:val="12"/>
              <w:numPr>
                <w:ilvl w:val="0"/>
                <w:numId w:val="0"/>
              </w:numPr>
              <w:bidi w:val="0"/>
              <w:ind w:left="400" w:leftChars="0"/>
              <w:jc w:val="both"/>
              <w:rPr>
                <w:rFonts w:hint="default" w:ascii="Times New Roman" w:hAnsi="Times New Roman" w:eastAsia="宋体" w:cs="Times New Roman"/>
                <w:sz w:val="24"/>
                <w:szCs w:val="24"/>
                <w:lang w:val="en-US" w:eastAsia="zh-CN"/>
              </w:rPr>
            </w:pPr>
            <w:r>
              <w:rPr>
                <w:rFonts w:hint="eastAsia" w:cs="Times New Roman"/>
                <w:sz w:val="24"/>
                <w:szCs w:val="24"/>
                <w:lang w:val="en-US" w:eastAsia="zh-CN"/>
              </w:rPr>
              <w:t>阀体（[产品类型]）</w:t>
            </w:r>
          </w:p>
        </w:tc>
        <w:tc>
          <w:tcPr>
            <w:tcW w:w="1971" w:type="dxa"/>
            <w:noWrap w:val="0"/>
            <w:vAlign w:val="top"/>
          </w:tcPr>
          <w:p w14:paraId="156AD0FE">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w:t>
            </w:r>
          </w:p>
        </w:tc>
      </w:tr>
    </w:tbl>
    <w:p w14:paraId="28101B0C">
      <w:pPr>
        <w:pStyle w:val="31"/>
        <w:numPr>
          <w:ilvl w:val="0"/>
          <w:numId w:val="0"/>
        </w:numPr>
        <w:tabs>
          <w:tab w:val="left" w:pos="0"/>
        </w:tabs>
        <w:ind w:left="400" w:leftChars="0"/>
        <w:jc w:val="center"/>
        <w:rPr>
          <w:rFonts w:hint="default" w:ascii="Times New Roman" w:hAnsi="Times New Roman" w:cs="Times New Roman"/>
          <w:lang w:val="en-US" w:eastAsia="zh-CN"/>
        </w:rPr>
      </w:pPr>
      <w:r>
        <w:rPr>
          <w:rFonts w:hint="default" w:ascii="Times New Roman" w:hAnsi="Times New Roman" w:cs="Times New Roman"/>
          <w:sz w:val="24"/>
          <w:szCs w:val="24"/>
        </w:rPr>
        <w:t>表</w:t>
      </w:r>
      <w:r>
        <w:rPr>
          <w:rFonts w:hint="eastAsia" w:cs="Times New Roman"/>
          <w:sz w:val="24"/>
          <w:szCs w:val="24"/>
          <w:lang w:val="en-US" w:eastAsia="zh-CN"/>
        </w:rPr>
        <w:t>1</w:t>
      </w:r>
      <w:r>
        <w:rPr>
          <w:rFonts w:hint="default" w:ascii="Times New Roman" w:hAnsi="Times New Roman" w:cs="Times New Roman"/>
          <w:sz w:val="24"/>
          <w:szCs w:val="24"/>
        </w:rPr>
        <w:t>.1 组件清单</w:t>
      </w:r>
    </w:p>
    <w:p w14:paraId="1CD3BA9A">
      <w:pPr>
        <w:pStyle w:val="2"/>
        <w:bidi w:val="0"/>
        <w:rPr>
          <w:rFonts w:hint="default"/>
        </w:rPr>
      </w:pPr>
      <w:bookmarkStart w:id="1" w:name="_Toc8112"/>
      <w:r>
        <w:rPr>
          <w:rFonts w:hint="default"/>
        </w:rPr>
        <w:t>相关技术参数及特点</w:t>
      </w:r>
      <w:bookmarkEnd w:id="1"/>
    </w:p>
    <w:p w14:paraId="23DAD9C8">
      <w:pPr>
        <w:pStyle w:val="3"/>
        <w:keepNext w:val="0"/>
        <w:keepLines w:val="0"/>
        <w:pageBreakBefore w:val="0"/>
        <w:widowControl w:val="0"/>
        <w:numPr>
          <w:ilvl w:val="1"/>
          <w:numId w:val="0"/>
        </w:numPr>
        <w:kinsoku/>
        <w:wordWrap/>
        <w:overflowPunct/>
        <w:topLinePunct w:val="0"/>
        <w:autoSpaceDE/>
        <w:autoSpaceDN/>
        <w:bidi w:val="0"/>
        <w:adjustRightInd w:val="0"/>
        <w:snapToGrid/>
        <w:spacing w:before="200"/>
        <w:ind w:leftChars="200"/>
        <w:textAlignment w:val="auto"/>
        <w:rPr>
          <w:rFonts w:hint="default" w:ascii="Times New Roman" w:hAnsi="Times New Roman" w:cs="Times New Roman"/>
        </w:rPr>
      </w:pPr>
      <w:bookmarkStart w:id="2" w:name="_Toc9894"/>
      <w:r>
        <w:rPr>
          <w:rFonts w:hint="eastAsia" w:cs="Times New Roman"/>
          <w:lang w:val="en-US" w:eastAsia="zh-CN"/>
        </w:rPr>
        <w:t>2.1</w:t>
      </w:r>
      <w:r>
        <w:rPr>
          <w:rFonts w:hint="default" w:ascii="Times New Roman" w:hAnsi="Times New Roman" w:cs="Times New Roman"/>
        </w:rPr>
        <w:t>技术参数</w:t>
      </w:r>
      <w:bookmarkEnd w:id="2"/>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0"/>
        <w:gridCol w:w="6892"/>
      </w:tblGrid>
      <w:tr w14:paraId="3E6D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shd w:val="clear" w:color="auto" w:fill="186E62"/>
          </w:tcPr>
          <w:p w14:paraId="11E555F7">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b/>
                <w:bCs w:val="0"/>
                <w:color w:val="FFFFFF" w:themeColor="background1"/>
                <w:sz w:val="24"/>
                <w:szCs w:val="24"/>
                <w:lang w:val="en-US" w:eastAsia="zh-CN"/>
                <w14:textFill>
                  <w14:solidFill>
                    <w14:schemeClr w14:val="bg1"/>
                  </w14:solidFill>
                </w14:textFill>
              </w:rPr>
            </w:pPr>
            <w:r>
              <w:rPr>
                <w:rFonts w:hint="eastAsia" w:ascii="Times New Roman" w:hAnsi="Times New Roman" w:eastAsia="宋体" w:cs="Times New Roman"/>
                <w:b/>
                <w:bCs w:val="0"/>
                <w:color w:val="FFFFFF" w:themeColor="background1"/>
                <w:sz w:val="24"/>
                <w:szCs w:val="24"/>
                <w:lang w:val="en-US" w:eastAsia="zh-CN"/>
                <w14:textFill>
                  <w14:solidFill>
                    <w14:schemeClr w14:val="bg1"/>
                  </w14:solidFill>
                </w14:textFill>
              </w:rPr>
              <w:t>参数类型</w:t>
            </w:r>
          </w:p>
        </w:tc>
        <w:tc>
          <w:tcPr>
            <w:tcW w:w="6892" w:type="dxa"/>
            <w:shd w:val="clear" w:color="auto" w:fill="186E62"/>
          </w:tcPr>
          <w:p w14:paraId="5E02F01D">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b/>
                <w:bCs w:val="0"/>
                <w:color w:val="FFFFFF" w:themeColor="background1"/>
                <w:sz w:val="24"/>
                <w:szCs w:val="24"/>
                <w:lang w:val="en-US" w:eastAsia="zh-CN"/>
                <w14:textFill>
                  <w14:solidFill>
                    <w14:schemeClr w14:val="bg1"/>
                  </w14:solidFill>
                </w14:textFill>
              </w:rPr>
            </w:pPr>
            <w:r>
              <w:rPr>
                <w:rFonts w:hint="eastAsia" w:ascii="Times New Roman" w:hAnsi="Times New Roman" w:eastAsia="宋体" w:cs="Times New Roman"/>
                <w:b/>
                <w:bCs w:val="0"/>
                <w:color w:val="FFFFFF" w:themeColor="background1"/>
                <w:sz w:val="24"/>
                <w:szCs w:val="24"/>
                <w:lang w:val="en-US" w:eastAsia="zh-CN"/>
                <w14:textFill>
                  <w14:solidFill>
                    <w14:schemeClr w14:val="bg1"/>
                  </w14:solidFill>
                </w14:textFill>
              </w:rPr>
              <w:t>具体参数内容</w:t>
            </w:r>
          </w:p>
        </w:tc>
      </w:tr>
      <w:tr w14:paraId="3F5A5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3A2D5370">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产品型号</w:t>
            </w:r>
          </w:p>
        </w:tc>
        <w:tc>
          <w:tcPr>
            <w:tcW w:w="6892" w:type="dxa"/>
          </w:tcPr>
          <w:p w14:paraId="7B92AD1C">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[产品型号]</w:t>
            </w:r>
          </w:p>
        </w:tc>
      </w:tr>
      <w:tr w14:paraId="310C5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777F4361">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尺寸规格</w:t>
            </w:r>
          </w:p>
        </w:tc>
        <w:tc>
          <w:tcPr>
            <w:tcW w:w="6892" w:type="dxa"/>
          </w:tcPr>
          <w:p w14:paraId="588C7707">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尺寸（长 × 宽 × 高）（mm）：[长×宽×高]</w:t>
            </w:r>
          </w:p>
        </w:tc>
      </w:tr>
      <w:tr w14:paraId="16F90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54F52CE7">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阀体结构</w:t>
            </w:r>
          </w:p>
        </w:tc>
        <w:tc>
          <w:tcPr>
            <w:tcW w:w="6892" w:type="dxa"/>
          </w:tcPr>
          <w:p w14:paraId="6ABCE760">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两个出水口可以独立控制（同时间支持单开和双开控制）</w:t>
            </w:r>
          </w:p>
        </w:tc>
      </w:tr>
      <w:tr w14:paraId="3F8BD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78C5818B">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供电系统</w:t>
            </w:r>
          </w:p>
        </w:tc>
        <w:tc>
          <w:tcPr>
            <w:tcW w:w="6892" w:type="dxa"/>
          </w:tcPr>
          <w:p w14:paraId="3A884E10">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供电方式：[工作电压范围] (±1.5%)，1节21700锂电池</w:t>
            </w:r>
          </w:p>
          <w:p w14:paraId="4DD41EA8">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电池容量：[电池容量]</w:t>
            </w:r>
          </w:p>
          <w:p w14:paraId="398D42DC">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太阳能电池板：单晶硅[功率]</w:t>
            </w:r>
          </w:p>
          <w:p w14:paraId="65FBA4BB">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电机供电电压：（5.5V-9V）</w:t>
            </w:r>
            <w:r>
              <w:rPr>
                <w:rFonts w:hint="eastAsia" w:cs="Times New Roman"/>
                <w:sz w:val="24"/>
                <w:szCs w:val="24"/>
                <w:lang w:val="en-US" w:eastAsia="zh-CN"/>
              </w:rPr>
              <w:t>6.5</w:t>
            </w:r>
            <w:r>
              <w:rPr>
                <w:rFonts w:hint="default" w:cs="Times New Roman"/>
                <w:sz w:val="24"/>
                <w:szCs w:val="24"/>
                <w:lang w:val="en-US" w:eastAsia="zh-CN"/>
              </w:rPr>
              <w:t>V</w:t>
            </w:r>
          </w:p>
          <w:p w14:paraId="27A9FA59">
            <w:pPr>
              <w:pStyle w:val="12"/>
              <w:numPr>
                <w:ilvl w:val="0"/>
                <w:numId w:val="0"/>
              </w:numPr>
              <w:bidi w:val="0"/>
              <w:ind w:left="400" w:leftChars="0"/>
              <w:jc w:val="both"/>
              <w:rPr>
                <w:rFonts w:hint="eastAsia" w:cs="Times New Roman"/>
                <w:sz w:val="24"/>
                <w:szCs w:val="24"/>
                <w:lang w:val="en-US" w:eastAsia="zh-CN"/>
              </w:rPr>
            </w:pPr>
            <w:r>
              <w:rPr>
                <w:rFonts w:hint="default" w:cs="Times New Roman"/>
                <w:sz w:val="24"/>
                <w:szCs w:val="24"/>
                <w:lang w:val="en-US" w:eastAsia="zh-CN"/>
              </w:rPr>
              <w:t>工作电压：[工作电压范围]</w:t>
            </w:r>
          </w:p>
        </w:tc>
      </w:tr>
      <w:tr w14:paraId="6756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5F165E7C">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通信与控制</w:t>
            </w:r>
          </w:p>
        </w:tc>
        <w:tc>
          <w:tcPr>
            <w:tcW w:w="6892" w:type="dxa"/>
          </w:tcPr>
          <w:p w14:paraId="69295D05">
            <w:pPr>
              <w:pStyle w:val="12"/>
              <w:numPr>
                <w:ilvl w:val="0"/>
                <w:numId w:val="0"/>
              </w:numPr>
              <w:shd w:val="clear"/>
              <w:bidi w:val="0"/>
              <w:ind w:left="400" w:leftChars="0"/>
              <w:jc w:val="both"/>
              <w:rPr>
                <w:rFonts w:hint="default" w:cs="Times New Roman"/>
                <w:sz w:val="24"/>
                <w:szCs w:val="24"/>
                <w:lang w:val="en-US" w:eastAsia="zh-CN"/>
              </w:rPr>
            </w:pPr>
            <w:r>
              <w:rPr>
                <w:rFonts w:hint="eastAsia" w:cs="Times New Roman"/>
                <w:sz w:val="24"/>
                <w:szCs w:val="24"/>
                <w:lang w:val="en-US" w:eastAsia="zh-CN"/>
              </w:rPr>
              <w:t>通讯方式：4G</w:t>
            </w:r>
            <w:r>
              <w:rPr>
                <w:rFonts w:hint="eastAsia" w:cs="Times New Roman"/>
                <w:sz w:val="24"/>
                <w:szCs w:val="24"/>
                <w:shd w:val="clear"/>
                <w:lang w:val="en-US" w:eastAsia="zh-CN"/>
              </w:rPr>
              <w:t>/5G/局域网</w:t>
            </w:r>
          </w:p>
          <w:p w14:paraId="5BFA512D">
            <w:pPr>
              <w:pStyle w:val="12"/>
              <w:numPr>
                <w:ilvl w:val="0"/>
                <w:numId w:val="0"/>
              </w:numPr>
              <w:shd w:val="clear"/>
              <w:bidi w:val="0"/>
              <w:ind w:left="400" w:leftChars="0"/>
              <w:jc w:val="both"/>
              <w:rPr>
                <w:rFonts w:hint="eastAsia" w:cs="Times New Roman"/>
                <w:sz w:val="24"/>
                <w:szCs w:val="24"/>
                <w:lang w:val="en-US" w:eastAsia="zh-CN"/>
              </w:rPr>
            </w:pPr>
            <w:r>
              <w:rPr>
                <w:rFonts w:hint="default" w:cs="Times New Roman"/>
                <w:sz w:val="24"/>
                <w:szCs w:val="24"/>
                <w:lang w:val="en-US" w:eastAsia="zh-CN"/>
              </w:rPr>
              <w:t>支持网络：移动、电信</w:t>
            </w:r>
          </w:p>
          <w:p w14:paraId="4F74B563">
            <w:pPr>
              <w:pStyle w:val="12"/>
              <w:numPr>
                <w:ilvl w:val="0"/>
                <w:numId w:val="0"/>
              </w:numPr>
              <w:shd w:val="clear"/>
              <w:bidi w:val="0"/>
              <w:ind w:left="400" w:leftChars="0"/>
              <w:jc w:val="both"/>
              <w:rPr>
                <w:rFonts w:hint="default" w:cs="Times New Roman"/>
                <w:sz w:val="24"/>
                <w:szCs w:val="24"/>
                <w:lang w:val="en-US" w:eastAsia="zh-CN"/>
              </w:rPr>
            </w:pPr>
            <w:r>
              <w:rPr>
                <w:rFonts w:hint="eastAsia" w:cs="Times New Roman"/>
                <w:sz w:val="24"/>
                <w:szCs w:val="24"/>
                <w:lang w:val="en-US" w:eastAsia="zh-CN"/>
              </w:rPr>
              <w:t>定位方式：北斗和GPS卫星双定位，支持设备防盗及设备安装位置定位</w:t>
            </w:r>
          </w:p>
          <w:p w14:paraId="26A01230">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SIM 卡：采用贴片式 SIM 卡</w:t>
            </w:r>
          </w:p>
          <w:p w14:paraId="41B0FD16">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开关方式（本地控制）：手摇/蓝牙本地控制/磁铁控制/小程序/APP</w:t>
            </w:r>
          </w:p>
          <w:p w14:paraId="2BBDA653">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开合度精准控制：“开度百分比自由控制”</w:t>
            </w:r>
          </w:p>
          <w:p w14:paraId="2F476959">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信号接收灵敏度</w:t>
            </w:r>
            <w:r>
              <w:rPr>
                <w:rFonts w:hint="default" w:cs="Times New Roman"/>
                <w:sz w:val="24"/>
                <w:szCs w:val="24"/>
                <w:lang w:val="en-US" w:eastAsia="zh-CN"/>
              </w:rPr>
              <w:tab/>
            </w:r>
            <w:r>
              <w:rPr>
                <w:rFonts w:hint="default" w:cs="Times New Roman"/>
                <w:sz w:val="24"/>
                <w:szCs w:val="24"/>
                <w:lang w:val="en-US" w:eastAsia="zh-CN"/>
              </w:rPr>
              <w:t>高灵敏内置天线，信号强度不小于-97dbm</w:t>
            </w:r>
          </w:p>
          <w:p w14:paraId="576A78BA">
            <w:pPr>
              <w:pStyle w:val="12"/>
              <w:numPr>
                <w:ilvl w:val="0"/>
                <w:numId w:val="0"/>
              </w:numPr>
              <w:bidi w:val="0"/>
              <w:ind w:left="400" w:leftChars="0"/>
              <w:jc w:val="both"/>
              <w:rPr>
                <w:rFonts w:hint="eastAsia" w:cs="Times New Roman"/>
                <w:sz w:val="24"/>
                <w:szCs w:val="24"/>
                <w:lang w:val="en-US" w:eastAsia="zh-CN"/>
              </w:rPr>
            </w:pPr>
            <w:r>
              <w:rPr>
                <w:rFonts w:hint="default" w:cs="Times New Roman"/>
                <w:sz w:val="24"/>
                <w:szCs w:val="24"/>
                <w:lang w:val="en-US" w:eastAsia="zh-CN"/>
              </w:rPr>
              <w:t>远程控制最低信号指标：信号值不低于 15 时，可正常远程开关操作</w:t>
            </w:r>
          </w:p>
        </w:tc>
      </w:tr>
      <w:tr w14:paraId="1194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0" w:hRule="atLeast"/>
        </w:trPr>
        <w:tc>
          <w:tcPr>
            <w:tcW w:w="1630" w:type="dxa"/>
            <w:vMerge w:val="restart"/>
          </w:tcPr>
          <w:p w14:paraId="5BFCD543">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感知模块</w:t>
            </w:r>
          </w:p>
        </w:tc>
        <w:tc>
          <w:tcPr>
            <w:tcW w:w="6892" w:type="dxa"/>
          </w:tcPr>
          <w:p w14:paraId="680B9E30">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 xml:space="preserve">角度检测方式：霍尔检测
压力传感器：扩散硅压力计，双压力，量程 </w:t>
            </w:r>
            <w:r>
              <w:rPr>
                <w:rFonts w:hint="default" w:cs="Times New Roman"/>
                <w:sz w:val="24"/>
                <w:szCs w:val="24"/>
                <w:shd w:val="clear"/>
                <w:lang w:val="en-US" w:eastAsia="zh-CN"/>
              </w:rPr>
              <w:t>0~</w:t>
            </w:r>
            <w:r>
              <w:rPr>
                <w:rFonts w:hint="eastAsia" w:cs="Times New Roman"/>
                <w:sz w:val="24"/>
                <w:szCs w:val="24"/>
                <w:shd w:val="clear"/>
                <w:lang w:val="en-US" w:eastAsia="zh-CN"/>
              </w:rPr>
              <w:t>1</w:t>
            </w:r>
            <w:r>
              <w:rPr>
                <w:rFonts w:hint="default" w:cs="Times New Roman"/>
                <w:sz w:val="24"/>
                <w:szCs w:val="24"/>
                <w:lang w:val="en-US" w:eastAsia="zh-CN"/>
              </w:rPr>
              <w:t>MPa</w:t>
            </w:r>
          </w:p>
          <w:p w14:paraId="260FFA28">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检测数量：出口双压力</w:t>
            </w:r>
          </w:p>
          <w:p w14:paraId="22C17117">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工作电压</w:t>
            </w:r>
            <w:r>
              <w:rPr>
                <w:rFonts w:hint="eastAsia" w:cs="Times New Roman"/>
                <w:sz w:val="24"/>
                <w:szCs w:val="24"/>
                <w:lang w:val="en-US" w:eastAsia="zh-CN"/>
              </w:rPr>
              <w:t>：</w:t>
            </w:r>
            <w:r>
              <w:rPr>
                <w:rFonts w:hint="default" w:cs="Times New Roman"/>
                <w:sz w:val="24"/>
                <w:szCs w:val="24"/>
                <w:lang w:val="en-US" w:eastAsia="zh-CN"/>
              </w:rPr>
              <w:t xml:space="preserve"> 3V</w:t>
            </w:r>
          </w:p>
          <w:p w14:paraId="1CE32DC0">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接口方式：航空插头+螺纹G1/4，支持热插拔</w:t>
            </w:r>
          </w:p>
        </w:tc>
      </w:tr>
      <w:tr w14:paraId="62402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0" w:hRule="atLeast"/>
        </w:trPr>
        <w:tc>
          <w:tcPr>
            <w:tcW w:w="1630" w:type="dxa"/>
            <w:vMerge w:val="continue"/>
          </w:tcPr>
          <w:p w14:paraId="42D9EC06">
            <w:pPr>
              <w:pStyle w:val="12"/>
              <w:bidi w:val="0"/>
              <w:ind w:left="400" w:leftChars="0"/>
              <w:jc w:val="both"/>
            </w:pPr>
          </w:p>
        </w:tc>
        <w:tc>
          <w:tcPr>
            <w:tcW w:w="6892" w:type="dxa"/>
          </w:tcPr>
          <w:p w14:paraId="7F7933F9">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流量传感器：叶轮式脉冲流量检测，</w:t>
            </w:r>
          </w:p>
          <w:p w14:paraId="09A0A7A5">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检测数量：入口单流量</w:t>
            </w:r>
          </w:p>
          <w:p w14:paraId="0D9242AD">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工作电压：3.3V</w:t>
            </w:r>
          </w:p>
          <w:p w14:paraId="5540A1F2">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接口方式</w:t>
            </w:r>
            <w:r>
              <w:rPr>
                <w:rFonts w:hint="eastAsia" w:cs="Times New Roman"/>
                <w:sz w:val="24"/>
                <w:szCs w:val="24"/>
                <w:lang w:val="en-US" w:eastAsia="zh-CN"/>
              </w:rPr>
              <w:t>：航空插头+螺纹G1/4，支持热插拔</w:t>
            </w:r>
          </w:p>
        </w:tc>
      </w:tr>
      <w:tr w14:paraId="58438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649969D5">
            <w:pPr>
              <w:pStyle w:val="12"/>
              <w:numPr>
                <w:ilvl w:val="0"/>
                <w:numId w:val="0"/>
              </w:numPr>
              <w:bidi w:val="0"/>
              <w:ind w:left="400" w:leftChars="0"/>
              <w:jc w:val="both"/>
              <w:rPr>
                <w:rFonts w:hint="eastAsia" w:cs="Times New Roman"/>
                <w:sz w:val="24"/>
                <w:szCs w:val="24"/>
                <w:lang w:val="en-US" w:eastAsia="zh-CN"/>
              </w:rPr>
            </w:pPr>
            <w:r>
              <w:rPr>
                <w:rFonts w:hint="default" w:cs="Times New Roman"/>
                <w:sz w:val="24"/>
                <w:szCs w:val="24"/>
                <w:lang w:val="en-US" w:eastAsia="zh-CN"/>
              </w:rPr>
              <w:t>状态指示</w:t>
            </w:r>
          </w:p>
        </w:tc>
        <w:tc>
          <w:tcPr>
            <w:tcW w:w="6892" w:type="dxa"/>
          </w:tcPr>
          <w:p w14:paraId="78E926DD">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执行器状态：支持通过语音或者指示灯指示当前开关状态、语音播报联网状态、绑定状态</w:t>
            </w:r>
          </w:p>
        </w:tc>
      </w:tr>
      <w:tr w14:paraId="26DD6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407296DA">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环境适应性</w:t>
            </w:r>
          </w:p>
        </w:tc>
        <w:tc>
          <w:tcPr>
            <w:tcW w:w="6892" w:type="dxa"/>
          </w:tcPr>
          <w:p w14:paraId="235B21B8">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工作温度：</w:t>
            </w:r>
            <w:r>
              <w:rPr>
                <w:rFonts w:hint="eastAsia" w:cs="Times New Roman"/>
                <w:sz w:val="24"/>
                <w:szCs w:val="24"/>
                <w:shd w:val="clear"/>
                <w:lang w:val="en-US" w:eastAsia="zh-CN"/>
              </w:rPr>
              <w:t>[工作温度范围]</w:t>
            </w:r>
          </w:p>
          <w:p w14:paraId="01EE1F91">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工作湿度：0% RH~100% RH</w:t>
            </w:r>
          </w:p>
          <w:p w14:paraId="2BFE15F6">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防护等级（防水等级）：</w:t>
            </w:r>
            <w:r>
              <w:rPr>
                <w:rFonts w:hint="eastAsia" w:cs="Times New Roman"/>
                <w:sz w:val="24"/>
                <w:szCs w:val="24"/>
                <w:shd w:val="clear"/>
                <w:lang w:val="en-US" w:eastAsia="zh-CN"/>
              </w:rPr>
              <w:t>IP68</w:t>
            </w:r>
          </w:p>
        </w:tc>
      </w:tr>
      <w:tr w14:paraId="6322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2FBCDFFB">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休眠电流</w:t>
            </w:r>
          </w:p>
        </w:tc>
        <w:tc>
          <w:tcPr>
            <w:tcW w:w="6892" w:type="dxa"/>
          </w:tcPr>
          <w:p w14:paraId="031245F9">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设备储藏时小于500μA</w:t>
            </w:r>
          </w:p>
        </w:tc>
      </w:tr>
      <w:tr w14:paraId="6C056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2214CA3D">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电池维护</w:t>
            </w:r>
          </w:p>
        </w:tc>
        <w:tc>
          <w:tcPr>
            <w:tcW w:w="6892" w:type="dxa"/>
          </w:tcPr>
          <w:p w14:paraId="589AC45A">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电池维护：支持外部更换</w:t>
            </w:r>
            <w:r>
              <w:rPr>
                <w:rFonts w:hint="eastAsia" w:cs="Times New Roman"/>
                <w:sz w:val="24"/>
                <w:szCs w:val="24"/>
                <w:shd w:val="clear"/>
                <w:lang w:val="en-US" w:eastAsia="zh-CN"/>
              </w:rPr>
              <w:t>与外部充电</w:t>
            </w:r>
          </w:p>
        </w:tc>
      </w:tr>
      <w:tr w14:paraId="6E898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77C60B04">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材质</w:t>
            </w:r>
          </w:p>
        </w:tc>
        <w:tc>
          <w:tcPr>
            <w:tcW w:w="6892" w:type="dxa"/>
          </w:tcPr>
          <w:p w14:paraId="4EB99CCE">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上盖采用耐候 PC，下壳采用尼龙加玻纤</w:t>
            </w:r>
          </w:p>
        </w:tc>
      </w:tr>
      <w:tr w14:paraId="6E01A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25C51078">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适配阀体</w:t>
            </w:r>
          </w:p>
        </w:tc>
        <w:tc>
          <w:tcPr>
            <w:tcW w:w="6892" w:type="dxa"/>
          </w:tcPr>
          <w:p w14:paraId="1F566DE6">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两通 / 三通（L/T型） / 五通（单/双开） / [产品类型] / 四头阀</w:t>
            </w:r>
          </w:p>
        </w:tc>
      </w:tr>
      <w:tr w14:paraId="0B7B5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193C8207">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产品溯源</w:t>
            </w:r>
          </w:p>
        </w:tc>
        <w:tc>
          <w:tcPr>
            <w:tcW w:w="6892" w:type="dxa"/>
          </w:tcPr>
          <w:p w14:paraId="55CBDF4E">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产品溯源：产品上带有激光打标的 logo、型号、编号和唯一的溯源二维码，通过扫描可进行产品的全生命周期管理</w:t>
            </w:r>
          </w:p>
        </w:tc>
      </w:tr>
      <w:tr w14:paraId="57EF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1261A4E0">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设备性能</w:t>
            </w:r>
          </w:p>
        </w:tc>
        <w:tc>
          <w:tcPr>
            <w:tcW w:w="6892" w:type="dxa"/>
          </w:tcPr>
          <w:p w14:paraId="319CE5A5">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设备扭力：[扭力]</w:t>
            </w:r>
          </w:p>
          <w:p w14:paraId="61F8A649">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 xml:space="preserve">阀门开启时间：小于 </w:t>
            </w:r>
            <w:r>
              <w:rPr>
                <w:rFonts w:hint="eastAsia" w:cs="Times New Roman"/>
                <w:sz w:val="24"/>
                <w:szCs w:val="24"/>
                <w:lang w:val="en-US" w:eastAsia="zh-CN"/>
              </w:rPr>
              <w:t>5</w:t>
            </w:r>
            <w:r>
              <w:rPr>
                <w:rFonts w:hint="default" w:cs="Times New Roman"/>
                <w:sz w:val="24"/>
                <w:szCs w:val="24"/>
                <w:lang w:val="en-US" w:eastAsia="zh-CN"/>
              </w:rPr>
              <w:t>0 秒</w:t>
            </w:r>
          </w:p>
          <w:p w14:paraId="7C390559">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信号：高灵敏内置天线，接收灵敏度不高于-88dBm（实测-97dBm）</w:t>
            </w:r>
          </w:p>
        </w:tc>
      </w:tr>
      <w:tr w14:paraId="4D570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71D20F7C">
            <w:pPr>
              <w:pStyle w:val="12"/>
              <w:numPr>
                <w:ilvl w:val="0"/>
                <w:numId w:val="0"/>
              </w:numPr>
              <w:bidi w:val="0"/>
              <w:ind w:left="400" w:leftChars="0"/>
              <w:jc w:val="both"/>
              <w:rPr>
                <w:rFonts w:hint="eastAsia" w:cs="Times New Roman"/>
                <w:sz w:val="24"/>
                <w:szCs w:val="24"/>
                <w:lang w:val="en-US" w:eastAsia="zh-CN"/>
              </w:rPr>
            </w:pPr>
            <w:r>
              <w:rPr>
                <w:rFonts w:hint="default" w:cs="Times New Roman"/>
                <w:sz w:val="24"/>
                <w:szCs w:val="24"/>
                <w:lang w:val="en-US" w:eastAsia="zh-CN"/>
              </w:rPr>
              <w:t>其他功能</w:t>
            </w:r>
          </w:p>
        </w:tc>
        <w:tc>
          <w:tcPr>
            <w:tcW w:w="6892" w:type="dxa"/>
          </w:tcPr>
          <w:p w14:paraId="43E61152">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蓝牙连接诊断、主板灌胶处理、设备远程OTA升级、</w:t>
            </w:r>
            <w:r>
              <w:rPr>
                <w:rFonts w:hint="eastAsia" w:cs="Times New Roman"/>
                <w:sz w:val="24"/>
                <w:szCs w:val="24"/>
                <w:shd w:val="clear"/>
                <w:lang w:val="en-US" w:eastAsia="zh-CN"/>
              </w:rPr>
              <w:t>支持外接传感器、终身免流量费用</w:t>
            </w:r>
          </w:p>
        </w:tc>
      </w:tr>
    </w:tbl>
    <w:p w14:paraId="0DE70186">
      <w:pPr>
        <w:pStyle w:val="31"/>
        <w:numPr>
          <w:ilvl w:val="0"/>
          <w:numId w:val="0"/>
        </w:numPr>
        <w:tabs>
          <w:tab w:val="left" w:pos="0"/>
        </w:tabs>
        <w:jc w:val="center"/>
        <w:rPr>
          <w:rFonts w:hint="default" w:ascii="Times New Roman" w:hAnsi="Times New Roman" w:cs="Times New Roman"/>
        </w:rPr>
      </w:pPr>
      <w:r>
        <w:rPr>
          <w:rFonts w:hint="default" w:ascii="Times New Roman" w:hAnsi="Times New Roman" w:cs="Times New Roman"/>
        </w:rPr>
        <w:t>表</w:t>
      </w:r>
      <w:r>
        <w:rPr>
          <w:rFonts w:hint="eastAsia" w:cs="Times New Roman"/>
          <w:lang w:val="en-US" w:eastAsia="zh-CN"/>
        </w:rPr>
        <w:t>2.1执行器</w:t>
      </w:r>
      <w:r>
        <w:rPr>
          <w:rFonts w:hint="default" w:ascii="Times New Roman" w:hAnsi="Times New Roman" w:cs="Times New Roman"/>
        </w:rPr>
        <w:t>技术参数</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6890"/>
      </w:tblGrid>
      <w:tr w14:paraId="4A500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186E62"/>
            <w:vAlign w:val="top"/>
          </w:tcPr>
          <w:p w14:paraId="2DFE507D">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firstLine="0" w:firstLineChars="0"/>
              <w:jc w:val="center"/>
              <w:textAlignment w:val="auto"/>
              <w:rPr>
                <w:rFonts w:hint="default" w:ascii="Times New Roman" w:hAnsi="Times New Roman" w:eastAsia="宋体" w:cs="Times New Roman"/>
                <w:b/>
                <w:bCs w:val="0"/>
                <w:color w:val="FFFFFF" w:themeColor="background1"/>
                <w:kern w:val="2"/>
                <w:sz w:val="24"/>
                <w:szCs w:val="24"/>
                <w:lang w:val="en-US" w:eastAsia="zh-CN" w:bidi="ar-SA"/>
                <w14:textFill>
                  <w14:solidFill>
                    <w14:schemeClr w14:val="bg1"/>
                  </w14:solidFill>
                </w14:textFill>
              </w:rPr>
            </w:pPr>
            <w:r>
              <w:rPr>
                <w:rFonts w:hint="eastAsia" w:ascii="Times New Roman" w:hAnsi="Times New Roman" w:eastAsia="宋体" w:cs="Times New Roman"/>
                <w:b/>
                <w:bCs w:val="0"/>
                <w:color w:val="FFFFFF" w:themeColor="background1"/>
                <w:sz w:val="24"/>
                <w:szCs w:val="24"/>
                <w:lang w:val="en-US" w:eastAsia="zh-CN"/>
                <w14:textFill>
                  <w14:solidFill>
                    <w14:schemeClr w14:val="bg1"/>
                  </w14:solidFill>
                </w14:textFill>
              </w:rPr>
              <w:t>参数类型</w:t>
            </w:r>
          </w:p>
        </w:tc>
        <w:tc>
          <w:tcPr>
            <w:tcW w:w="6890" w:type="dxa"/>
            <w:shd w:val="clear" w:color="auto" w:fill="186E62"/>
            <w:vAlign w:val="top"/>
          </w:tcPr>
          <w:p w14:paraId="7F539E7F">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firstLine="0" w:firstLineChars="0"/>
              <w:jc w:val="center"/>
              <w:textAlignment w:val="auto"/>
              <w:rPr>
                <w:rFonts w:hint="default" w:ascii="Times New Roman" w:hAnsi="Times New Roman" w:eastAsia="宋体" w:cs="Times New Roman"/>
                <w:b/>
                <w:bCs w:val="0"/>
                <w:color w:val="FFFFFF" w:themeColor="background1"/>
                <w:kern w:val="2"/>
                <w:sz w:val="24"/>
                <w:szCs w:val="24"/>
                <w:lang w:val="en-US" w:eastAsia="zh-CN" w:bidi="ar-SA"/>
                <w14:textFill>
                  <w14:solidFill>
                    <w14:schemeClr w14:val="bg1"/>
                  </w14:solidFill>
                </w14:textFill>
              </w:rPr>
            </w:pPr>
            <w:r>
              <w:rPr>
                <w:rFonts w:hint="eastAsia" w:ascii="Times New Roman" w:hAnsi="Times New Roman" w:eastAsia="宋体" w:cs="Times New Roman"/>
                <w:b/>
                <w:bCs w:val="0"/>
                <w:color w:val="FFFFFF" w:themeColor="background1"/>
                <w:sz w:val="24"/>
                <w:szCs w:val="24"/>
                <w:lang w:val="en-US" w:eastAsia="zh-CN"/>
                <w14:textFill>
                  <w14:solidFill>
                    <w14:schemeClr w14:val="bg1"/>
                  </w14:solidFill>
                </w14:textFill>
              </w:rPr>
              <w:t>具体参数内容</w:t>
            </w:r>
          </w:p>
        </w:tc>
      </w:tr>
      <w:tr w14:paraId="69D1E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auto"/>
            <w:vAlign w:val="top"/>
          </w:tcPr>
          <w:p w14:paraId="7B20A12D">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连接方式</w:t>
            </w:r>
          </w:p>
        </w:tc>
        <w:tc>
          <w:tcPr>
            <w:tcW w:w="6890" w:type="dxa"/>
            <w:shd w:val="clear" w:color="auto" w:fill="auto"/>
            <w:vAlign w:val="top"/>
          </w:tcPr>
          <w:p w14:paraId="3122BDD6">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进水口[管径] 锥管内螺纹连接</w:t>
            </w:r>
          </w:p>
          <w:p w14:paraId="326659FE">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出水口[管径] 水带连接</w:t>
            </w:r>
          </w:p>
        </w:tc>
      </w:tr>
      <w:tr w14:paraId="1D7DA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auto"/>
            <w:vAlign w:val="top"/>
          </w:tcPr>
          <w:p w14:paraId="7FB3B7A7">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公称压力</w:t>
            </w:r>
          </w:p>
        </w:tc>
        <w:tc>
          <w:tcPr>
            <w:tcW w:w="6890" w:type="dxa"/>
            <w:shd w:val="clear" w:color="auto" w:fill="auto"/>
            <w:vAlign w:val="top"/>
          </w:tcPr>
          <w:p w14:paraId="61C08660">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[公称压力]</w:t>
            </w:r>
          </w:p>
        </w:tc>
      </w:tr>
      <w:tr w14:paraId="2E738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auto"/>
            <w:vAlign w:val="top"/>
          </w:tcPr>
          <w:p w14:paraId="6E2A069F">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阀门材质</w:t>
            </w:r>
          </w:p>
        </w:tc>
        <w:tc>
          <w:tcPr>
            <w:tcW w:w="6890" w:type="dxa"/>
            <w:shd w:val="clear" w:color="auto" w:fill="auto"/>
            <w:vAlign w:val="top"/>
          </w:tcPr>
          <w:p w14:paraId="6F864EF0">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增强PP</w:t>
            </w:r>
          </w:p>
        </w:tc>
      </w:tr>
      <w:tr w14:paraId="58F59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auto"/>
            <w:vAlign w:val="top"/>
          </w:tcPr>
          <w:p w14:paraId="1BFC720E">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适用介质</w:t>
            </w:r>
          </w:p>
        </w:tc>
        <w:tc>
          <w:tcPr>
            <w:tcW w:w="6890" w:type="dxa"/>
            <w:shd w:val="clear" w:color="auto" w:fill="auto"/>
            <w:vAlign w:val="top"/>
          </w:tcPr>
          <w:p w14:paraId="6EEDB3DA">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水、空气</w:t>
            </w:r>
          </w:p>
        </w:tc>
      </w:tr>
      <w:tr w14:paraId="63A32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auto"/>
            <w:vAlign w:val="top"/>
          </w:tcPr>
          <w:p w14:paraId="6A83FA45">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球阀密封材质</w:t>
            </w:r>
          </w:p>
        </w:tc>
        <w:tc>
          <w:tcPr>
            <w:tcW w:w="6890" w:type="dxa"/>
            <w:shd w:val="clear" w:color="auto" w:fill="auto"/>
            <w:vAlign w:val="top"/>
          </w:tcPr>
          <w:p w14:paraId="20A50F95">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TPV热塑性弹性体</w:t>
            </w:r>
          </w:p>
        </w:tc>
      </w:tr>
      <w:tr w14:paraId="16EFE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auto"/>
            <w:vAlign w:val="top"/>
          </w:tcPr>
          <w:p w14:paraId="6965006A">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球杆密封材质</w:t>
            </w:r>
          </w:p>
        </w:tc>
        <w:tc>
          <w:tcPr>
            <w:tcW w:w="6890" w:type="dxa"/>
            <w:shd w:val="clear" w:color="auto" w:fill="auto"/>
            <w:vAlign w:val="top"/>
          </w:tcPr>
          <w:p w14:paraId="49D24690">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EPDM</w:t>
            </w:r>
          </w:p>
        </w:tc>
      </w:tr>
      <w:tr w14:paraId="146EE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auto"/>
            <w:vAlign w:val="top"/>
          </w:tcPr>
          <w:p w14:paraId="5AD03A77">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阀杆材质</w:t>
            </w:r>
          </w:p>
        </w:tc>
        <w:tc>
          <w:tcPr>
            <w:tcW w:w="6890" w:type="dxa"/>
            <w:shd w:val="clear" w:color="auto" w:fill="auto"/>
            <w:vAlign w:val="top"/>
          </w:tcPr>
          <w:p w14:paraId="0A1196E5">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316L不锈钢</w:t>
            </w:r>
          </w:p>
        </w:tc>
      </w:tr>
      <w:tr w14:paraId="774F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auto"/>
            <w:vAlign w:val="top"/>
          </w:tcPr>
          <w:p w14:paraId="1D715E60">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结构形式</w:t>
            </w:r>
          </w:p>
        </w:tc>
        <w:tc>
          <w:tcPr>
            <w:tcW w:w="6890" w:type="dxa"/>
            <w:shd w:val="clear" w:color="auto" w:fill="auto"/>
            <w:vAlign w:val="top"/>
          </w:tcPr>
          <w:p w14:paraId="589448FF">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一体式</w:t>
            </w:r>
          </w:p>
        </w:tc>
      </w:tr>
    </w:tbl>
    <w:p w14:paraId="0EB3CCA2">
      <w:pPr>
        <w:pStyle w:val="31"/>
        <w:numPr>
          <w:ilvl w:val="0"/>
          <w:numId w:val="0"/>
        </w:numPr>
        <w:tabs>
          <w:tab w:val="left" w:pos="0"/>
        </w:tabs>
        <w:jc w:val="center"/>
        <w:rPr>
          <w:rFonts w:hint="default"/>
        </w:rPr>
      </w:pPr>
      <w:r>
        <w:rPr>
          <w:rFonts w:hint="default" w:ascii="Times New Roman" w:hAnsi="Times New Roman" w:cs="Times New Roman"/>
        </w:rPr>
        <w:t>表</w:t>
      </w:r>
      <w:r>
        <w:rPr>
          <w:rFonts w:hint="eastAsia" w:cs="Times New Roman"/>
          <w:lang w:val="en-US" w:eastAsia="zh-CN"/>
        </w:rPr>
        <w:t>2.2 阀体</w:t>
      </w:r>
      <w:r>
        <w:rPr>
          <w:rFonts w:hint="default" w:ascii="Times New Roman" w:hAnsi="Times New Roman" w:cs="Times New Roman"/>
        </w:rPr>
        <w:t>技术参数</w:t>
      </w:r>
    </w:p>
    <w:p w14:paraId="6BCC5316">
      <w:pPr>
        <w:pStyle w:val="3"/>
        <w:keepNext w:val="0"/>
        <w:keepLines w:val="0"/>
        <w:pageBreakBefore w:val="0"/>
        <w:widowControl w:val="0"/>
        <w:numPr>
          <w:ilvl w:val="1"/>
          <w:numId w:val="0"/>
        </w:numPr>
        <w:kinsoku/>
        <w:wordWrap/>
        <w:overflowPunct/>
        <w:topLinePunct w:val="0"/>
        <w:autoSpaceDE/>
        <w:autoSpaceDN/>
        <w:bidi w:val="0"/>
        <w:adjustRightInd w:val="0"/>
        <w:snapToGrid/>
        <w:spacing w:before="200"/>
        <w:ind w:leftChars="200"/>
        <w:textAlignment w:val="auto"/>
        <w:rPr>
          <w:rFonts w:hint="default" w:ascii="Times New Roman" w:hAnsi="Times New Roman" w:cs="Times New Roman"/>
        </w:rPr>
      </w:pPr>
      <w:bookmarkStart w:id="3" w:name="_Toc2323"/>
      <w:r>
        <w:rPr>
          <w:rFonts w:hint="eastAsia" w:cs="Times New Roman"/>
          <w:lang w:val="en-US" w:eastAsia="zh-CN"/>
        </w:rPr>
        <w:t>2.2</w:t>
      </w:r>
      <w:r>
        <w:rPr>
          <w:rFonts w:hint="default" w:ascii="Times New Roman" w:hAnsi="Times New Roman" w:cs="Times New Roman"/>
        </w:rPr>
        <w:t>特点</w:t>
      </w:r>
      <w:bookmarkEnd w:id="3"/>
    </w:p>
    <w:p w14:paraId="260FD4FC">
      <w:pPr>
        <w:numPr>
          <w:ilvl w:val="0"/>
          <w:numId w:val="4"/>
        </w:numPr>
        <w:rPr>
          <w:rFonts w:hint="eastAsia" w:ascii="Times New Roman" w:hAnsi="Times New Roman" w:cs="Times New Roman"/>
          <w:lang w:eastAsia="zh-CN"/>
        </w:rPr>
      </w:pPr>
      <w:r>
        <w:rPr>
          <w:rFonts w:hint="eastAsia" w:ascii="Times New Roman" w:hAnsi="Times New Roman" w:cs="Times New Roman"/>
          <w:lang w:eastAsia="zh-CN"/>
        </w:rPr>
        <w:t>适用于严苛的农业灌溉场景皮实、耐用、抗光老化。</w:t>
      </w:r>
    </w:p>
    <w:p w14:paraId="2848D3D8">
      <w:pPr>
        <w:numPr>
          <w:ilvl w:val="0"/>
          <w:numId w:val="4"/>
        </w:numPr>
        <w:rPr>
          <w:rFonts w:hint="default" w:ascii="Times New Roman" w:hAnsi="Times New Roman" w:cs="Times New Roman"/>
          <w:lang w:val="en-US" w:eastAsia="zh-CN"/>
        </w:rPr>
      </w:pPr>
      <w:r>
        <w:rPr>
          <w:rFonts w:hint="eastAsia" w:ascii="Times New Roman" w:hAnsi="Times New Roman" w:cs="Times New Roman"/>
          <w:lang w:val="en-US" w:eastAsia="zh-CN"/>
        </w:rPr>
        <w:t>执行器传动扭力大，电路运行可靠。</w:t>
      </w:r>
    </w:p>
    <w:p w14:paraId="47C4C6C1">
      <w:pPr>
        <w:numPr>
          <w:ilvl w:val="0"/>
          <w:numId w:val="4"/>
        </w:numPr>
        <w:ind w:left="0" w:leftChars="0" w:firstLine="480" w:firstLineChars="200"/>
        <w:rPr>
          <w:rFonts w:hint="eastAsia"/>
          <w:lang w:val="en-US" w:eastAsia="zh-CN"/>
        </w:rPr>
      </w:pPr>
      <w:r>
        <w:rPr>
          <w:rFonts w:hint="eastAsia"/>
          <w:lang w:val="en-US" w:eastAsia="zh-CN"/>
        </w:rPr>
        <w:t>无线控制，信号传输稳定，低功耗。</w:t>
      </w:r>
    </w:p>
    <w:p w14:paraId="3BDD7BCF">
      <w:pPr>
        <w:numPr>
          <w:ilvl w:val="0"/>
          <w:numId w:val="4"/>
        </w:numPr>
        <w:ind w:left="0" w:leftChars="0" w:firstLine="480" w:firstLineChars="200"/>
        <w:rPr>
          <w:rFonts w:hint="default"/>
          <w:lang w:val="en-US" w:eastAsia="zh-CN"/>
        </w:rPr>
      </w:pPr>
      <w:r>
        <w:rPr>
          <w:rFonts w:hint="default"/>
          <w:lang w:val="en-US" w:eastAsia="zh-CN"/>
        </w:rPr>
        <w:t>太阳能电池板，充电高效，大容量锂电池。</w:t>
      </w:r>
    </w:p>
    <w:p w14:paraId="020E26E5">
      <w:pPr>
        <w:numPr>
          <w:ilvl w:val="0"/>
          <w:numId w:val="4"/>
        </w:numPr>
        <w:ind w:left="0" w:leftChars="0" w:firstLine="480" w:firstLineChars="200"/>
        <w:rPr>
          <w:rFonts w:hint="default"/>
          <w:lang w:val="en-US" w:eastAsia="zh-CN"/>
        </w:rPr>
      </w:pPr>
      <w:r>
        <w:rPr>
          <w:rFonts w:hint="eastAsia"/>
          <w:lang w:val="en-US" w:eastAsia="zh-CN"/>
        </w:rPr>
        <w:t>锂电池供电，无需布线。</w:t>
      </w:r>
    </w:p>
    <w:p w14:paraId="777051AA">
      <w:pPr>
        <w:numPr>
          <w:ilvl w:val="0"/>
          <w:numId w:val="4"/>
        </w:numPr>
        <w:ind w:left="0" w:leftChars="0" w:firstLine="480" w:firstLineChars="200"/>
        <w:rPr>
          <w:rFonts w:hint="eastAsia"/>
          <w:lang w:val="en-US" w:eastAsia="zh-CN"/>
        </w:rPr>
      </w:pPr>
      <w:r>
        <w:rPr>
          <w:rFonts w:hint="eastAsia"/>
          <w:lang w:val="en-US" w:eastAsia="zh-CN"/>
        </w:rPr>
        <w:t>非接触式霍尔位置传感器，消除传统行程开关触点失效风险。</w:t>
      </w:r>
    </w:p>
    <w:p w14:paraId="5A23A74E">
      <w:pPr>
        <w:numPr>
          <w:ilvl w:val="0"/>
          <w:numId w:val="4"/>
        </w:numPr>
        <w:ind w:left="0" w:leftChars="0" w:firstLine="480" w:firstLineChars="200"/>
        <w:rPr>
          <w:rFonts w:hint="default"/>
          <w:lang w:val="en-US" w:eastAsia="zh-CN"/>
        </w:rPr>
      </w:pPr>
      <w:r>
        <w:rPr>
          <w:rFonts w:hint="eastAsia"/>
          <w:lang w:val="en-US" w:eastAsia="zh-CN"/>
        </w:rPr>
        <w:t>应急情况手摇处理开关。</w:t>
      </w:r>
    </w:p>
    <w:p w14:paraId="066FCF93">
      <w:pPr>
        <w:numPr>
          <w:ilvl w:val="0"/>
          <w:numId w:val="4"/>
        </w:numPr>
        <w:ind w:left="0" w:leftChars="0" w:firstLine="480" w:firstLineChars="200"/>
        <w:rPr>
          <w:rFonts w:hint="eastAsia"/>
          <w:lang w:val="en-US" w:eastAsia="zh-CN"/>
        </w:rPr>
      </w:pPr>
      <w:r>
        <w:rPr>
          <w:rFonts w:hint="eastAsia"/>
          <w:lang w:val="en-US" w:eastAsia="zh-CN"/>
        </w:rPr>
        <w:t>定位/预警/定时开关轮灌功能。</w:t>
      </w:r>
    </w:p>
    <w:p w14:paraId="6C9252D4">
      <w:pPr>
        <w:numPr>
          <w:ilvl w:val="0"/>
          <w:numId w:val="4"/>
        </w:numPr>
        <w:ind w:left="0" w:leftChars="0" w:firstLine="480" w:firstLineChars="200"/>
        <w:rPr>
          <w:rFonts w:hint="default"/>
          <w:lang w:val="en-US" w:eastAsia="zh-CN"/>
        </w:rPr>
      </w:pPr>
      <w:r>
        <w:rPr>
          <w:rFonts w:hint="default"/>
          <w:lang w:val="en-US" w:eastAsia="zh-CN"/>
        </w:rPr>
        <w:t>配置流量/压力传感器</w:t>
      </w:r>
      <w:r>
        <w:rPr>
          <w:rFonts w:hint="eastAsia"/>
          <w:lang w:val="en-US" w:eastAsia="zh-CN"/>
        </w:rPr>
        <w:t>，</w:t>
      </w:r>
      <w:r>
        <w:rPr>
          <w:rFonts w:hint="default"/>
          <w:lang w:val="en-US" w:eastAsia="zh-CN"/>
        </w:rPr>
        <w:t>精准调控流量。</w:t>
      </w:r>
    </w:p>
    <w:p w14:paraId="16414041">
      <w:pPr>
        <w:numPr>
          <w:ilvl w:val="0"/>
          <w:numId w:val="4"/>
        </w:numPr>
        <w:rPr>
          <w:rFonts w:hint="default" w:ascii="Times New Roman" w:hAnsi="Times New Roman" w:cs="Times New Roman"/>
          <w:lang w:eastAsia="zh-CN"/>
        </w:rPr>
      </w:pPr>
      <w:r>
        <w:rPr>
          <w:rFonts w:hint="default" w:ascii="Times New Roman" w:hAnsi="Times New Roman" w:cs="Times New Roman"/>
          <w:lang w:eastAsia="zh-CN"/>
        </w:rPr>
        <w:t>手机APP及</w:t>
      </w:r>
      <w:r>
        <w:rPr>
          <w:rFonts w:hint="eastAsia" w:ascii="Times New Roman" w:hAnsi="Times New Roman" w:cs="Times New Roman"/>
          <w:lang w:val="en-US" w:eastAsia="zh-CN"/>
        </w:rPr>
        <w:t>微信小程序的</w:t>
      </w:r>
      <w:r>
        <w:rPr>
          <w:rFonts w:hint="default" w:ascii="Times New Roman" w:hAnsi="Times New Roman" w:cs="Times New Roman"/>
          <w:lang w:eastAsia="zh-CN"/>
        </w:rPr>
        <w:t>远程控制功能。</w:t>
      </w:r>
    </w:p>
    <w:p w14:paraId="1CE1036B">
      <w:pPr>
        <w:numPr>
          <w:ilvl w:val="0"/>
          <w:numId w:val="4"/>
        </w:numPr>
        <w:ind w:left="0" w:leftChars="0" w:firstLine="480" w:firstLineChars="200"/>
        <w:rPr>
          <w:rFonts w:hint="eastAsia"/>
          <w:lang w:val="en-US" w:eastAsia="zh-CN"/>
        </w:rPr>
      </w:pPr>
      <w:r>
        <w:rPr>
          <w:rFonts w:hint="eastAsia"/>
          <w:lang w:val="en-US" w:eastAsia="zh-CN"/>
        </w:rPr>
        <w:t>远程控制阀门开合，比例调节阀门开度。</w:t>
      </w:r>
    </w:p>
    <w:p w14:paraId="406893CA">
      <w:pPr>
        <w:numPr>
          <w:ilvl w:val="0"/>
          <w:numId w:val="4"/>
        </w:numPr>
        <w:ind w:left="0" w:leftChars="0" w:firstLine="480" w:firstLineChars="200"/>
        <w:rPr>
          <w:rFonts w:hint="default"/>
          <w:lang w:val="en-US" w:eastAsia="zh-CN"/>
        </w:rPr>
      </w:pPr>
      <w:r>
        <w:rPr>
          <w:rFonts w:hint="eastAsia"/>
          <w:lang w:val="en-US" w:eastAsia="zh-CN"/>
        </w:rPr>
        <w:t>多接口设计，可加装流量、压力传感器。</w:t>
      </w:r>
    </w:p>
    <w:p w14:paraId="024BD403">
      <w:pPr>
        <w:numPr>
          <w:ilvl w:val="0"/>
          <w:numId w:val="4"/>
        </w:numPr>
        <w:ind w:left="0" w:leftChars="0" w:firstLine="480" w:firstLineChars="200"/>
        <w:rPr>
          <w:rFonts w:hint="default"/>
          <w:lang w:val="en-US" w:eastAsia="zh-CN"/>
        </w:rPr>
      </w:pPr>
      <w:r>
        <w:rPr>
          <w:rFonts w:hint="default" w:ascii="Times New Roman" w:hAnsi="Times New Roman" w:cs="Times New Roman"/>
        </w:rPr>
        <w:t>A</w:t>
      </w:r>
      <w:r>
        <w:rPr>
          <w:rFonts w:hint="eastAsia" w:ascii="Times New Roman" w:hAnsi="Times New Roman" w:cs="Times New Roman"/>
          <w:lang w:eastAsia="zh-CN"/>
        </w:rPr>
        <w:t>、</w:t>
      </w:r>
      <w:r>
        <w:rPr>
          <w:rFonts w:hint="eastAsia" w:ascii="Times New Roman" w:hAnsi="Times New Roman" w:cs="Times New Roman"/>
          <w:lang w:val="en-US" w:eastAsia="zh-CN"/>
        </w:rPr>
        <w:t>关、B</w:t>
      </w:r>
      <w:r>
        <w:rPr>
          <w:rFonts w:hint="default" w:ascii="Times New Roman" w:hAnsi="Times New Roman" w:cs="Times New Roman"/>
        </w:rPr>
        <w:t>设计，实现水流控制，灌溉覆盖更大面</w:t>
      </w:r>
      <w:r>
        <w:rPr>
          <w:rFonts w:hint="default"/>
          <w:lang w:val="en-US" w:eastAsia="zh-CN"/>
        </w:rPr>
        <w:t>积，更加节约成本。</w:t>
      </w:r>
    </w:p>
    <w:p w14:paraId="5458350A">
      <w:pPr>
        <w:numPr>
          <w:ilvl w:val="0"/>
          <w:numId w:val="4"/>
        </w:numPr>
        <w:ind w:left="0" w:leftChars="0" w:firstLine="480" w:firstLineChars="200"/>
        <w:rPr>
          <w:rFonts w:hint="default"/>
          <w:lang w:val="en-US" w:eastAsia="zh-CN"/>
        </w:rPr>
      </w:pPr>
      <w:r>
        <w:rPr>
          <w:rFonts w:hint="default"/>
          <w:shd w:val="clear"/>
          <w:lang w:val="en-US" w:eastAsia="zh-CN"/>
        </w:rPr>
        <w:t>防护等级IP6</w:t>
      </w:r>
      <w:r>
        <w:rPr>
          <w:rFonts w:hint="eastAsia"/>
          <w:shd w:val="clear"/>
          <w:lang w:val="en-US" w:eastAsia="zh-CN"/>
        </w:rPr>
        <w:t>8</w:t>
      </w:r>
      <w:r>
        <w:rPr>
          <w:rFonts w:hint="default"/>
          <w:lang w:val="en-US" w:eastAsia="zh-CN"/>
        </w:rPr>
        <w:t>，可户外安装使用。</w:t>
      </w:r>
    </w:p>
    <w:p w14:paraId="766EE8C9">
      <w:pPr>
        <w:numPr>
          <w:ilvl w:val="0"/>
          <w:numId w:val="4"/>
        </w:numPr>
        <w:ind w:left="0" w:leftChars="0" w:firstLine="480" w:firstLineChars="200"/>
        <w:rPr>
          <w:rFonts w:hint="default"/>
          <w:lang w:val="en-US" w:eastAsia="zh-CN"/>
        </w:rPr>
      </w:pPr>
      <w:r>
        <w:rPr>
          <w:rFonts w:hint="default"/>
          <w:lang w:val="en-US" w:eastAsia="zh-CN"/>
        </w:rPr>
        <w:t>执行器采用标准的安装螺丝孔位，方便阀门的安装、替换与维护。</w:t>
      </w:r>
    </w:p>
    <w:p w14:paraId="5BBDB15E">
      <w:pPr>
        <w:numPr>
          <w:ilvl w:val="0"/>
          <w:numId w:val="4"/>
        </w:numPr>
        <w:ind w:left="0" w:leftChars="0" w:firstLine="480" w:firstLineChars="200"/>
        <w:rPr>
          <w:rFonts w:hint="default"/>
          <w:lang w:val="en-US" w:eastAsia="zh-CN"/>
        </w:rPr>
      </w:pPr>
      <w:r>
        <w:rPr>
          <w:rFonts w:hint="default"/>
          <w:lang w:val="en-US" w:eastAsia="zh-CN"/>
        </w:rPr>
        <w:t>全通径，不易堵塞阀门，使用寿命长。</w:t>
      </w:r>
    </w:p>
    <w:p w14:paraId="2CC0A856">
      <w:pPr>
        <w:pStyle w:val="12"/>
        <w:keepNext w:val="0"/>
        <w:keepLines w:val="0"/>
        <w:pageBreakBefore w:val="0"/>
        <w:widowControl w:val="0"/>
        <w:numPr>
          <w:ilvl w:val="2"/>
          <w:numId w:val="5"/>
        </w:numPr>
        <w:kinsoku/>
        <w:wordWrap/>
        <w:overflowPunct/>
        <w:topLinePunct w:val="0"/>
        <w:autoSpaceDE/>
        <w:autoSpaceDN/>
        <w:bidi w:val="0"/>
        <w:adjustRightInd w:val="0"/>
        <w:snapToGrid/>
        <w:ind w:left="0" w:leftChars="0" w:firstLine="480" w:firstLineChars="200"/>
        <w:textAlignment w:val="auto"/>
        <w:rPr>
          <w:rFonts w:hint="eastAsia" w:eastAsia="宋体"/>
          <w:lang w:eastAsia="zh-CN"/>
        </w:rPr>
      </w:pPr>
      <w:r>
        <w:rPr>
          <w:rFonts w:hint="default" w:ascii="Times New Roman" w:hAnsi="Times New Roman" w:cs="Times New Roman"/>
        </w:rPr>
        <w:t>安装后效果如下：</w:t>
      </w:r>
    </w:p>
    <w:p w14:paraId="7444114D">
      <w:pPr>
        <w:pStyle w:val="2"/>
        <w:bidi w:val="0"/>
        <w:ind w:left="432" w:leftChars="0" w:hanging="432" w:firstLineChars="0"/>
        <w:rPr>
          <w:rFonts w:hint="eastAsia"/>
          <w:lang w:val="en-US" w:eastAsia="zh-CN"/>
        </w:rPr>
      </w:pPr>
      <w:bookmarkStart w:id="4" w:name="_Toc10638"/>
      <w:r>
        <w:rPr>
          <w:rFonts w:hint="eastAsia"/>
          <w:lang w:val="en-US" w:eastAsia="zh-CN"/>
        </w:rPr>
        <w:t>控制使用</w:t>
      </w:r>
      <w:bookmarkEnd w:id="4"/>
    </w:p>
    <w:p w14:paraId="7ECF4FCF">
      <w:pPr>
        <w:pStyle w:val="3"/>
        <w:bidi w:val="0"/>
        <w:rPr>
          <w:rFonts w:hint="eastAsia"/>
          <w:lang w:val="en-US" w:eastAsia="zh-CN"/>
        </w:rPr>
      </w:pPr>
      <w:bookmarkStart w:id="5" w:name="_Toc10186"/>
      <w:r>
        <w:rPr>
          <w:rFonts w:hint="eastAsia"/>
          <w:lang w:val="en-US" w:eastAsia="zh-CN"/>
        </w:rPr>
        <w:t>工作原理</w:t>
      </w:r>
      <w:bookmarkEnd w:id="5"/>
    </w:p>
    <w:p w14:paraId="4781D6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[产品类型]分为两个执行器，主机（红色）和从机（黑色）</w:t>
      </w:r>
      <w:r>
        <w:rPr>
          <w:rFonts w:hint="eastAsia" w:ascii="Times New Roman" w:hAnsi="Times New Roman" w:cs="Times New Roman"/>
          <w:kern w:val="2"/>
          <w:sz w:val="24"/>
          <w:szCs w:val="24"/>
          <w:lang w:val="en-US" w:eastAsia="zh-CN" w:bidi="ar-SA"/>
        </w:rPr>
        <w:t>，控制模式为单开和全开，全开下可根据压力大小自由调节开度，磁铁点控制A开，主机（红色上盖）打开，指示灯亮起（绿色），磁铁控制B开，从机（黑色上盖）打开，指示灯亮起（绿色），磁铁控制主机关闭，主机关闭，指示灯亮起（红色）磁铁控制从机关闭，从机关闭。控制方式如下：</w:t>
      </w:r>
    </w:p>
    <w:p w14:paraId="2C6A1D75">
      <w:pPr>
        <w:pStyle w:val="3"/>
        <w:bidi w:val="0"/>
        <w:rPr>
          <w:rFonts w:hint="default"/>
        </w:rPr>
      </w:pPr>
      <w:bookmarkStart w:id="6" w:name="_Toc10559"/>
      <w:r>
        <w:rPr>
          <w:rFonts w:hint="default"/>
        </w:rPr>
        <w:t>APP使用</w:t>
      </w:r>
      <w:bookmarkEnd w:id="6"/>
    </w:p>
    <w:p w14:paraId="48310E55">
      <w:pPr>
        <w:pStyle w:val="31"/>
        <w:keepNext w:val="0"/>
        <w:keepLines w:val="0"/>
        <w:pageBreakBefore w:val="0"/>
        <w:widowControl w:val="0"/>
        <w:numPr>
          <w:ilvl w:val="0"/>
          <w:numId w:val="0"/>
        </w:numPr>
        <w:tabs>
          <w:tab w:val="left" w:pos="0"/>
        </w:tabs>
        <w:kinsoku/>
        <w:wordWrap/>
        <w:overflowPunct/>
        <w:topLinePunct w:val="0"/>
        <w:autoSpaceDE/>
        <w:autoSpaceDN/>
        <w:bidi w:val="0"/>
        <w:adjustRightInd w:val="0"/>
        <w:snapToGrid/>
        <w:spacing w:before="120"/>
        <w:jc w:val="both"/>
        <w:textAlignment w:val="auto"/>
        <w:rPr>
          <w:rFonts w:hint="default" w:ascii="Times New Roman" w:hAnsi="Times New Roman" w:cs="Times New Roman"/>
        </w:rPr>
      </w:pPr>
      <w:r>
        <w:rPr>
          <w:rFonts w:hint="default" w:ascii="Times New Roman" w:hAnsi="Times New Roman" w:cs="Times New Roman"/>
        </w:rPr>
        <w:t>通过[APP名称]登录成功后，显示以下界面：</w:t>
      </w:r>
    </w:p>
    <w:p w14:paraId="12C728E8">
      <w:pPr>
        <w:jc w:val="center"/>
        <w:rPr>
          <w:rFonts w:hint="eastAsia" w:eastAsia="宋体"/>
          <w:lang w:eastAsia="zh-CN"/>
        </w:rPr>
      </w:pPr>
      <w:r>
        <w:rPr>
          <w:rFonts w:hint="eastAsia" w:eastAsia="宋体"/>
          <w:lang w:eastAsia="zh-CN"/>
        </w:rPr>
        <w:drawing>
          <wp:inline distT="0" distB="0" distL="114300" distR="114300">
            <wp:extent cx="1433830" cy="3204210"/>
            <wp:effectExtent l="0" t="0" r="6350" b="1905"/>
            <wp:docPr id="8" name="图片 8" descr="fd68ef721c8f3562f5be02fc19c4b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d68ef721c8f3562f5be02fc19c4b769"/>
                    <pic:cNvPicPr>
                      <a:picLocks noChangeAspect="1"/>
                    </pic:cNvPicPr>
                  </pic:nvPicPr>
                  <pic:blipFill>
                    <a:blip r:embed="rId11"/>
                    <a:stretch>
                      <a:fillRect/>
                    </a:stretch>
                  </pic:blipFill>
                  <pic:spPr>
                    <a:xfrm>
                      <a:off x="0" y="0"/>
                      <a:ext cx="1433830" cy="3204210"/>
                    </a:xfrm>
                    <a:prstGeom prst="rect">
                      <a:avLst/>
                    </a:prstGeom>
                  </pic:spPr>
                </pic:pic>
              </a:graphicData>
            </a:graphic>
          </wp:inline>
        </w:drawing>
      </w:r>
    </w:p>
    <w:p w14:paraId="5B65B358">
      <w:pPr>
        <w:jc w:val="center"/>
        <w:rPr>
          <w:rFonts w:hint="default" w:eastAsia="宋体"/>
          <w:lang w:val="en-US" w:eastAsia="zh-CN"/>
        </w:rPr>
      </w:pPr>
      <w:r>
        <w:rPr>
          <w:rFonts w:hint="eastAsia"/>
          <w:lang w:val="en-US" w:eastAsia="zh-CN"/>
        </w:rPr>
        <w:t>图3-1 软件界面</w:t>
      </w:r>
    </w:p>
    <w:p w14:paraId="26D19210">
      <w:pPr>
        <w:pStyle w:val="18"/>
        <w:keepNext w:val="0"/>
        <w:keepLines w:val="0"/>
        <w:widowControl/>
        <w:suppressLineNumbers w:val="0"/>
        <w:ind w:left="0" w:leftChars="0" w:firstLine="0" w:firstLineChars="0"/>
        <w:rPr>
          <w:rFonts w:hint="eastAsia"/>
          <w:lang w:val="en-US" w:eastAsia="zh-CN"/>
        </w:rPr>
      </w:pPr>
      <w:r>
        <w:rPr>
          <w:rFonts w:hint="eastAsia"/>
          <w:lang w:val="en-US" w:eastAsia="zh-CN"/>
        </w:rPr>
        <w:t>找到对应地块后，点击球阀，显示球阀分组，点击对应分组后，可以查看到设备在线状态、信号质量和电池电量。</w:t>
      </w:r>
    </w:p>
    <w:p w14:paraId="0026ED25">
      <w:pPr>
        <w:jc w:val="center"/>
        <w:rPr>
          <w:rFonts w:hint="eastAsia"/>
          <w:lang w:val="en-US" w:eastAsia="zh-CN"/>
        </w:rPr>
      </w:pPr>
      <w:r>
        <w:rPr>
          <w:rFonts w:hint="eastAsia"/>
          <w:lang w:val="en-US" w:eastAsia="zh-CN"/>
        </w:rPr>
        <w:drawing>
          <wp:inline distT="0" distB="0" distL="114300" distR="114300">
            <wp:extent cx="1433195" cy="3204210"/>
            <wp:effectExtent l="0" t="0" r="6985" b="1905"/>
            <wp:docPr id="10" name="图片 10" descr="ca8554cadd773f850eb8c51ca3c80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a8554cadd773f850eb8c51ca3c8055d"/>
                    <pic:cNvPicPr>
                      <a:picLocks noChangeAspect="1"/>
                    </pic:cNvPicPr>
                  </pic:nvPicPr>
                  <pic:blipFill>
                    <a:blip r:embed="rId12"/>
                    <a:stretch>
                      <a:fillRect/>
                    </a:stretch>
                  </pic:blipFill>
                  <pic:spPr>
                    <a:xfrm>
                      <a:off x="0" y="0"/>
                      <a:ext cx="1433195" cy="3204210"/>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433195" cy="3204210"/>
            <wp:effectExtent l="0" t="0" r="6985" b="1905"/>
            <wp:docPr id="11" name="图片 11" descr="45d670981e319ea064f932119961e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5d670981e319ea064f932119961e412"/>
                    <pic:cNvPicPr>
                      <a:picLocks noChangeAspect="1"/>
                    </pic:cNvPicPr>
                  </pic:nvPicPr>
                  <pic:blipFill>
                    <a:blip r:embed="rId13"/>
                    <a:stretch>
                      <a:fillRect/>
                    </a:stretch>
                  </pic:blipFill>
                  <pic:spPr>
                    <a:xfrm>
                      <a:off x="0" y="0"/>
                      <a:ext cx="1433195" cy="3204210"/>
                    </a:xfrm>
                    <a:prstGeom prst="rect">
                      <a:avLst/>
                    </a:prstGeom>
                  </pic:spPr>
                </pic:pic>
              </a:graphicData>
            </a:graphic>
          </wp:inline>
        </w:drawing>
      </w:r>
    </w:p>
    <w:p w14:paraId="69A23D07">
      <w:pPr>
        <w:jc w:val="center"/>
        <w:rPr>
          <w:rFonts w:hint="default"/>
          <w:lang w:val="en-US" w:eastAsia="zh-CN"/>
        </w:rPr>
      </w:pPr>
      <w:r>
        <w:rPr>
          <w:rFonts w:hint="eastAsia"/>
          <w:lang w:val="en-US" w:eastAsia="zh-CN"/>
        </w:rPr>
        <w:t>图3-2 设备分组       图3-3 设备状态</w:t>
      </w:r>
    </w:p>
    <w:p w14:paraId="177802E1">
      <w:pPr>
        <w:jc w:val="left"/>
        <w:rPr>
          <w:rFonts w:hint="eastAsia"/>
          <w:lang w:val="en-US" w:eastAsia="zh-CN"/>
        </w:rPr>
      </w:pPr>
      <w:r>
        <w:rPr>
          <w:rFonts w:hint="eastAsia"/>
          <w:lang w:val="en-US" w:eastAsia="zh-CN"/>
        </w:rPr>
        <w:t>点击开启，弹出提示框，选择开度和方向，点击开启，即可打开。</w:t>
      </w:r>
    </w:p>
    <w:p w14:paraId="13C33064">
      <w:pPr>
        <w:jc w:val="left"/>
        <w:rPr>
          <w:rFonts w:hint="default"/>
          <w:lang w:val="en-US" w:eastAsia="zh-CN"/>
        </w:rPr>
      </w:pPr>
      <w:r>
        <w:rPr>
          <w:rFonts w:hint="eastAsia"/>
          <w:lang w:val="en-US" w:eastAsia="zh-CN"/>
        </w:rPr>
        <w:t>（注：左侧为A侧，右侧为B侧）</w:t>
      </w:r>
    </w:p>
    <w:p w14:paraId="713AA47B">
      <w:pPr>
        <w:jc w:val="center"/>
        <w:rPr>
          <w:rFonts w:hint="default"/>
          <w:lang w:val="en-US" w:eastAsia="zh-CN"/>
        </w:rPr>
      </w:pPr>
      <w:r>
        <w:rPr>
          <w:rFonts w:hint="default"/>
          <w:lang w:val="en-US" w:eastAsia="zh-CN"/>
        </w:rPr>
        <w:drawing>
          <wp:inline distT="0" distB="0" distL="114300" distR="114300">
            <wp:extent cx="1288415" cy="2879725"/>
            <wp:effectExtent l="0" t="0" r="14605" b="635"/>
            <wp:docPr id="13" name="图片 13" descr="b46f93dc7bce81d9b505830c8b127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46f93dc7bce81d9b505830c8b127d20"/>
                    <pic:cNvPicPr>
                      <a:picLocks noChangeAspect="1"/>
                    </pic:cNvPicPr>
                  </pic:nvPicPr>
                  <pic:blipFill>
                    <a:blip r:embed="rId14"/>
                    <a:stretch>
                      <a:fillRect/>
                    </a:stretch>
                  </pic:blipFill>
                  <pic:spPr>
                    <a:xfrm>
                      <a:off x="0" y="0"/>
                      <a:ext cx="1288415" cy="2879725"/>
                    </a:xfrm>
                    <a:prstGeom prst="rect">
                      <a:avLst/>
                    </a:prstGeom>
                  </pic:spPr>
                </pic:pic>
              </a:graphicData>
            </a:graphic>
          </wp:inline>
        </w:drawing>
      </w:r>
    </w:p>
    <w:p w14:paraId="5FB820A2">
      <w:pPr>
        <w:jc w:val="center"/>
        <w:rPr>
          <w:rFonts w:hint="default"/>
          <w:lang w:val="en-US" w:eastAsia="zh-CN"/>
        </w:rPr>
      </w:pPr>
      <w:r>
        <w:rPr>
          <w:rFonts w:hint="eastAsia"/>
          <w:lang w:val="en-US" w:eastAsia="zh-CN"/>
        </w:rPr>
        <w:t>图3-4 选择方向开度</w:t>
      </w:r>
    </w:p>
    <w:p w14:paraId="0850F2A3">
      <w:pPr>
        <w:pStyle w:val="3"/>
        <w:bidi w:val="0"/>
        <w:rPr>
          <w:rFonts w:hint="eastAsia"/>
          <w:lang w:val="en-US" w:eastAsia="zh-CN"/>
        </w:rPr>
      </w:pPr>
      <w:bookmarkStart w:id="7" w:name="_Toc7893"/>
      <w:r>
        <w:rPr>
          <w:rFonts w:hint="eastAsia"/>
          <w:lang w:val="en-US" w:eastAsia="zh-CN"/>
        </w:rPr>
        <w:t>微信小程序</w:t>
      </w:r>
      <w:bookmarkEnd w:id="7"/>
    </w:p>
    <w:p w14:paraId="022862D7">
      <w:pPr>
        <w:pStyle w:val="4"/>
        <w:bidi w:val="0"/>
        <w:rPr>
          <w:rFonts w:hint="default"/>
          <w:lang w:val="en-US" w:eastAsia="zh-CN"/>
        </w:rPr>
      </w:pPr>
      <w:r>
        <w:rPr>
          <w:rFonts w:hint="eastAsia"/>
          <w:lang w:val="en-US" w:eastAsia="zh-CN"/>
        </w:rPr>
        <w:t>微信小程序控制</w:t>
      </w:r>
    </w:p>
    <w:p w14:paraId="58F98917">
      <w:pPr>
        <w:rPr>
          <w:rFonts w:hint="default"/>
          <w:lang w:val="en-US" w:eastAsia="zh-CN"/>
        </w:rPr>
      </w:pPr>
      <w:r>
        <w:rPr>
          <w:rFonts w:hint="eastAsia"/>
          <w:lang w:val="en-US" w:eastAsia="zh-CN"/>
        </w:rPr>
        <w:t>微信小程序可查看设备数据和设备状况，便于调试。</w:t>
      </w:r>
    </w:p>
    <w:p w14:paraId="4C5F817A">
      <w:pPr>
        <w:rPr>
          <w:rFonts w:hint="eastAsia"/>
          <w:lang w:val="en-US" w:eastAsia="zh-CN"/>
        </w:rPr>
      </w:pPr>
      <w:r>
        <w:rPr>
          <w:rFonts w:hint="eastAsia"/>
          <w:lang w:val="en-US" w:eastAsia="zh-CN"/>
        </w:rPr>
        <w:t>步骤如下：</w:t>
      </w:r>
    </w:p>
    <w:p w14:paraId="2B8D1C41">
      <w:pPr>
        <w:numPr>
          <w:ilvl w:val="0"/>
          <w:numId w:val="6"/>
        </w:numPr>
        <w:ind w:left="0" w:leftChars="0" w:firstLine="480" w:firstLineChars="200"/>
        <w:rPr>
          <w:rFonts w:hint="eastAsia"/>
          <w:lang w:val="en-US" w:eastAsia="zh-CN"/>
        </w:rPr>
      </w:pPr>
      <w:r>
        <w:rPr>
          <w:rFonts w:hint="eastAsia"/>
          <w:lang w:val="en-US" w:eastAsia="zh-CN"/>
        </w:rPr>
        <w:t>开启手机蓝牙。</w:t>
      </w:r>
    </w:p>
    <w:p w14:paraId="0505F9EB">
      <w:pPr>
        <w:numPr>
          <w:ilvl w:val="0"/>
          <w:numId w:val="6"/>
        </w:numPr>
        <w:rPr>
          <w:rFonts w:hint="default"/>
          <w:lang w:val="en-US" w:eastAsia="zh-CN"/>
        </w:rPr>
      </w:pPr>
      <w:r>
        <w:rPr>
          <w:rFonts w:hint="eastAsia"/>
          <w:lang w:val="en-US" w:eastAsia="zh-CN"/>
        </w:rPr>
        <w:t>小磁铁激活设备蓝牙：磁铁贴近“关”字，语音提示。</w:t>
      </w:r>
    </w:p>
    <w:p w14:paraId="3AA6CAA6">
      <w:pPr>
        <w:numPr>
          <w:ilvl w:val="0"/>
          <w:numId w:val="6"/>
        </w:numPr>
        <w:ind w:left="0" w:leftChars="0" w:firstLine="480" w:firstLineChars="200"/>
        <w:rPr>
          <w:rFonts w:hint="eastAsia"/>
          <w:lang w:val="en-US" w:eastAsia="zh-CN"/>
        </w:rPr>
      </w:pPr>
      <w:r>
        <w:rPr>
          <w:rFonts w:hint="eastAsia"/>
          <w:lang w:val="en-US" w:eastAsia="zh-CN"/>
        </w:rPr>
        <w:t>打开微信，进入小程序，点击扫一扫来扫描设备二维码或输入设备号后四位进入设备界面。</w:t>
      </w:r>
    </w:p>
    <w:p w14:paraId="079B0702">
      <w:pPr>
        <w:pStyle w:val="24"/>
        <w:numPr>
          <w:ilvl w:val="1"/>
          <w:numId w:val="0"/>
        </w:numPr>
        <w:ind w:leftChars="200"/>
        <w:jc w:val="center"/>
        <w:rPr>
          <w:rFonts w:hint="eastAsia"/>
          <w:lang w:val="en-US" w:eastAsia="zh-CN"/>
        </w:rPr>
      </w:pPr>
      <w:r>
        <w:rPr>
          <w:rFonts w:hint="eastAsia"/>
          <w:lang w:val="en-US" w:eastAsia="zh-CN"/>
        </w:rPr>
        <w:drawing>
          <wp:inline distT="0" distB="0" distL="114300" distR="114300">
            <wp:extent cx="1323975" cy="2879725"/>
            <wp:effectExtent l="0" t="0" r="13335" b="635"/>
            <wp:docPr id="3" name="图片 3" descr="1743640346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3640346836"/>
                    <pic:cNvPicPr>
                      <a:picLocks noChangeAspect="1"/>
                    </pic:cNvPicPr>
                  </pic:nvPicPr>
                  <pic:blipFill>
                    <a:blip r:embed="rId15"/>
                    <a:stretch>
                      <a:fillRect/>
                    </a:stretch>
                  </pic:blipFill>
                  <pic:spPr>
                    <a:xfrm>
                      <a:off x="0" y="0"/>
                      <a:ext cx="1323975" cy="2879725"/>
                    </a:xfrm>
                    <a:prstGeom prst="rect">
                      <a:avLst/>
                    </a:prstGeom>
                  </pic:spPr>
                </pic:pic>
              </a:graphicData>
            </a:graphic>
          </wp:inline>
        </w:drawing>
      </w:r>
    </w:p>
    <w:p w14:paraId="344E0929">
      <w:pPr>
        <w:pStyle w:val="31"/>
        <w:keepNext w:val="0"/>
        <w:keepLines w:val="0"/>
        <w:pageBreakBefore w:val="0"/>
        <w:widowControl w:val="0"/>
        <w:numPr>
          <w:ilvl w:val="0"/>
          <w:numId w:val="0"/>
        </w:numPr>
        <w:tabs>
          <w:tab w:val="left" w:pos="0"/>
        </w:tabs>
        <w:kinsoku/>
        <w:wordWrap/>
        <w:overflowPunct/>
        <w:topLinePunct w:val="0"/>
        <w:autoSpaceDE/>
        <w:autoSpaceDN/>
        <w:bidi w:val="0"/>
        <w:adjustRightInd w:val="0"/>
        <w:snapToGrid/>
        <w:spacing w:before="120"/>
        <w:jc w:val="center"/>
        <w:textAlignment w:val="auto"/>
        <w:rPr>
          <w:rFonts w:hint="eastAsia"/>
          <w:lang w:val="en-US" w:eastAsia="zh-CN"/>
        </w:rPr>
      </w:pPr>
      <w:r>
        <w:rPr>
          <w:rFonts w:hint="default" w:ascii="Times New Roman" w:hAnsi="Times New Roman" w:cs="Times New Roman"/>
        </w:rPr>
        <w:t>图</w:t>
      </w:r>
      <w:r>
        <w:rPr>
          <w:rFonts w:hint="eastAsia" w:cs="Times New Roman"/>
          <w:lang w:val="en-US" w:eastAsia="zh-CN"/>
        </w:rPr>
        <w:t>3-5</w:t>
      </w:r>
      <w:r>
        <w:rPr>
          <w:rFonts w:hint="default" w:ascii="Times New Roman" w:hAnsi="Times New Roman" w:cs="Times New Roman"/>
        </w:rPr>
        <w:t xml:space="preserve"> </w:t>
      </w:r>
      <w:r>
        <w:rPr>
          <w:rFonts w:hint="eastAsia" w:cs="Times New Roman"/>
          <w:lang w:val="en-US" w:eastAsia="zh-CN"/>
        </w:rPr>
        <w:t>设备搜索界面</w:t>
      </w:r>
    </w:p>
    <w:p w14:paraId="3FD8FA06">
      <w:pPr>
        <w:numPr>
          <w:ilvl w:val="0"/>
          <w:numId w:val="6"/>
        </w:numPr>
        <w:ind w:left="0" w:leftChars="0" w:firstLine="480" w:firstLineChars="200"/>
        <w:rPr>
          <w:rFonts w:hint="default"/>
          <w:lang w:val="en-US" w:eastAsia="zh-CN"/>
        </w:rPr>
      </w:pPr>
      <w:r>
        <w:rPr>
          <w:rFonts w:hint="eastAsia"/>
          <w:lang w:val="en-US" w:eastAsia="zh-CN"/>
        </w:rPr>
        <w:t>进入设备信息界面，等待3秒，等待柱网状态与绑定状态更新，可查看设备相关信息、设备状态、测量数据、控制阀门开关等信息。</w:t>
      </w:r>
    </w:p>
    <w:p w14:paraId="6AA76D41">
      <w:pPr>
        <w:pStyle w:val="24"/>
        <w:numPr>
          <w:ilvl w:val="1"/>
          <w:numId w:val="0"/>
        </w:numPr>
        <w:ind w:leftChars="200"/>
        <w:jc w:val="center"/>
        <w:rPr>
          <w:rFonts w:hint="default"/>
          <w:lang w:val="en-US" w:eastAsia="zh-CN"/>
        </w:rPr>
      </w:pPr>
      <w:r>
        <w:rPr>
          <w:rFonts w:hint="default"/>
          <w:lang w:val="en-US" w:eastAsia="zh-CN"/>
        </w:rPr>
        <w:drawing>
          <wp:inline distT="0" distB="0" distL="114300" distR="114300">
            <wp:extent cx="1329055" cy="2879725"/>
            <wp:effectExtent l="0" t="0" r="8255" b="635"/>
            <wp:docPr id="5" name="图片 5" descr="0bab81edcb8f1561a23eda09ba36e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bab81edcb8f1561a23eda09ba36ea33"/>
                    <pic:cNvPicPr>
                      <a:picLocks noChangeAspect="1"/>
                    </pic:cNvPicPr>
                  </pic:nvPicPr>
                  <pic:blipFill>
                    <a:blip r:embed="rId16"/>
                    <a:stretch>
                      <a:fillRect/>
                    </a:stretch>
                  </pic:blipFill>
                  <pic:spPr>
                    <a:xfrm>
                      <a:off x="0" y="0"/>
                      <a:ext cx="1329055" cy="2879725"/>
                    </a:xfrm>
                    <a:prstGeom prst="rect">
                      <a:avLst/>
                    </a:prstGeom>
                  </pic:spPr>
                </pic:pic>
              </a:graphicData>
            </a:graphic>
          </wp:inline>
        </w:drawing>
      </w:r>
    </w:p>
    <w:p w14:paraId="53C5AFEC">
      <w:pPr>
        <w:pStyle w:val="31"/>
        <w:keepNext w:val="0"/>
        <w:keepLines w:val="0"/>
        <w:pageBreakBefore w:val="0"/>
        <w:widowControl w:val="0"/>
        <w:numPr>
          <w:ilvl w:val="0"/>
          <w:numId w:val="0"/>
        </w:numPr>
        <w:tabs>
          <w:tab w:val="left" w:pos="0"/>
        </w:tabs>
        <w:kinsoku/>
        <w:wordWrap/>
        <w:overflowPunct/>
        <w:topLinePunct w:val="0"/>
        <w:autoSpaceDE/>
        <w:autoSpaceDN/>
        <w:bidi w:val="0"/>
        <w:adjustRightInd w:val="0"/>
        <w:snapToGrid/>
        <w:spacing w:before="120"/>
        <w:jc w:val="center"/>
        <w:textAlignment w:val="auto"/>
        <w:rPr>
          <w:rFonts w:hint="default"/>
          <w:lang w:val="en-US" w:eastAsia="zh-CN"/>
        </w:rPr>
      </w:pPr>
      <w:r>
        <w:rPr>
          <w:rFonts w:hint="default" w:ascii="Times New Roman" w:hAnsi="Times New Roman" w:cs="Times New Roman"/>
        </w:rPr>
        <w:t>图</w:t>
      </w:r>
      <w:r>
        <w:rPr>
          <w:rFonts w:hint="eastAsia" w:cs="Times New Roman"/>
          <w:lang w:val="en-US" w:eastAsia="zh-CN"/>
        </w:rPr>
        <w:t>3-6</w:t>
      </w:r>
      <w:r>
        <w:rPr>
          <w:rFonts w:hint="default" w:ascii="Times New Roman" w:hAnsi="Times New Roman" w:cs="Times New Roman"/>
        </w:rPr>
        <w:t xml:space="preserve"> </w:t>
      </w:r>
      <w:r>
        <w:rPr>
          <w:rFonts w:hint="eastAsia" w:cs="Times New Roman"/>
          <w:lang w:val="en-US" w:eastAsia="zh-CN"/>
        </w:rPr>
        <w:t>设备信息界面</w:t>
      </w:r>
    </w:p>
    <w:p w14:paraId="0011125B">
      <w:pPr>
        <w:pStyle w:val="3"/>
        <w:bidi w:val="0"/>
        <w:rPr>
          <w:rFonts w:hint="default"/>
        </w:rPr>
      </w:pPr>
      <w:bookmarkStart w:id="8" w:name="_Toc17636"/>
      <w:r>
        <w:rPr>
          <w:rFonts w:hint="default"/>
        </w:rPr>
        <w:t>手动控制</w:t>
      </w:r>
      <w:bookmarkEnd w:id="8"/>
    </w:p>
    <w:p w14:paraId="4D7CD7CC">
      <w:pPr>
        <w:pStyle w:val="4"/>
        <w:bidi w:val="0"/>
        <w:rPr>
          <w:rFonts w:hint="default"/>
          <w:lang w:val="en-US" w:eastAsia="zh-CN"/>
        </w:rPr>
      </w:pPr>
      <w:r>
        <w:rPr>
          <w:rFonts w:hint="default"/>
          <w:lang w:val="en-US" w:eastAsia="zh-CN"/>
        </w:rPr>
        <w:t>磁铁</w:t>
      </w:r>
      <w:r>
        <w:rPr>
          <w:rFonts w:hint="eastAsia"/>
          <w:lang w:val="en-US" w:eastAsia="zh-CN"/>
        </w:rPr>
        <w:t>激活</w:t>
      </w:r>
    </w:p>
    <w:p w14:paraId="27EB23BD">
      <w:pPr>
        <w:numPr>
          <w:ilvl w:val="2"/>
          <w:numId w:val="7"/>
        </w:numPr>
        <w:bidi w:val="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lang w:val="en-US" w:eastAsia="zh-CN"/>
        </w:rPr>
        <w:t>磁铁激活区域：</w:t>
      </w:r>
      <w:r>
        <w:rPr>
          <w:rFonts w:hint="eastAsia" w:eastAsia="黑体" w:cs="Times New Roman"/>
          <w:bCs/>
          <w:kern w:val="2"/>
          <w:sz w:val="28"/>
          <w:szCs w:val="28"/>
          <w:lang w:val="en-US" w:eastAsia="zh-CN" w:bidi="ar-SA"/>
        </w:rPr>
        <w:br w:type="textWrapping"/>
      </w:r>
      <w:r>
        <w:rPr>
          <w:rFonts w:hint="eastAsia" w:ascii="Times New Roman" w:hAnsi="Times New Roman" w:eastAsia="宋体" w:cs="Times New Roman"/>
          <w:kern w:val="2"/>
          <w:sz w:val="24"/>
          <w:szCs w:val="24"/>
          <w:lang w:val="en-US" w:eastAsia="zh-CN" w:bidi="ar-SA"/>
        </w:rPr>
        <w:t>执行器黑色底座侧边带有箭头区域上</w:t>
      </w:r>
      <w:r>
        <w:rPr>
          <w:rFonts w:hint="eastAsia" w:ascii="Times New Roman" w:hAnsi="Times New Roman" w:cs="Times New Roman"/>
          <w:kern w:val="2"/>
          <w:sz w:val="24"/>
          <w:szCs w:val="24"/>
          <w:lang w:val="en-US" w:eastAsia="zh-CN" w:bidi="ar-SA"/>
        </w:rPr>
        <w:t>方</w:t>
      </w:r>
      <w:r>
        <w:rPr>
          <w:rFonts w:hint="eastAsia" w:ascii="Times New Roman" w:hAnsi="Times New Roman" w:eastAsia="宋体" w:cs="Times New Roman"/>
          <w:kern w:val="2"/>
          <w:sz w:val="24"/>
          <w:szCs w:val="24"/>
          <w:lang w:val="en-US" w:eastAsia="zh-CN" w:bidi="ar-SA"/>
        </w:rPr>
        <w:t>，</w:t>
      </w:r>
      <w:r>
        <w:rPr>
          <w:rFonts w:hint="eastAsia" w:ascii="Times New Roman" w:hAnsi="Times New Roman" w:cs="Times New Roman"/>
          <w:kern w:val="2"/>
          <w:sz w:val="24"/>
          <w:szCs w:val="24"/>
          <w:lang w:val="en-US" w:eastAsia="zh-CN" w:bidi="ar-SA"/>
        </w:rPr>
        <w:t>大</w:t>
      </w:r>
      <w:r>
        <w:rPr>
          <w:rFonts w:hint="eastAsia" w:ascii="Times New Roman" w:hAnsi="Times New Roman" w:eastAsia="宋体" w:cs="Times New Roman"/>
          <w:kern w:val="2"/>
          <w:sz w:val="24"/>
          <w:szCs w:val="24"/>
          <w:lang w:val="en-US" w:eastAsia="zh-CN" w:bidi="ar-SA"/>
        </w:rPr>
        <w:t>磁铁靠近停留2S移开。</w:t>
      </w:r>
    </w:p>
    <w:p w14:paraId="7E1EF9FF">
      <w:pPr>
        <w:pStyle w:val="12"/>
        <w:numPr>
          <w:ilvl w:val="0"/>
          <w:numId w:val="0"/>
        </w:numPr>
        <w:ind w:leftChars="200"/>
        <w:jc w:val="center"/>
        <w:rPr>
          <w:rFonts w:hint="default" w:eastAsia="黑体" w:cs="Times New Roman"/>
          <w:bCs/>
          <w:kern w:val="2"/>
          <w:sz w:val="28"/>
          <w:szCs w:val="28"/>
          <w:lang w:val="en-US" w:eastAsia="zh-CN" w:bidi="ar-SA"/>
        </w:rPr>
      </w:pPr>
      <w:r>
        <w:drawing>
          <wp:inline distT="0" distB="0" distL="114300" distR="114300">
            <wp:extent cx="4095750" cy="2879725"/>
            <wp:effectExtent l="0" t="0" r="1905" b="63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7"/>
                    <a:stretch>
                      <a:fillRect/>
                    </a:stretch>
                  </pic:blipFill>
                  <pic:spPr>
                    <a:xfrm>
                      <a:off x="0" y="0"/>
                      <a:ext cx="4095750" cy="2879725"/>
                    </a:xfrm>
                    <a:prstGeom prst="rect">
                      <a:avLst/>
                    </a:prstGeom>
                    <a:noFill/>
                    <a:ln>
                      <a:noFill/>
                    </a:ln>
                  </pic:spPr>
                </pic:pic>
              </a:graphicData>
            </a:graphic>
          </wp:inline>
        </w:drawing>
      </w:r>
    </w:p>
    <w:p w14:paraId="4587F458">
      <w:pPr>
        <w:pStyle w:val="31"/>
        <w:keepNext w:val="0"/>
        <w:keepLines w:val="0"/>
        <w:pageBreakBefore w:val="0"/>
        <w:widowControl w:val="0"/>
        <w:numPr>
          <w:ilvl w:val="0"/>
          <w:numId w:val="0"/>
        </w:numPr>
        <w:tabs>
          <w:tab w:val="left" w:pos="0"/>
        </w:tabs>
        <w:kinsoku/>
        <w:wordWrap/>
        <w:overflowPunct/>
        <w:topLinePunct w:val="0"/>
        <w:autoSpaceDE/>
        <w:autoSpaceDN/>
        <w:bidi w:val="0"/>
        <w:adjustRightInd w:val="0"/>
        <w:snapToGrid/>
        <w:spacing w:before="120"/>
        <w:jc w:val="center"/>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图3-13 设备激活区域</w:t>
      </w:r>
    </w:p>
    <w:p w14:paraId="22370EA7">
      <w:pPr>
        <w:pStyle w:val="12"/>
        <w:numPr>
          <w:ilvl w:val="0"/>
          <w:numId w:val="0"/>
        </w:numPr>
        <w:ind w:leftChars="20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（2）等待</w:t>
      </w:r>
      <w:r>
        <w:rPr>
          <w:rFonts w:hint="eastAsia" w:cs="Times New Roman"/>
          <w:kern w:val="2"/>
          <w:sz w:val="24"/>
          <w:szCs w:val="24"/>
          <w:lang w:val="en-US" w:eastAsia="zh-CN" w:bidi="ar-SA"/>
        </w:rPr>
        <w:t>5</w:t>
      </w:r>
      <w:r>
        <w:rPr>
          <w:rFonts w:hint="eastAsia" w:ascii="Times New Roman" w:hAnsi="Times New Roman" w:eastAsia="宋体" w:cs="Times New Roman"/>
          <w:kern w:val="2"/>
          <w:sz w:val="24"/>
          <w:szCs w:val="24"/>
          <w:lang w:val="en-US" w:eastAsia="zh-CN" w:bidi="ar-SA"/>
        </w:rPr>
        <w:t>S后语音播报并且显示</w:t>
      </w:r>
      <w:r>
        <w:rPr>
          <w:rFonts w:hint="eastAsia" w:cs="Times New Roman"/>
          <w:kern w:val="2"/>
          <w:sz w:val="24"/>
          <w:szCs w:val="24"/>
          <w:lang w:val="en-US" w:eastAsia="zh-CN" w:bidi="ar-SA"/>
        </w:rPr>
        <w:t>绿色</w:t>
      </w:r>
      <w:r>
        <w:rPr>
          <w:rFonts w:hint="eastAsia" w:ascii="Times New Roman" w:hAnsi="Times New Roman" w:eastAsia="宋体" w:cs="Times New Roman"/>
          <w:kern w:val="2"/>
          <w:sz w:val="24"/>
          <w:szCs w:val="24"/>
          <w:lang w:val="en-US" w:eastAsia="zh-CN" w:bidi="ar-SA"/>
        </w:rPr>
        <w:t>灯光，蓝牙开启，注网成功，设备已绑定</w:t>
      </w:r>
      <w:r>
        <w:rPr>
          <w:rFonts w:hint="eastAsia" w:cs="Times New Roman"/>
          <w:kern w:val="2"/>
          <w:sz w:val="24"/>
          <w:szCs w:val="24"/>
          <w:lang w:val="en-US" w:eastAsia="zh-CN" w:bidi="ar-SA"/>
        </w:rPr>
        <w:t>。</w:t>
      </w:r>
    </w:p>
    <w:p w14:paraId="69280AD8">
      <w:pPr>
        <w:pStyle w:val="4"/>
        <w:bidi w:val="0"/>
        <w:rPr>
          <w:rFonts w:hint="default"/>
          <w:lang w:val="en-US" w:eastAsia="zh-CN"/>
        </w:rPr>
      </w:pPr>
      <w:r>
        <w:rPr>
          <w:rFonts w:hint="default"/>
          <w:lang w:val="en-US" w:eastAsia="zh-CN"/>
        </w:rPr>
        <w:t>磁铁控制</w:t>
      </w:r>
    </w:p>
    <w:p w14:paraId="018D5FD9">
      <w:pPr>
        <w:pStyle w:val="12"/>
        <w:keepNext w:val="0"/>
        <w:keepLines w:val="0"/>
        <w:pageBreakBefore w:val="0"/>
        <w:widowControl w:val="0"/>
        <w:numPr>
          <w:ilvl w:val="2"/>
          <w:numId w:val="8"/>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执行器外壳侧边标有“A—</w:t>
      </w:r>
      <w:r>
        <w:rPr>
          <w:rFonts w:hint="eastAsia" w:cs="Times New Roman"/>
          <w:lang w:val="en-US" w:eastAsia="zh-CN"/>
        </w:rPr>
        <w:t>关—B</w:t>
      </w:r>
      <w:r>
        <w:rPr>
          <w:rFonts w:hint="default" w:ascii="Times New Roman" w:hAnsi="Times New Roman" w:cs="Times New Roman"/>
        </w:rPr>
        <w:t>”的表面为手动磁铁控制区域，用配备的小磁铁贴近标记处来控制开关方向</w:t>
      </w:r>
    </w:p>
    <w:p w14:paraId="03791EAD">
      <w:pPr>
        <w:pStyle w:val="31"/>
        <w:widowControl/>
        <w:numPr>
          <w:ilvl w:val="0"/>
          <w:numId w:val="0"/>
        </w:numPr>
        <w:tabs>
          <w:tab w:val="left" w:pos="0"/>
        </w:tabs>
        <w:ind w:left="400" w:leftChars="0"/>
        <w:jc w:val="center"/>
        <w:rPr>
          <w:rFonts w:hint="eastAsia" w:ascii="Times New Roman" w:hAnsi="Times New Roman" w:eastAsia="宋体" w:cs="Times New Roman"/>
          <w:lang w:eastAsia="zh-CN"/>
        </w:rPr>
      </w:pPr>
      <w:r>
        <w:drawing>
          <wp:inline distT="0" distB="0" distL="114300" distR="114300">
            <wp:extent cx="2174240" cy="2879725"/>
            <wp:effectExtent l="0" t="0" r="3175" b="63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8"/>
                    <a:stretch>
                      <a:fillRect/>
                    </a:stretch>
                  </pic:blipFill>
                  <pic:spPr>
                    <a:xfrm>
                      <a:off x="0" y="0"/>
                      <a:ext cx="2174240" cy="2879725"/>
                    </a:xfrm>
                    <a:prstGeom prst="rect">
                      <a:avLst/>
                    </a:prstGeom>
                    <a:noFill/>
                    <a:ln>
                      <a:noFill/>
                    </a:ln>
                  </pic:spPr>
                </pic:pic>
              </a:graphicData>
            </a:graphic>
          </wp:inline>
        </w:drawing>
      </w:r>
      <w:r>
        <w:drawing>
          <wp:inline distT="0" distB="0" distL="114300" distR="114300">
            <wp:extent cx="2318385" cy="2879725"/>
            <wp:effectExtent l="0" t="0" r="13335" b="63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9"/>
                    <a:stretch>
                      <a:fillRect/>
                    </a:stretch>
                  </pic:blipFill>
                  <pic:spPr>
                    <a:xfrm>
                      <a:off x="0" y="0"/>
                      <a:ext cx="2318385" cy="2879725"/>
                    </a:xfrm>
                    <a:prstGeom prst="rect">
                      <a:avLst/>
                    </a:prstGeom>
                    <a:noFill/>
                    <a:ln>
                      <a:noFill/>
                    </a:ln>
                  </pic:spPr>
                </pic:pic>
              </a:graphicData>
            </a:graphic>
          </wp:inline>
        </w:drawing>
      </w:r>
    </w:p>
    <w:p w14:paraId="2A0188C1">
      <w:pPr>
        <w:pStyle w:val="31"/>
        <w:keepNext w:val="0"/>
        <w:keepLines w:val="0"/>
        <w:pageBreakBefore w:val="0"/>
        <w:widowControl w:val="0"/>
        <w:numPr>
          <w:ilvl w:val="0"/>
          <w:numId w:val="0"/>
        </w:numPr>
        <w:tabs>
          <w:tab w:val="left" w:pos="0"/>
        </w:tabs>
        <w:kinsoku/>
        <w:wordWrap/>
        <w:overflowPunct/>
        <w:topLinePunct w:val="0"/>
        <w:autoSpaceDE/>
        <w:autoSpaceDN/>
        <w:bidi w:val="0"/>
        <w:adjustRightInd w:val="0"/>
        <w:snapToGrid/>
        <w:spacing w:before="120"/>
        <w:jc w:val="center"/>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图3-14 主机和从机磁铁控制方式</w:t>
      </w:r>
    </w:p>
    <w:p w14:paraId="6D66D3C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小磁铁靠近</w:t>
      </w:r>
      <w:r>
        <w:rPr>
          <w:rFonts w:hint="eastAsia" w:ascii="宋体" w:hAnsi="宋体" w:cs="宋体"/>
          <w:b w:val="0"/>
          <w:bCs w:val="0"/>
          <w:sz w:val="24"/>
          <w:szCs w:val="24"/>
          <w:lang w:val="en-US" w:eastAsia="zh-CN"/>
        </w:rPr>
        <w:t>主机</w:t>
      </w:r>
      <w:r>
        <w:rPr>
          <w:rFonts w:hint="eastAsia" w:ascii="宋体" w:hAnsi="宋体" w:eastAsia="宋体" w:cs="宋体"/>
          <w:b w:val="0"/>
          <w:bCs w:val="0"/>
          <w:sz w:val="24"/>
          <w:szCs w:val="24"/>
          <w:lang w:val="en-US" w:eastAsia="zh-CN"/>
        </w:rPr>
        <w:t xml:space="preserve"> “A” 字标识：</w:t>
      </w:r>
      <w:r>
        <w:rPr>
          <w:rFonts w:hint="eastAsia" w:ascii="宋体" w:hAnsi="宋体" w:cs="宋体"/>
          <w:b w:val="0"/>
          <w:bCs w:val="0"/>
          <w:sz w:val="24"/>
          <w:szCs w:val="24"/>
          <w:lang w:val="en-US" w:eastAsia="zh-CN"/>
        </w:rPr>
        <w:t>主机侧</w:t>
      </w:r>
      <w:r>
        <w:rPr>
          <w:rFonts w:hint="eastAsia" w:ascii="宋体" w:hAnsi="宋体" w:eastAsia="宋体" w:cs="宋体"/>
          <w:b w:val="0"/>
          <w:bCs w:val="0"/>
          <w:sz w:val="24"/>
          <w:szCs w:val="24"/>
          <w:lang w:val="en-US" w:eastAsia="zh-CN"/>
        </w:rPr>
        <w:t>打开，指示灯亮起（蓝色）开度为 100%</w:t>
      </w:r>
      <w:r>
        <w:rPr>
          <w:rFonts w:hint="eastAsia" w:ascii="宋体" w:hAnsi="宋体" w:cs="宋体"/>
          <w:b w:val="0"/>
          <w:bCs w:val="0"/>
          <w:sz w:val="24"/>
          <w:szCs w:val="24"/>
          <w:lang w:val="en-US" w:eastAsia="zh-CN"/>
        </w:rPr>
        <w:t>。</w:t>
      </w:r>
    </w:p>
    <w:p w14:paraId="5915995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小磁铁靠近 </w:t>
      </w:r>
      <w:r>
        <w:rPr>
          <w:rFonts w:hint="eastAsia" w:ascii="宋体" w:hAnsi="宋体" w:cs="宋体"/>
          <w:b w:val="0"/>
          <w:bCs w:val="0"/>
          <w:sz w:val="24"/>
          <w:szCs w:val="24"/>
          <w:lang w:val="en-US" w:eastAsia="zh-CN"/>
        </w:rPr>
        <w:t>主机</w:t>
      </w:r>
      <w:r>
        <w:rPr>
          <w:rFonts w:hint="eastAsia" w:ascii="宋体" w:hAnsi="宋体" w:eastAsia="宋体" w:cs="宋体"/>
          <w:b w:val="0"/>
          <w:bCs w:val="0"/>
          <w:sz w:val="24"/>
          <w:szCs w:val="24"/>
          <w:lang w:val="en-US" w:eastAsia="zh-CN"/>
        </w:rPr>
        <w:t>“关” 字标识：</w:t>
      </w:r>
      <w:r>
        <w:rPr>
          <w:rFonts w:hint="eastAsia" w:ascii="宋体" w:hAnsi="宋体" w:cs="宋体"/>
          <w:b w:val="0"/>
          <w:bCs w:val="0"/>
          <w:sz w:val="24"/>
          <w:szCs w:val="24"/>
          <w:lang w:val="en-US" w:eastAsia="zh-CN"/>
        </w:rPr>
        <w:t>主机和从机开始</w:t>
      </w:r>
      <w:r>
        <w:rPr>
          <w:rFonts w:hint="eastAsia" w:ascii="宋体" w:hAnsi="宋体" w:eastAsia="宋体" w:cs="宋体"/>
          <w:b w:val="0"/>
          <w:bCs w:val="0"/>
          <w:sz w:val="24"/>
          <w:szCs w:val="24"/>
          <w:lang w:val="en-US" w:eastAsia="zh-CN"/>
        </w:rPr>
        <w:t>关闭指示灯亮起（红色</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恢复至起始位置</w:t>
      </w:r>
      <w:r>
        <w:rPr>
          <w:rFonts w:hint="eastAsia" w:ascii="宋体" w:hAnsi="宋体" w:cs="宋体"/>
          <w:b w:val="0"/>
          <w:bCs w:val="0"/>
          <w:sz w:val="24"/>
          <w:szCs w:val="24"/>
          <w:lang w:val="en-US" w:eastAsia="zh-CN"/>
        </w:rPr>
        <w:t>。</w:t>
      </w:r>
    </w:p>
    <w:p w14:paraId="1222C32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ascii="宋体" w:hAnsi="宋体" w:eastAsia="宋体" w:cs="宋体"/>
          <w:b w:val="0"/>
          <w:bCs w:val="0"/>
          <w:sz w:val="24"/>
          <w:szCs w:val="24"/>
          <w:lang w:val="en-US" w:eastAsia="zh-CN"/>
        </w:rPr>
        <w:t xml:space="preserve">小磁铁靠近 </w:t>
      </w:r>
      <w:r>
        <w:rPr>
          <w:rFonts w:hint="eastAsia" w:ascii="宋体" w:hAnsi="宋体" w:cs="宋体"/>
          <w:b w:val="0"/>
          <w:bCs w:val="0"/>
          <w:sz w:val="24"/>
          <w:szCs w:val="24"/>
          <w:lang w:val="en-US" w:eastAsia="zh-CN"/>
        </w:rPr>
        <w:t>主机</w:t>
      </w:r>
      <w:r>
        <w:rPr>
          <w:rFonts w:hint="eastAsia" w:ascii="宋体" w:hAnsi="宋体" w:eastAsia="宋体" w:cs="宋体"/>
          <w:b w:val="0"/>
          <w:bCs w:val="0"/>
          <w:sz w:val="24"/>
          <w:szCs w:val="24"/>
          <w:lang w:val="en-US" w:eastAsia="zh-CN"/>
        </w:rPr>
        <w:t>“B” 字标识：</w:t>
      </w:r>
      <w:r>
        <w:rPr>
          <w:rFonts w:hint="eastAsia" w:ascii="宋体" w:hAnsi="宋体" w:cs="宋体"/>
          <w:b w:val="0"/>
          <w:bCs w:val="0"/>
          <w:sz w:val="24"/>
          <w:szCs w:val="24"/>
          <w:lang w:val="en-US" w:eastAsia="zh-CN"/>
        </w:rPr>
        <w:t>从机</w:t>
      </w:r>
      <w:r>
        <w:rPr>
          <w:rFonts w:hint="eastAsia" w:ascii="宋体" w:hAnsi="宋体" w:eastAsia="宋体" w:cs="宋体"/>
          <w:b w:val="0"/>
          <w:bCs w:val="0"/>
          <w:sz w:val="24"/>
          <w:szCs w:val="24"/>
          <w:lang w:val="en-US" w:eastAsia="zh-CN"/>
        </w:rPr>
        <w:t>侧打开，指示灯亮起（蓝色）开度为 100%</w:t>
      </w:r>
      <w:r>
        <w:rPr>
          <w:rFonts w:hint="eastAsia" w:ascii="宋体" w:hAnsi="宋体" w:cs="宋体"/>
          <w:b w:val="0"/>
          <w:bCs w:val="0"/>
          <w:sz w:val="24"/>
          <w:szCs w:val="24"/>
          <w:lang w:val="en-US" w:eastAsia="zh-CN"/>
        </w:rPr>
        <w:t>。</w:t>
      </w:r>
    </w:p>
    <w:p w14:paraId="3E1FF257">
      <w:pPr>
        <w:pStyle w:val="4"/>
        <w:bidi w:val="0"/>
        <w:rPr>
          <w:rFonts w:hint="default"/>
          <w:lang w:val="en-US" w:eastAsia="zh-CN"/>
        </w:rPr>
      </w:pPr>
      <w:r>
        <w:rPr>
          <w:rFonts w:hint="default"/>
          <w:lang w:val="en-US" w:eastAsia="zh-CN"/>
        </w:rPr>
        <w:t>手摇控制</w:t>
      </w:r>
    </w:p>
    <w:p w14:paraId="17EA8FBD">
      <w:pPr>
        <w:pStyle w:val="12"/>
        <w:keepNext w:val="0"/>
        <w:keepLines w:val="0"/>
        <w:pageBreakBefore w:val="0"/>
        <w:widowControl w:val="0"/>
        <w:numPr>
          <w:ilvl w:val="2"/>
          <w:numId w:val="9"/>
        </w:numPr>
        <w:kinsoku/>
        <w:wordWrap/>
        <w:overflowPunct/>
        <w:topLinePunct w:val="0"/>
        <w:autoSpaceDE/>
        <w:autoSpaceDN/>
        <w:bidi w:val="0"/>
        <w:adjustRightInd w:val="0"/>
        <w:snapToGrid/>
        <w:ind w:left="0" w:leftChars="0" w:firstLine="480" w:firstLineChars="200"/>
        <w:textAlignment w:val="auto"/>
        <w:rPr>
          <w:rFonts w:hint="eastAsia" w:ascii="Times New Roman" w:hAnsi="Times New Roman" w:eastAsia="宋体" w:cs="Times New Roman"/>
          <w:lang w:eastAsia="zh-CN"/>
        </w:rPr>
      </w:pPr>
      <w:r>
        <w:rPr>
          <w:rFonts w:hint="default" w:ascii="Times New Roman" w:hAnsi="Times New Roman" w:cs="Times New Roman"/>
        </w:rPr>
        <w:t>执行器外壳顶部标有“</w:t>
      </w:r>
      <w:r>
        <w:rPr>
          <w:rFonts w:hint="eastAsia" w:cs="Times New Roman"/>
          <w:lang w:val="en-US" w:eastAsia="zh-CN"/>
        </w:rPr>
        <w:t>A</w:t>
      </w:r>
      <w:r>
        <w:rPr>
          <w:rFonts w:hint="default" w:ascii="Times New Roman" w:hAnsi="Times New Roman" w:cs="Times New Roman"/>
        </w:rPr>
        <w:t>——关——</w:t>
      </w:r>
      <w:r>
        <w:rPr>
          <w:rFonts w:hint="eastAsia" w:cs="Times New Roman"/>
          <w:lang w:val="en-US" w:eastAsia="zh-CN"/>
        </w:rPr>
        <w:t>B</w:t>
      </w:r>
      <w:r>
        <w:rPr>
          <w:rFonts w:hint="default" w:ascii="Times New Roman" w:hAnsi="Times New Roman" w:cs="Times New Roman"/>
        </w:rPr>
        <w:t>”字样以及标志箭头，按需要方向进行转动</w:t>
      </w:r>
      <w:r>
        <w:rPr>
          <w:rFonts w:hint="eastAsia" w:cs="Times New Roman"/>
          <w:lang w:val="en-US" w:eastAsia="zh-CN"/>
        </w:rPr>
        <w:t>。</w:t>
      </w:r>
    </w:p>
    <w:p w14:paraId="426FAA33">
      <w:pPr>
        <w:pStyle w:val="2"/>
        <w:bidi w:val="0"/>
        <w:rPr>
          <w:rFonts w:hint="default"/>
        </w:rPr>
      </w:pPr>
      <w:bookmarkStart w:id="9" w:name="_Toc8248"/>
      <w:r>
        <w:rPr>
          <w:rFonts w:hint="eastAsia"/>
          <w:lang w:val="en-US" w:eastAsia="zh-CN"/>
        </w:rPr>
        <w:t>安装与使用</w:t>
      </w:r>
      <w:bookmarkEnd w:id="9"/>
    </w:p>
    <w:p w14:paraId="54DE73E3">
      <w:pPr>
        <w:pStyle w:val="3"/>
        <w:numPr>
          <w:ilvl w:val="1"/>
          <w:numId w:val="0"/>
        </w:numPr>
        <w:bidi w:val="0"/>
        <w:ind w:leftChars="0"/>
        <w:rPr>
          <w:rFonts w:hint="default" w:cs="Times New Roman"/>
          <w:lang w:val="en-US" w:eastAsia="zh-CN"/>
        </w:rPr>
      </w:pPr>
      <w:bookmarkStart w:id="10" w:name="_Toc16361"/>
      <w:r>
        <w:rPr>
          <w:rFonts w:hint="eastAsia" w:cs="Times New Roman"/>
          <w:lang w:val="en-US" w:eastAsia="zh-CN"/>
        </w:rPr>
        <w:t>4.1 安装方式</w:t>
      </w:r>
      <w:bookmarkEnd w:id="10"/>
    </w:p>
    <w:p>
      <w:pPr>
        <w:pStyle w:val="12"/>
        <w:numPr>
          <w:ilvl w:val="0"/>
          <w:numId w:val="0"/>
        </w:numPr>
        <w:ind w:leftChars="0"/>
        <w:rPr>
          <w:rFonts w:hint="eastAsia" w:cs="Times New Roman"/>
          <w:lang w:val="en-US" w:eastAsia="zh-CN"/>
        </w:rPr>
      </w:pPr>
      <w:r>
        <w:rPr>
          <w:rFonts w:hint="eastAsia" w:cs="Times New Roman"/>
          <w:b/>
          <w:lang w:val="en-US" w:eastAsia="zh-CN"/>
        </w:rPr>
        <w:t>主从机识别</w:t>
      </w:r>
    </w:p>
    <w:p w14:paraId="786A4978">
      <w:pPr>
        <w:pStyle w:val="12"/>
        <w:numPr>
          <w:ilvl w:val="1"/>
          <w:numId w:val="0"/>
        </w:numPr>
        <w:ind w:leftChars="0"/>
        <w:rPr>
          <w:rFonts w:hint="eastAsia" w:cs="Times New Roman"/>
          <w:lang w:val="en-US" w:eastAsia="zh-CN"/>
        </w:rPr>
      </w:pPr>
      <w:r>
        <w:rPr>
          <w:rFonts w:hint="eastAsia" w:cs="Times New Roman"/>
          <w:lang w:val="en-US" w:eastAsia="zh-CN"/>
        </w:rPr>
        <w:t>主机（左侧）：红色顶盖</w:t>
      </w:r>
    </w:p>
    <w:p w14:paraId="6E48EF7F">
      <w:pPr>
        <w:pStyle w:val="12"/>
        <w:numPr>
          <w:ilvl w:val="1"/>
          <w:numId w:val="0"/>
        </w:numPr>
        <w:ind w:leftChars="0"/>
        <w:rPr>
          <w:rFonts w:hint="eastAsia" w:cs="Times New Roman"/>
          <w:lang w:val="en-US" w:eastAsia="zh-CN"/>
        </w:rPr>
      </w:pPr>
      <w:r>
        <w:rPr>
          <w:rFonts w:hint="eastAsia" w:cs="Times New Roman"/>
          <w:lang w:val="en-US" w:eastAsia="zh-CN"/>
        </w:rPr>
        <w:t>从机（右侧）：黑色顶盖</w:t>
      </w:r>
    </w:p>
    <w:p w14:paraId="6D881C91">
      <w:pPr>
        <w:pStyle w:val="12"/>
        <w:numPr>
          <w:ilvl w:val="0"/>
          <w:numId w:val="0"/>
        </w:numPr>
        <w:ind w:leftChars="0"/>
        <w:rPr>
          <w:rFonts w:hint="eastAsia" w:cs="Times New Roman"/>
          <w:b/>
          <w:bCs w:val="0"/>
          <w:lang w:val="en-US" w:eastAsia="zh-CN"/>
        </w:rPr>
      </w:pPr>
      <w:r>
        <w:rPr>
          <w:rFonts w:hint="eastAsia" w:cs="Times New Roman"/>
          <w:b/>
          <w:bCs w:val="0"/>
          <w:lang w:val="en-US" w:eastAsia="zh-CN"/>
        </w:rPr>
        <w:t>安装步骤</w:t>
      </w:r>
    </w:p>
    <w:p w14:paraId="0FE4472D">
      <w:pPr>
        <w:pStyle w:val="12"/>
        <w:numPr>
          <w:ilvl w:val="1"/>
          <w:numId w:val="0"/>
        </w:numPr>
        <w:ind w:leftChars="0"/>
        <w:rPr>
          <w:rFonts w:hint="eastAsia" w:cs="Times New Roman"/>
          <w:b w:val="0"/>
          <w:bCs/>
          <w:lang w:val="en-US" w:eastAsia="zh-CN"/>
        </w:rPr>
      </w:pPr>
      <w:r>
        <w:rPr>
          <w:rFonts w:hint="eastAsia" w:cs="Times New Roman"/>
          <w:b w:val="0"/>
          <w:bCs/>
          <w:lang w:val="en-US" w:eastAsia="zh-CN"/>
        </w:rPr>
        <w:t>（1）准备工具生料带、扳手</w:t>
      </w:r>
    </w:p>
    <w:p w14:paraId="26159CF7">
      <w:pPr>
        <w:pStyle w:val="12"/>
        <w:numPr>
          <w:ilvl w:val="1"/>
          <w:numId w:val="0"/>
        </w:numPr>
        <w:ind w:leftChars="0"/>
        <w:rPr>
          <w:rFonts w:hint="eastAsia" w:cs="Times New Roman"/>
          <w:b w:val="0"/>
          <w:bCs/>
          <w:lang w:val="en-US" w:eastAsia="zh-CN"/>
        </w:rPr>
      </w:pPr>
      <w:r>
        <w:rPr>
          <w:rFonts w:hint="eastAsia" w:cs="Times New Roman"/>
          <w:b w:val="0"/>
          <w:bCs/>
          <w:lang w:val="en-US" w:eastAsia="zh-CN"/>
        </w:rPr>
        <w:t>（2）阀体安装将主机和从机分别旋入金属三通两侧的接口，阀体接口为不锈钢螺纹内丝，旋入前沿螺纹方向缠绕生料带5-8圈，确保密封</w:t>
      </w:r>
    </w:p>
    <w:p w14:paraId="09524528">
      <w:pPr>
        <w:pStyle w:val="12"/>
        <w:numPr>
          <w:ilvl w:val="1"/>
          <w:numId w:val="0"/>
        </w:numPr>
        <w:ind w:leftChars="0"/>
        <w:rPr>
          <w:rFonts w:hint="eastAsia" w:cs="Times New Roman"/>
          <w:b w:val="0"/>
          <w:bCs/>
          <w:lang w:val="en-US" w:eastAsia="zh-CN"/>
        </w:rPr>
      </w:pPr>
      <w:r>
        <w:rPr>
          <w:rFonts w:hint="eastAsia" w:cs="Times New Roman"/>
          <w:b w:val="0"/>
          <w:bCs/>
          <w:lang w:val="en-US" w:eastAsia="zh-CN"/>
        </w:rPr>
        <w:t>（3）通讯线连接将主机与从机之间的航插线连接至从机接口，插紧后旋紧锁帽，防止松动和进水</w:t>
      </w:r>
    </w:p>
    <w:p w14:paraId="23F78200">
      <w:pPr>
        <w:pStyle w:val="12"/>
        <w:numPr>
          <w:ilvl w:val="1"/>
          <w:numId w:val="0"/>
        </w:numPr>
        <w:ind w:leftChars="0"/>
        <w:rPr>
          <w:rFonts w:hint="eastAsia" w:cs="Times New Roman"/>
          <w:lang w:val="en-US" w:eastAsia="zh-CN"/>
        </w:rPr>
      </w:pPr>
      <w:r>
        <w:rPr>
          <w:rFonts w:hint="eastAsia" w:cs="Times New Roman"/>
          <w:b w:val="0"/>
          <w:bCs/>
          <w:lang w:val="en-US" w:eastAsia="zh-CN"/>
        </w:rPr>
        <w:t>（4）加压后检查密封</w:t>
      </w:r>
      <w:r>
        <w:rPr>
          <w:rFonts w:hint="eastAsia" w:cs="Times New Roman"/>
          <w:lang w:val="en-US" w:eastAsia="zh-CN"/>
        </w:rPr>
        <w:t>手动检查阀体与三通连接处无渗水，如有渗漏，重新缠绕生料带并拧紧</w:t>
      </w:r>
    </w:p>
    <w:p w14:paraId="1C628888">
      <w:pPr>
        <w:pStyle w:val="12"/>
        <w:keepNext w:val="0"/>
        <w:keepLines w:val="0"/>
        <w:pageBreakBefore w:val="0"/>
        <w:widowControl w:val="0"/>
        <w:numPr>
          <w:ilvl w:val="0"/>
          <w:numId w:val="0"/>
        </w:numPr>
        <w:kinsoku/>
        <w:wordWrap/>
        <w:overflowPunct/>
        <w:topLinePunct w:val="0"/>
        <w:autoSpaceDE/>
        <w:autoSpaceDN/>
        <w:bidi w:val="0"/>
        <w:adjustRightInd w:val="0"/>
        <w:snapToGrid/>
        <w:ind w:leftChars="200"/>
        <w:textAlignment w:val="auto"/>
        <w:rPr>
          <w:rFonts w:hint="default" w:ascii="Times New Roman" w:hAnsi="Times New Roman" w:cs="Times New Roman"/>
        </w:rPr>
      </w:pPr>
    </w:p>
    <w:p w14:paraId="7E1D9329">
      <w:pPr>
        <w:pStyle w:val="3"/>
        <w:numPr>
          <w:ilvl w:val="1"/>
          <w:numId w:val="0"/>
        </w:numPr>
        <w:bidi w:val="0"/>
        <w:ind w:leftChars="0"/>
        <w:rPr>
          <w:rFonts w:hint="default" w:ascii="Times New Roman" w:hAnsi="Times New Roman" w:cs="Times New Roman"/>
          <w:b w:val="0"/>
        </w:rPr>
      </w:pPr>
    </w:p>
    <w:p w14:paraId="7A4421B6">
      <w:pPr>
        <w:pStyle w:val="3"/>
        <w:numPr>
          <w:ilvl w:val="1"/>
          <w:numId w:val="0"/>
        </w:numPr>
        <w:bidi w:val="0"/>
        <w:ind w:leftChars="0"/>
        <w:rPr>
          <w:rFonts w:hint="default" w:ascii="Times New Roman" w:hAnsi="Times New Roman" w:cs="Times New Roman"/>
          <w:b w:val="0"/>
        </w:rPr>
      </w:pPr>
      <w:bookmarkStart w:id="11" w:name="_Toc15675"/>
      <w:r>
        <w:rPr>
          <w:rFonts w:hint="eastAsia" w:cs="Times New Roman"/>
          <w:lang w:val="en-US" w:eastAsia="zh-CN"/>
        </w:rPr>
        <w:t>4.2</w:t>
      </w:r>
      <w:r>
        <w:rPr>
          <w:rFonts w:hint="default" w:ascii="Times New Roman" w:hAnsi="Times New Roman" w:cs="Times New Roman"/>
        </w:rPr>
        <w:t>安装注意事项</w:t>
      </w:r>
      <w:bookmarkEnd w:id="11"/>
      <w:r>
        <w:rPr>
          <w:rFonts w:hint="default" w:ascii="Times New Roman" w:hAnsi="Times New Roman" w:cs="Times New Roman"/>
        </w:rPr>
        <w:t xml:space="preserve"> </w:t>
      </w:r>
    </w:p>
    <w:p w14:paraId="1D8531C6">
      <w:pPr>
        <w:pStyle w:val="12"/>
        <w:keepNext w:val="0"/>
        <w:keepLines w:val="0"/>
        <w:pageBreakBefore w:val="0"/>
        <w:widowControl w:val="0"/>
        <w:numPr>
          <w:ilvl w:val="2"/>
          <w:numId w:val="10"/>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shd w:val="clear"/>
        </w:rPr>
        <w:t>防护等级IP6</w:t>
      </w:r>
      <w:r>
        <w:rPr>
          <w:rFonts w:hint="eastAsia" w:cs="Times New Roman"/>
          <w:shd w:val="clear"/>
          <w:lang w:val="en-US" w:eastAsia="zh-CN"/>
        </w:rPr>
        <w:t>8</w:t>
      </w:r>
      <w:r>
        <w:rPr>
          <w:rFonts w:hint="default" w:ascii="Times New Roman" w:hAnsi="Times New Roman" w:cs="Times New Roman"/>
        </w:rPr>
        <w:t>，室内外都可以安装；</w:t>
      </w:r>
    </w:p>
    <w:p w14:paraId="578ECA1B">
      <w:pPr>
        <w:pStyle w:val="12"/>
        <w:keepNext w:val="0"/>
        <w:keepLines w:val="0"/>
        <w:pageBreakBefore w:val="0"/>
        <w:widowControl w:val="0"/>
        <w:numPr>
          <w:ilvl w:val="2"/>
          <w:numId w:val="10"/>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安装在信号好的位置；</w:t>
      </w:r>
    </w:p>
    <w:p w14:paraId="1BEC451A">
      <w:pPr>
        <w:pStyle w:val="12"/>
        <w:keepNext w:val="0"/>
        <w:keepLines w:val="0"/>
        <w:pageBreakBefore w:val="0"/>
        <w:widowControl w:val="0"/>
        <w:numPr>
          <w:ilvl w:val="2"/>
          <w:numId w:val="10"/>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使用电池及太阳能供电时，请将设备安装在阳光充足的位置；</w:t>
      </w:r>
    </w:p>
    <w:p w14:paraId="5223C15F">
      <w:pPr>
        <w:pStyle w:val="12"/>
        <w:keepNext w:val="0"/>
        <w:keepLines w:val="0"/>
        <w:pageBreakBefore w:val="0"/>
        <w:widowControl w:val="0"/>
        <w:numPr>
          <w:ilvl w:val="2"/>
          <w:numId w:val="10"/>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 xml:space="preserve">电池回收请按国家废电池回收流程处理，避免造成环境污染。 </w:t>
      </w:r>
    </w:p>
    <w:p w14:paraId="40BE4BED">
      <w:pPr>
        <w:pStyle w:val="3"/>
        <w:numPr>
          <w:ilvl w:val="1"/>
          <w:numId w:val="0"/>
        </w:numPr>
        <w:bidi w:val="0"/>
        <w:ind w:leftChars="0"/>
        <w:rPr>
          <w:rFonts w:hint="default" w:ascii="Times New Roman" w:hAnsi="Times New Roman" w:cs="Times New Roman"/>
          <w:b w:val="0"/>
        </w:rPr>
      </w:pPr>
      <w:bookmarkStart w:id="12" w:name="_Toc7104"/>
      <w:r>
        <w:rPr>
          <w:rFonts w:hint="eastAsia" w:cs="Times New Roman"/>
          <w:lang w:val="en-US" w:eastAsia="zh-CN"/>
        </w:rPr>
        <w:t>4.3</w:t>
      </w:r>
      <w:r>
        <w:rPr>
          <w:rFonts w:hint="default" w:ascii="Times New Roman" w:hAnsi="Times New Roman" w:cs="Times New Roman"/>
        </w:rPr>
        <w:t>使用注意事项</w:t>
      </w:r>
      <w:bookmarkEnd w:id="12"/>
    </w:p>
    <w:p w14:paraId="5F73AAF2">
      <w:pPr>
        <w:pStyle w:val="12"/>
        <w:keepNext w:val="0"/>
        <w:keepLines w:val="0"/>
        <w:pageBreakBefore w:val="0"/>
        <w:widowControl w:val="0"/>
        <w:numPr>
          <w:ilvl w:val="2"/>
          <w:numId w:val="11"/>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水结冰时请勿开关阀门；</w:t>
      </w:r>
    </w:p>
    <w:p w14:paraId="7371FCAC">
      <w:pPr>
        <w:pStyle w:val="12"/>
        <w:keepNext w:val="0"/>
        <w:keepLines w:val="0"/>
        <w:pageBreakBefore w:val="0"/>
        <w:widowControl w:val="0"/>
        <w:numPr>
          <w:ilvl w:val="2"/>
          <w:numId w:val="11"/>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不允许在运行中的阀门上敲打、站人或支撑重物；</w:t>
      </w:r>
    </w:p>
    <w:p w14:paraId="2C04871B">
      <w:pPr>
        <w:pStyle w:val="12"/>
        <w:keepNext w:val="0"/>
        <w:keepLines w:val="0"/>
        <w:pageBreakBefore w:val="0"/>
        <w:widowControl w:val="0"/>
        <w:numPr>
          <w:ilvl w:val="2"/>
          <w:numId w:val="11"/>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阀门开关时，请勿将身体部位或其他物件放入阀体，避免身体伤害或阀门损坏。</w:t>
      </w:r>
    </w:p>
    <w:p w14:paraId="6C16B3DE">
      <w:pPr>
        <w:pStyle w:val="3"/>
        <w:numPr>
          <w:ilvl w:val="1"/>
          <w:numId w:val="0"/>
        </w:numPr>
        <w:bidi w:val="0"/>
        <w:ind w:leftChars="0"/>
        <w:rPr>
          <w:rFonts w:hint="default" w:ascii="Times New Roman" w:hAnsi="Times New Roman" w:cs="Times New Roman"/>
        </w:rPr>
      </w:pPr>
      <w:bookmarkStart w:id="13" w:name="_Toc31155"/>
      <w:r>
        <w:rPr>
          <w:rFonts w:hint="eastAsia" w:cs="Times New Roman"/>
          <w:lang w:val="en-US" w:eastAsia="zh-CN"/>
        </w:rPr>
        <w:t>4.4</w:t>
      </w:r>
      <w:r>
        <w:rPr>
          <w:rFonts w:hint="default" w:ascii="Times New Roman" w:hAnsi="Times New Roman" w:cs="Times New Roman"/>
        </w:rPr>
        <w:t>日常阀门维护保养</w:t>
      </w:r>
      <w:bookmarkEnd w:id="13"/>
      <w:r>
        <w:rPr>
          <w:rFonts w:hint="default" w:ascii="Times New Roman" w:hAnsi="Times New Roman" w:cs="Times New Roman"/>
        </w:rPr>
        <w:t xml:space="preserve"> </w:t>
      </w:r>
    </w:p>
    <w:p w14:paraId="7F5950B5">
      <w:pPr>
        <w:pStyle w:val="12"/>
        <w:keepNext w:val="0"/>
        <w:keepLines w:val="0"/>
        <w:pageBreakBefore w:val="0"/>
        <w:widowControl w:val="0"/>
        <w:numPr>
          <w:ilvl w:val="2"/>
          <w:numId w:val="12"/>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库存期间，长期存放的阀门应定期检查，清除污物；</w:t>
      </w:r>
    </w:p>
    <w:p w14:paraId="207A3E92">
      <w:pPr>
        <w:pStyle w:val="12"/>
        <w:keepNext w:val="0"/>
        <w:keepLines w:val="0"/>
        <w:pageBreakBefore w:val="0"/>
        <w:widowControl w:val="0"/>
        <w:numPr>
          <w:ilvl w:val="2"/>
          <w:numId w:val="12"/>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安装后，应定期进行检查，主要检查项目：</w:t>
      </w:r>
    </w:p>
    <w:p w14:paraId="0CBF229C">
      <w:pPr>
        <w:pStyle w:val="12"/>
        <w:keepNext w:val="0"/>
        <w:keepLines w:val="0"/>
        <w:pageBreakBefore w:val="0"/>
        <w:widowControl w:val="0"/>
        <w:numPr>
          <w:ilvl w:val="2"/>
          <w:numId w:val="12"/>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密封面磨损情况；</w:t>
      </w:r>
    </w:p>
    <w:p w14:paraId="1B9F7DA9">
      <w:pPr>
        <w:pStyle w:val="12"/>
        <w:keepNext w:val="0"/>
        <w:keepLines w:val="0"/>
        <w:pageBreakBefore w:val="0"/>
        <w:widowControl w:val="0"/>
        <w:numPr>
          <w:ilvl w:val="2"/>
          <w:numId w:val="12"/>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阀杆和阀杆螺母的梯形螺纹磨损情况；</w:t>
      </w:r>
    </w:p>
    <w:p w14:paraId="50A47EB5">
      <w:pPr>
        <w:pStyle w:val="12"/>
        <w:keepNext w:val="0"/>
        <w:keepLines w:val="0"/>
        <w:pageBreakBefore w:val="0"/>
        <w:widowControl w:val="0"/>
        <w:numPr>
          <w:ilvl w:val="2"/>
          <w:numId w:val="12"/>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密封件磨损情况，如有损坏应及时更换；</w:t>
      </w:r>
    </w:p>
    <w:p w14:paraId="519DB614">
      <w:pPr>
        <w:pStyle w:val="12"/>
        <w:keepNext w:val="0"/>
        <w:keepLines w:val="0"/>
        <w:pageBreakBefore w:val="0"/>
        <w:widowControl w:val="0"/>
        <w:numPr>
          <w:ilvl w:val="2"/>
          <w:numId w:val="12"/>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阀门检修装配后，应进行密封性能试验；</w:t>
      </w:r>
    </w:p>
    <w:p w14:paraId="2A5EEC51">
      <w:pPr>
        <w:pStyle w:val="12"/>
        <w:keepNext w:val="0"/>
        <w:keepLines w:val="0"/>
        <w:pageBreakBefore w:val="0"/>
        <w:widowControl w:val="0"/>
        <w:numPr>
          <w:ilvl w:val="2"/>
          <w:numId w:val="12"/>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太阳能板应保持干净。</w:t>
      </w:r>
    </w:p>
    <w:p w14:paraId="7B7215CB">
      <w:pPr>
        <w:pStyle w:val="3"/>
        <w:numPr>
          <w:ilvl w:val="1"/>
          <w:numId w:val="0"/>
        </w:numPr>
        <w:bidi w:val="0"/>
        <w:ind w:leftChars="0"/>
        <w:rPr>
          <w:rFonts w:hint="default" w:cs="Times New Roman"/>
          <w:lang w:val="en-US" w:eastAsia="zh-CN"/>
        </w:rPr>
      </w:pPr>
      <w:bookmarkStart w:id="14" w:name="_Toc15496"/>
      <w:r>
        <w:rPr>
          <w:rFonts w:hint="eastAsia" w:cs="Times New Roman"/>
          <w:lang w:val="en-US" w:eastAsia="zh-CN"/>
        </w:rPr>
        <w:t>4.5电池更换及维护保养</w:t>
      </w:r>
      <w:bookmarkEnd w:id="14"/>
    </w:p>
    <w:p w14:paraId="3C006C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（1）</w:t>
      </w:r>
      <w:r>
        <w:rPr>
          <w:rFonts w:hint="eastAsia" w:ascii="宋体" w:hAnsi="宋体" w:eastAsia="宋体" w:cs="宋体"/>
          <w:b w:val="0"/>
          <w:bCs w:val="0"/>
          <w:sz w:val="24"/>
          <w:szCs w:val="24"/>
          <w:lang w:val="en-US" w:eastAsia="zh-CN"/>
        </w:rPr>
        <w:t>存放：</w:t>
      </w:r>
      <w:r>
        <w:rPr>
          <w:rFonts w:hint="eastAsia" w:ascii="宋体" w:hAnsi="宋体" w:cs="宋体"/>
          <w:b w:val="0"/>
          <w:bCs w:val="0"/>
          <w:sz w:val="24"/>
          <w:szCs w:val="24"/>
          <w:lang w:val="en-US" w:eastAsia="zh-CN"/>
        </w:rPr>
        <w:t>冬季储存时</w:t>
      </w:r>
      <w:r>
        <w:rPr>
          <w:rFonts w:hint="eastAsia" w:ascii="宋体" w:hAnsi="宋体" w:eastAsia="宋体" w:cs="宋体"/>
          <w:b w:val="0"/>
          <w:bCs w:val="0"/>
          <w:sz w:val="24"/>
          <w:szCs w:val="24"/>
          <w:lang w:val="en-US" w:eastAsia="zh-CN"/>
        </w:rPr>
        <w:t>电量保持 40%–60%，置于干燥处；长期闲置每1–2个</w:t>
      </w:r>
      <w:r>
        <w:rPr>
          <w:rFonts w:hint="eastAsia" w:ascii="宋体" w:hAnsi="宋体" w:cs="宋体"/>
          <w:b w:val="0"/>
          <w:bCs w:val="0"/>
          <w:sz w:val="24"/>
          <w:szCs w:val="24"/>
          <w:lang w:val="en-US" w:eastAsia="zh-CN"/>
        </w:rPr>
        <w:tab/>
      </w:r>
      <w:r>
        <w:rPr>
          <w:rFonts w:hint="eastAsia" w:ascii="宋体" w:hAnsi="宋体" w:cs="宋体"/>
          <w:b w:val="0"/>
          <w:bCs w:val="0"/>
          <w:sz w:val="24"/>
          <w:szCs w:val="24"/>
          <w:lang w:val="en-US" w:eastAsia="zh-CN"/>
        </w:rPr>
        <w:t xml:space="preserve">  </w:t>
      </w:r>
      <w:r>
        <w:rPr>
          <w:rFonts w:hint="eastAsia" w:ascii="宋体" w:hAnsi="宋体" w:eastAsia="宋体" w:cs="宋体"/>
          <w:b w:val="0"/>
          <w:bCs w:val="0"/>
          <w:sz w:val="24"/>
          <w:szCs w:val="24"/>
          <w:lang w:val="en-US" w:eastAsia="zh-CN"/>
        </w:rPr>
        <w:t>月补一次电，成组电池需检查单体电压差≤50mV。</w:t>
      </w:r>
    </w:p>
    <w:p w14:paraId="0C6D5A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（2）</w:t>
      </w:r>
      <w:r>
        <w:rPr>
          <w:rFonts w:hint="eastAsia" w:ascii="宋体" w:hAnsi="宋体" w:eastAsia="宋体" w:cs="宋体"/>
          <w:b w:val="0"/>
          <w:bCs w:val="0"/>
          <w:sz w:val="24"/>
          <w:szCs w:val="24"/>
          <w:lang w:val="en-US" w:eastAsia="zh-CN"/>
        </w:rPr>
        <w:t>防护：防摔、挤压、穿刺；单电芯套绝缘帽防短路；成组需用同品牌同批</w:t>
      </w:r>
      <w:r>
        <w:rPr>
          <w:rFonts w:hint="eastAsia" w:ascii="宋体" w:hAnsi="宋体" w:cs="宋体"/>
          <w:b w:val="0"/>
          <w:bCs w:val="0"/>
          <w:sz w:val="24"/>
          <w:szCs w:val="24"/>
          <w:lang w:val="en-US" w:eastAsia="zh-CN"/>
        </w:rPr>
        <w:tab/>
      </w:r>
      <w:r>
        <w:rPr>
          <w:rFonts w:hint="eastAsia" w:ascii="宋体" w:hAnsi="宋体" w:cs="宋体"/>
          <w:b w:val="0"/>
          <w:bCs w:val="0"/>
          <w:sz w:val="24"/>
          <w:szCs w:val="24"/>
          <w:lang w:val="en-US" w:eastAsia="zh-CN"/>
        </w:rPr>
        <w:t xml:space="preserve">  </w:t>
      </w:r>
      <w:r>
        <w:rPr>
          <w:rFonts w:hint="eastAsia" w:ascii="宋体" w:hAnsi="宋体" w:eastAsia="宋体" w:cs="宋体"/>
          <w:b w:val="0"/>
          <w:bCs w:val="0"/>
          <w:sz w:val="24"/>
          <w:szCs w:val="24"/>
          <w:lang w:val="en-US" w:eastAsia="zh-CN"/>
        </w:rPr>
        <w:t>次电芯，定期查焊点和防水。</w:t>
      </w:r>
    </w:p>
    <w:p w14:paraId="7E834A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（3）安装：安装前检查电池正负极线序与插口是否松动。</w:t>
      </w:r>
    </w:p>
    <w:p w14:paraId="66F161C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（4）</w:t>
      </w:r>
      <w:r>
        <w:rPr>
          <w:rFonts w:hint="eastAsia" w:ascii="宋体" w:hAnsi="宋体" w:eastAsia="宋体" w:cs="宋体"/>
          <w:b w:val="0"/>
          <w:bCs w:val="0"/>
          <w:sz w:val="24"/>
          <w:szCs w:val="24"/>
          <w:lang w:val="en-US" w:eastAsia="zh-CN"/>
        </w:rPr>
        <w:t>禁忌：不拆解、不投火、不混用新旧</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不同品牌电芯，不超温超倍率充放电。</w:t>
      </w:r>
    </w:p>
    <w:p w14:paraId="3157851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电池更换安装注意事项：</w:t>
      </w:r>
    </w:p>
    <w:p w14:paraId="4CAD06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支持便捷更换电池，降低设备维护成本。</w:t>
      </w:r>
    </w:p>
    <w:p w14:paraId="5D3C43AE">
      <w:pPr>
        <w:pStyle w:val="12"/>
        <w:keepNext w:val="0"/>
        <w:keepLines w:val="0"/>
        <w:pageBreakBefore w:val="0"/>
        <w:widowControl w:val="0"/>
        <w:numPr>
          <w:ilvl w:val="0"/>
          <w:numId w:val="0"/>
        </w:numPr>
        <w:kinsoku/>
        <w:wordWrap/>
        <w:overflowPunct/>
        <w:topLinePunct w:val="0"/>
        <w:autoSpaceDE/>
        <w:autoSpaceDN/>
        <w:bidi w:val="0"/>
        <w:adjustRightInd w:val="0"/>
        <w:snapToGrid/>
        <w:ind w:leftChars="200"/>
        <w:textAlignment w:val="auto"/>
      </w:pPr>
      <w:r>
        <w:drawing>
          <wp:inline distT="0" distB="0" distL="114300" distR="114300">
            <wp:extent cx="2242820" cy="1440180"/>
            <wp:effectExtent l="0" t="0" r="3175" b="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20"/>
                    <a:stretch>
                      <a:fillRect/>
                    </a:stretch>
                  </pic:blipFill>
                  <pic:spPr>
                    <a:xfrm>
                      <a:off x="0" y="0"/>
                      <a:ext cx="2242820" cy="1440180"/>
                    </a:xfrm>
                    <a:prstGeom prst="rect">
                      <a:avLst/>
                    </a:prstGeom>
                    <a:noFill/>
                    <a:ln>
                      <a:noFill/>
                    </a:ln>
                  </pic:spPr>
                </pic:pic>
              </a:graphicData>
            </a:graphic>
          </wp:inline>
        </w:drawing>
      </w:r>
      <w:bookmarkStart w:id="15" w:name="空白页面"/>
      <w:bookmarkEnd w:id="15"/>
      <w:r>
        <w:rPr>
          <w:rFonts w:hint="eastAsia"/>
          <w:lang w:val="en-US" w:eastAsia="zh-CN"/>
        </w:rPr>
        <w:t xml:space="preserve">  </w:t>
      </w:r>
      <w:r>
        <w:drawing>
          <wp:inline distT="0" distB="0" distL="114300" distR="114300">
            <wp:extent cx="1882775" cy="1440180"/>
            <wp:effectExtent l="0" t="0" r="3175" b="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1"/>
                    <a:stretch>
                      <a:fillRect/>
                    </a:stretch>
                  </pic:blipFill>
                  <pic:spPr>
                    <a:xfrm>
                      <a:off x="0" y="0"/>
                      <a:ext cx="1882775" cy="1440180"/>
                    </a:xfrm>
                    <a:prstGeom prst="rect">
                      <a:avLst/>
                    </a:prstGeom>
                    <a:noFill/>
                    <a:ln>
                      <a:noFill/>
                    </a:ln>
                  </pic:spPr>
                </pic:pic>
              </a:graphicData>
            </a:graphic>
          </wp:inline>
        </w:drawing>
      </w:r>
    </w:p>
    <w:p w14:paraId="1BB6D9A0">
      <w:pPr>
        <w:pStyle w:val="31"/>
        <w:keepNext w:val="0"/>
        <w:keepLines w:val="0"/>
        <w:pageBreakBefore w:val="0"/>
        <w:widowControl w:val="0"/>
        <w:numPr>
          <w:ilvl w:val="0"/>
          <w:numId w:val="0"/>
        </w:numPr>
        <w:tabs>
          <w:tab w:val="left" w:pos="0"/>
        </w:tabs>
        <w:kinsoku/>
        <w:wordWrap/>
        <w:overflowPunct/>
        <w:topLinePunct w:val="0"/>
        <w:autoSpaceDE/>
        <w:autoSpaceDN/>
        <w:bidi w:val="0"/>
        <w:adjustRightInd w:val="0"/>
        <w:snapToGrid/>
        <w:spacing w:before="120"/>
        <w:jc w:val="center"/>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图</w:t>
      </w:r>
      <w:r>
        <w:rPr>
          <w:rFonts w:hint="eastAsia" w:cs="Times New Roman"/>
          <w:lang w:val="en-US" w:eastAsia="zh-CN"/>
        </w:rPr>
        <w:t>4-1</w:t>
      </w:r>
      <w:r>
        <w:rPr>
          <w:rFonts w:hint="eastAsia" w:ascii="Times New Roman" w:hAnsi="Times New Roman" w:cs="Times New Roman"/>
          <w:lang w:val="en-US" w:eastAsia="zh-CN"/>
        </w:rPr>
        <w:t xml:space="preserve"> 更换电池图</w:t>
      </w:r>
      <w:r>
        <w:rPr>
          <w:rFonts w:hint="eastAsia" w:cs="Times New Roman"/>
          <w:lang w:val="en-US" w:eastAsia="zh-CN"/>
        </w:rPr>
        <w:t xml:space="preserve">      图4-2</w:t>
      </w:r>
      <w:r>
        <w:rPr>
          <w:rFonts w:hint="eastAsia" w:ascii="Times New Roman" w:hAnsi="Times New Roman" w:cs="Times New Roman"/>
          <w:lang w:val="en-US" w:eastAsia="zh-CN"/>
        </w:rPr>
        <w:t xml:space="preserve"> 电池规范安装图</w:t>
      </w:r>
    </w:p>
    <w:p w14:paraId="368142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注意：安装好电池旋钮拧紧后位置如上图所示为最佳状态。</w:t>
      </w:r>
    </w:p>
    <w:p w14:paraId="37CF268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p>
    <w:p w14:paraId="4EF46ACC">
      <w:r>
        <w:br w:type="page"/>
      </w:r>
    </w:p>
    <w:p w14:paraId="135CEFD2">
      <w:pPr>
        <w:pStyle w:val="2"/>
        <w:numPr>
          <w:ilvl w:val="0"/>
          <w:numId w:val="0"/>
        </w:numPr>
        <w:ind w:leftChars="0"/>
        <w:jc w:val="center"/>
        <w:rPr>
          <w:rFonts w:hint="default" w:ascii="Times New Roman" w:hAnsi="Times New Roman" w:cs="Times New Roman"/>
          <w:b w:val="0"/>
        </w:rPr>
      </w:pPr>
      <w:bookmarkStart w:id="16" w:name="_Toc17007"/>
      <w:r>
        <w:rPr>
          <w:rFonts w:hint="default" w:ascii="Times New Roman" w:hAnsi="Times New Roman" w:cs="Times New Roman"/>
        </w:rPr>
        <w:t>售后服务承诺书</w:t>
      </w:r>
      <w:bookmarkEnd w:id="16"/>
    </w:p>
    <w:p w14:paraId="6F6909ED">
      <w:pPr>
        <w:pStyle w:val="12"/>
        <w:rPr>
          <w:rFonts w:hint="default" w:ascii="Times New Roman" w:hAnsi="Times New Roman" w:cs="Times New Roman"/>
          <w:b w:val="0"/>
        </w:rPr>
      </w:pPr>
      <w:r>
        <w:rPr>
          <w:rFonts w:hint="default" w:ascii="Times New Roman" w:hAnsi="Times New Roman" w:cs="Times New Roman"/>
          <w:b w:val="0"/>
        </w:rPr>
        <w:t>我公司在ISO9001:2015质量管理体系的管理下，使得我们对用户的售后服务提 供了保证：</w:t>
      </w:r>
    </w:p>
    <w:p w14:paraId="2BAEC39B">
      <w:pPr>
        <w:pStyle w:val="12"/>
        <w:numPr>
          <w:ilvl w:val="0"/>
          <w:numId w:val="13"/>
        </w:numPr>
        <w:topLinePunct w:val="0"/>
        <w:ind w:left="0" w:leftChars="0" w:firstLine="400" w:firstLineChars="0"/>
        <w:rPr>
          <w:rFonts w:hint="default" w:ascii="Times New Roman" w:hAnsi="Times New Roman" w:cs="Times New Roman"/>
          <w:b w:val="0"/>
        </w:rPr>
      </w:pPr>
      <w:r>
        <w:rPr>
          <w:rFonts w:hint="default" w:ascii="Times New Roman" w:hAnsi="Times New Roman" w:cs="Times New Roman"/>
        </w:rPr>
        <w:t>本产品保修期</w:t>
      </w:r>
      <w:r>
        <w:rPr>
          <w:rFonts w:hint="default" w:ascii="Times New Roman" w:hAnsi="Times New Roman" w:cs="Times New Roman"/>
          <w:shd w:val="clear"/>
        </w:rPr>
        <w:t>为壹年；</w:t>
      </w:r>
      <w:r>
        <w:rPr>
          <w:rFonts w:hint="default" w:ascii="Times New Roman" w:hAnsi="Times New Roman" w:cs="Times New Roman"/>
        </w:rPr>
        <w:t xml:space="preserve"> </w:t>
      </w:r>
    </w:p>
    <w:p w14:paraId="6A92EA8C">
      <w:pPr>
        <w:pStyle w:val="12"/>
        <w:numPr>
          <w:ilvl w:val="0"/>
          <w:numId w:val="13"/>
        </w:numPr>
        <w:topLinePunct w:val="0"/>
        <w:ind w:left="0" w:leftChars="0" w:firstLine="400" w:firstLineChars="0"/>
        <w:rPr>
          <w:rFonts w:hint="default" w:ascii="Times New Roman" w:hAnsi="Times New Roman" w:cs="Times New Roman"/>
          <w:b w:val="0"/>
        </w:rPr>
      </w:pPr>
      <w:r>
        <w:rPr>
          <w:rFonts w:hint="default" w:ascii="Times New Roman" w:hAnsi="Times New Roman" w:cs="Times New Roman"/>
        </w:rPr>
        <w:t xml:space="preserve">在保修期间，按照使用说明书进行正常使用的状况下产生故障（由本公司正式工作人员判断）予以免费修理； </w:t>
      </w:r>
    </w:p>
    <w:p w14:paraId="213CE383">
      <w:pPr>
        <w:pStyle w:val="12"/>
        <w:numPr>
          <w:ilvl w:val="0"/>
          <w:numId w:val="13"/>
        </w:numPr>
        <w:topLinePunct w:val="0"/>
        <w:ind w:left="0" w:leftChars="0" w:firstLine="400" w:firstLineChars="0"/>
        <w:rPr>
          <w:rFonts w:hint="default" w:ascii="Times New Roman" w:hAnsi="Times New Roman" w:cs="Times New Roman"/>
          <w:b w:val="0"/>
        </w:rPr>
      </w:pPr>
      <w:r>
        <w:rPr>
          <w:rFonts w:hint="default" w:ascii="Times New Roman" w:hAnsi="Times New Roman" w:cs="Times New Roman"/>
        </w:rPr>
        <w:t xml:space="preserve">在保修期间，如发生以下情况之一，必须作为收费修理： </w:t>
      </w:r>
    </w:p>
    <w:p w14:paraId="37F0EC96">
      <w:pPr>
        <w:pStyle w:val="12"/>
        <w:numPr>
          <w:ilvl w:val="1"/>
          <w:numId w:val="13"/>
        </w:numPr>
        <w:topLinePunct w:val="0"/>
        <w:ind w:left="0" w:leftChars="0" w:firstLine="400" w:firstLineChars="0"/>
        <w:rPr>
          <w:rFonts w:hint="default" w:ascii="Times New Roman" w:hAnsi="Times New Roman" w:cs="Times New Roman"/>
          <w:b w:val="0"/>
        </w:rPr>
      </w:pPr>
      <w:r>
        <w:rPr>
          <w:rFonts w:hint="default" w:ascii="Times New Roman" w:hAnsi="Times New Roman" w:cs="Times New Roman"/>
        </w:rPr>
        <w:t xml:space="preserve">不能提供本保证书及有效购货凭证； </w:t>
      </w:r>
    </w:p>
    <w:p w14:paraId="30B101B9">
      <w:pPr>
        <w:pStyle w:val="12"/>
        <w:numPr>
          <w:ilvl w:val="1"/>
          <w:numId w:val="13"/>
        </w:numPr>
        <w:topLinePunct w:val="0"/>
        <w:ind w:left="0" w:leftChars="0" w:firstLine="400" w:firstLineChars="0"/>
        <w:rPr>
          <w:rFonts w:hint="default" w:ascii="Times New Roman" w:hAnsi="Times New Roman" w:cs="Times New Roman"/>
          <w:b w:val="0"/>
        </w:rPr>
      </w:pPr>
      <w:r>
        <w:rPr>
          <w:rFonts w:hint="default" w:ascii="Times New Roman" w:hAnsi="Times New Roman" w:cs="Times New Roman"/>
        </w:rPr>
        <w:t xml:space="preserve">错误使用以及自行不当的修理所造成的故障及损坏； </w:t>
      </w:r>
    </w:p>
    <w:p w14:paraId="5D53BB33">
      <w:pPr>
        <w:pStyle w:val="12"/>
        <w:numPr>
          <w:ilvl w:val="1"/>
          <w:numId w:val="13"/>
        </w:numPr>
        <w:topLinePunct w:val="0"/>
        <w:ind w:left="0" w:leftChars="0" w:firstLine="400" w:firstLineChars="0"/>
        <w:rPr>
          <w:rFonts w:hint="default" w:ascii="Times New Roman" w:hAnsi="Times New Roman" w:cs="Times New Roman"/>
          <w:b w:val="0"/>
        </w:rPr>
      </w:pPr>
      <w:r>
        <w:rPr>
          <w:rFonts w:hint="default" w:ascii="Times New Roman" w:hAnsi="Times New Roman" w:cs="Times New Roman"/>
        </w:rPr>
        <w:t xml:space="preserve">收货后的运送、搬动、跌落造成的故障或损坏； </w:t>
      </w:r>
    </w:p>
    <w:p w14:paraId="22B177EF">
      <w:pPr>
        <w:pStyle w:val="12"/>
        <w:numPr>
          <w:ilvl w:val="1"/>
          <w:numId w:val="13"/>
        </w:numPr>
        <w:topLinePunct w:val="0"/>
        <w:ind w:left="0" w:leftChars="0" w:firstLine="400" w:firstLineChars="0"/>
        <w:rPr>
          <w:rFonts w:hint="default" w:ascii="Times New Roman" w:hAnsi="Times New Roman" w:cs="Times New Roman"/>
          <w:b w:val="0"/>
        </w:rPr>
      </w:pPr>
      <w:r>
        <w:rPr>
          <w:rFonts w:hint="default" w:ascii="Times New Roman" w:hAnsi="Times New Roman" w:cs="Times New Roman"/>
        </w:rPr>
        <w:t xml:space="preserve">其他不可避免的因素造成的损坏。  </w:t>
      </w:r>
    </w:p>
    <w:p w14:paraId="0D52DDB9">
      <w:pPr>
        <w:pStyle w:val="12"/>
        <w:numPr>
          <w:ilvl w:val="0"/>
          <w:numId w:val="13"/>
        </w:numPr>
        <w:topLinePunct w:val="0"/>
        <w:ind w:left="0" w:leftChars="0" w:firstLine="400" w:firstLineChars="0"/>
        <w:rPr>
          <w:rFonts w:hint="default" w:ascii="Times New Roman" w:hAnsi="Times New Roman" w:cs="Times New Roman"/>
          <w:b w:val="0"/>
        </w:rPr>
      </w:pPr>
      <w:r>
        <w:rPr>
          <w:rFonts w:hint="default" w:ascii="Times New Roman" w:hAnsi="Times New Roman" w:cs="Times New Roman"/>
        </w:rPr>
        <w:t>仅做以上保证，不作其他任何明示或默示性的保证（其中包括适销性、对某种特定的与应用的合理性</w:t>
      </w:r>
      <w:r>
        <w:rPr>
          <w:rFonts w:hint="default" w:ascii="Times New Roman" w:hAnsi="Times New Roman" w:cs="Times New Roman"/>
          <w:highlight w:val="none"/>
        </w:rPr>
        <w:t>与适应性等</w:t>
      </w:r>
      <w:r>
        <w:rPr>
          <w:rFonts w:hint="default" w:ascii="Times New Roman" w:hAnsi="Times New Roman" w:cs="Times New Roman"/>
        </w:rPr>
        <w:t>的默示保证），不论</w:t>
      </w:r>
      <w:bookmarkStart w:id="17" w:name="_GoBack"/>
      <w:bookmarkEnd w:id="17"/>
      <w:r>
        <w:rPr>
          <w:rFonts w:hint="default" w:ascii="Times New Roman" w:hAnsi="Times New Roman" w:cs="Times New Roman"/>
        </w:rPr>
        <w:t>在合同中，民事过失上，还是其他方面，本公司不对任何特殊的，偶然的或间接的损害负责。</w:t>
      </w:r>
    </w:p>
    <w:p w14:paraId="3F10CA23">
      <w:pPr>
        <w:pStyle w:val="12"/>
        <w:rPr>
          <w:rFonts w:hint="default" w:ascii="Times New Roman" w:hAnsi="Times New Roman" w:cs="Times New Roman"/>
        </w:rPr>
      </w:pPr>
      <w:r>
        <w:rPr>
          <w:rFonts w:hint="default" w:ascii="Times New Roman" w:hAnsi="Times New Roman" w:cs="Times New Roman"/>
        </w:rPr>
        <w:t>我公司保留本说明书更改或叙述改进产品设计或规格的权利而无需通知各方！</w:t>
      </w:r>
    </w:p>
    <w:p w14:paraId="26914633">
      <w:pPr>
        <w:pStyle w:val="12"/>
        <w:spacing w:line="165" w:lineRule="auto"/>
        <w:ind w:left="0" w:right="729"/>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t xml:space="preserve">                     </w:t>
      </w:r>
    </w:p>
    <w:p w14:paraId="022788F2">
      <w:pPr>
        <w:pStyle w:val="12"/>
        <w:spacing w:line="165" w:lineRule="auto"/>
        <w:ind w:left="0" w:right="729"/>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t xml:space="preserve"> </w:t>
      </w:r>
    </w:p>
    <w:p w14:paraId="091CA874">
      <w:pPr>
        <w:numPr>
          <w:ilvl w:val="0"/>
          <w:numId w:val="0"/>
        </w:numPr>
        <w:jc w:val="both"/>
        <w:rPr>
          <w:rFonts w:hint="default" w:ascii="Times New Roman" w:hAnsi="Times New Roman" w:cs="Times New Roman"/>
          <w:lang w:val="en-US" w:eastAsia="zh-CN"/>
        </w:rPr>
      </w:pPr>
    </w:p>
    <w:p w14:paraId="336DF8B6">
      <w:pPr>
        <w:keepNext w:val="0"/>
        <w:keepLines w:val="0"/>
        <w:pageBreakBefore w:val="0"/>
        <w:widowControl w:val="0"/>
        <w:numPr>
          <w:ilvl w:val="0"/>
          <w:numId w:val="0"/>
        </w:numPr>
        <w:kinsoku/>
        <w:wordWrap/>
        <w:overflowPunct/>
        <w:topLinePunct w:val="0"/>
        <w:autoSpaceDE/>
        <w:autoSpaceDN/>
        <w:bidi w:val="0"/>
        <w:adjustRightInd/>
        <w:snapToGrid/>
        <w:spacing w:line="20" w:lineRule="exact"/>
        <w:jc w:val="both"/>
        <w:textAlignment w:val="auto"/>
        <w:rPr>
          <w:rFonts w:hint="default" w:ascii="Times New Roman" w:hAnsi="Times New Roman" w:cs="Times New Roman"/>
          <w:lang w:val="en-US" w:eastAsia="zh-CN"/>
        </w:rPr>
      </w:pPr>
    </w:p>
    <w:sectPr>
      <w:footerReference r:id="rId7" w:type="first"/>
      <w:headerReference r:id="rId5" w:type="default"/>
      <w:footerReference r:id="rId6" w:type="default"/>
      <w:pgSz w:w="11906" w:h="16838"/>
      <w:pgMar w:top="1440" w:right="1800" w:bottom="1440" w:left="1800" w:header="851" w:footer="992" w:gutter="0"/>
      <w:pgNumType w:fmt="numberInDash"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庞门正道标题体3.0">
    <w:altName w:val="宋体"/>
    <w:panose1 w:val="02010600030101010101"/>
    <w:charset w:val="86"/>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CD2EE">
    <w:pPr>
      <w:pStyle w:val="13"/>
      <w:ind w:left="0" w:leftChars="0" w:firstLine="0" w:firstLineChars="0"/>
    </w:pPr>
    <w:r>
      <w:rPr>
        <w:rFonts w:hint="eastAsia" w:eastAsiaTheme="minorEastAsia"/>
        <w:lang w:eastAsia="zh-CN"/>
      </w:rPr>
      <w:drawing>
        <wp:anchor distT="0" distB="0" distL="114300" distR="114300" simplePos="0" relativeHeight="251669504" behindDoc="0" locked="0" layoutInCell="1" allowOverlap="1">
          <wp:simplePos x="0" y="0"/>
          <wp:positionH relativeFrom="column">
            <wp:posOffset>-488315</wp:posOffset>
          </wp:positionH>
          <wp:positionV relativeFrom="paragraph">
            <wp:posOffset>15875</wp:posOffset>
          </wp:positionV>
          <wp:extent cx="6313170" cy="365125"/>
          <wp:effectExtent l="0" t="0" r="0" b="0"/>
          <wp:wrapSquare wrapText="bothSides"/>
          <wp:docPr id="48" name="图片 48" descr="慧尔页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慧尔页脚"/>
                  <pic:cNvPicPr>
                    <a:picLocks noChangeAspect="1"/>
                  </pic:cNvPicPr>
                </pic:nvPicPr>
                <pic:blipFill>
                  <a:blip r:embed="rId1"/>
                  <a:stretch>
                    <a:fillRect/>
                  </a:stretch>
                </pic:blipFill>
                <pic:spPr>
                  <a:xfrm>
                    <a:off x="0" y="0"/>
                    <a:ext cx="6313170" cy="365125"/>
                  </a:xfrm>
                  <a:prstGeom prst="rect">
                    <a:avLst/>
                  </a:prstGeom>
                </pic:spPr>
              </pic:pic>
            </a:graphicData>
          </a:graphic>
        </wp:anchor>
      </w:drawing>
    </w:r>
    <w:r>
      <w:rPr>
        <w:sz w:val="18"/>
      </w:rPr>
      <mc:AlternateContent>
        <mc:Choice Requires="wps">
          <w:drawing>
            <wp:anchor distT="0" distB="0" distL="114300" distR="114300" simplePos="0" relativeHeight="251666432" behindDoc="0" locked="0" layoutInCell="1" allowOverlap="1">
              <wp:simplePos x="0" y="0"/>
              <wp:positionH relativeFrom="margin">
                <wp:posOffset>4509770</wp:posOffset>
              </wp:positionH>
              <wp:positionV relativeFrom="paragraph">
                <wp:posOffset>-34290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495E63">
                          <w:pPr>
                            <w:pStyle w:val="13"/>
                            <w:rPr>
                              <w:sz w:val="30"/>
                              <w:szCs w:val="30"/>
                            </w:rPr>
                          </w:pPr>
                          <w:r>
                            <w:rPr>
                              <w:sz w:val="30"/>
                              <w:szCs w:val="30"/>
                            </w:rPr>
                            <w:fldChar w:fldCharType="begin"/>
                          </w:r>
                          <w:r>
                            <w:rPr>
                              <w:sz w:val="30"/>
                              <w:szCs w:val="30"/>
                            </w:rPr>
                            <w:instrText xml:space="preserve"> PAGE  \* MERGEFORMAT </w:instrText>
                          </w:r>
                          <w:r>
                            <w:rPr>
                              <w:sz w:val="30"/>
                              <w:szCs w:val="30"/>
                            </w:rPr>
                            <w:fldChar w:fldCharType="separate"/>
                          </w:r>
                          <w:r>
                            <w:rPr>
                              <w:sz w:val="30"/>
                              <w:szCs w:val="30"/>
                            </w:rPr>
                            <w:t>4</w:t>
                          </w:r>
                          <w:r>
                            <w:rPr>
                              <w:sz w:val="30"/>
                              <w:szCs w:val="3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55.1pt;margin-top:-2.7pt;height:144pt;width:144pt;mso-position-horizontal-relative:margin;mso-wrap-style:none;z-index:251666432;mso-width-relative:page;mso-height-relative:page;" filled="f" stroked="f" coordsize="21600,21600" o:gfxdata="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o+mE2AAAAAoBAAAPAAAAAAAAAAEAIAAAACIAAABkcnMvZG93bnJldi54&#10;bWxQSwECFAAUAAAACACHTuJAHHKzATMCAABjBAAADgAAAAAAAAABACAAAAAnAQAAZHJzL2Uyb0Rv&#10;Yy54bWxQSwUGAAAAAAYABgBZAQAAzAUAAAAA&#10;">
              <v:fill on="f" focussize="0,0"/>
              <v:stroke on="f" weight="0.5pt"/>
              <v:imagedata o:title=""/>
              <o:lock v:ext="edit" aspectratio="f"/>
              <v:textbox inset="0mm,0mm,0mm,0mm" style="mso-fit-shape-to-text:t;">
                <w:txbxContent>
                  <w:p w14:paraId="19495E63">
                    <w:pPr>
                      <w:pStyle w:val="13"/>
                      <w:rPr>
                        <w:sz w:val="30"/>
                        <w:szCs w:val="30"/>
                      </w:rPr>
                    </w:pPr>
                    <w:r>
                      <w:rPr>
                        <w:sz w:val="30"/>
                        <w:szCs w:val="30"/>
                      </w:rPr>
                      <w:fldChar w:fldCharType="begin"/>
                    </w:r>
                    <w:r>
                      <w:rPr>
                        <w:sz w:val="30"/>
                        <w:szCs w:val="30"/>
                      </w:rPr>
                      <w:instrText xml:space="preserve"> PAGE  \* MERGEFORMAT </w:instrText>
                    </w:r>
                    <w:r>
                      <w:rPr>
                        <w:sz w:val="30"/>
                        <w:szCs w:val="30"/>
                      </w:rPr>
                      <w:fldChar w:fldCharType="separate"/>
                    </w:r>
                    <w:r>
                      <w:rPr>
                        <w:sz w:val="30"/>
                        <w:szCs w:val="30"/>
                      </w:rPr>
                      <w:t>4</w:t>
                    </w:r>
                    <w:r>
                      <w:rPr>
                        <w:sz w:val="30"/>
                        <w:szCs w:val="30"/>
                      </w:rPr>
                      <w:fldChar w:fldCharType="end"/>
                    </w:r>
                  </w:p>
                </w:txbxContent>
              </v:textbox>
            </v:shape>
          </w:pict>
        </mc:Fallback>
      </mc:AlternateContent>
    </w:r>
    <w:r>
      <w:rPr>
        <w:sz w:val="18"/>
      </w:rPr>
      <mc:AlternateContent>
        <mc:Choice Requires="wps">
          <w:drawing>
            <wp:anchor distT="0" distB="0" distL="114300" distR="114300" simplePos="0" relativeHeight="251665408" behindDoc="0" locked="0" layoutInCell="1" allowOverlap="1">
              <wp:simplePos x="0" y="0"/>
              <wp:positionH relativeFrom="margin">
                <wp:align>inside</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28AF7A">
                          <w:pPr>
                            <w:pStyle w:val="13"/>
                            <w:ind w:left="0" w:leftChars="0" w:firstLine="0" w:firstLineChars="0"/>
                            <w:rPr>
                              <w:rFonts w:hint="eastAsia" w:eastAsia="宋体"/>
                              <w:sz w:val="28"/>
                              <w:szCs w:val="28"/>
                              <w:lang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E28AF7A">
                    <w:pPr>
                      <w:pStyle w:val="13"/>
                      <w:ind w:left="0" w:leftChars="0" w:firstLine="0" w:firstLineChars="0"/>
                      <w:rPr>
                        <w:rFonts w:hint="eastAsia" w:eastAsia="宋体"/>
                        <w:sz w:val="28"/>
                        <w:szCs w:val="28"/>
                        <w:lang w:eastAsia="zh-CN"/>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752D8">
    <w:pPr>
      <w:pStyle w:val="13"/>
      <w:rPr>
        <w:rFonts w:hint="eastAsia"/>
        <w:lang w:eastAsia="zh-CN"/>
      </w:rPr>
    </w:pPr>
    <w:r>
      <w:rPr>
        <w:rFonts w:hint="eastAsia" w:eastAsiaTheme="minorEastAsia"/>
        <w:lang w:eastAsia="zh-CN"/>
      </w:rPr>
      <w:drawing>
        <wp:anchor distT="0" distB="0" distL="114300" distR="114300" simplePos="0" relativeHeight="251668480" behindDoc="0" locked="0" layoutInCell="1" allowOverlap="1">
          <wp:simplePos x="0" y="0"/>
          <wp:positionH relativeFrom="column">
            <wp:posOffset>-505460</wp:posOffset>
          </wp:positionH>
          <wp:positionV relativeFrom="paragraph">
            <wp:posOffset>121285</wp:posOffset>
          </wp:positionV>
          <wp:extent cx="6313170" cy="365125"/>
          <wp:effectExtent l="0" t="0" r="0" b="0"/>
          <wp:wrapSquare wrapText="bothSides"/>
          <wp:docPr id="47" name="图片 47" descr="慧尔页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慧尔页脚"/>
                  <pic:cNvPicPr>
                    <a:picLocks noChangeAspect="1"/>
                  </pic:cNvPicPr>
                </pic:nvPicPr>
                <pic:blipFill>
                  <a:blip r:embed="rId1"/>
                  <a:stretch>
                    <a:fillRect/>
                  </a:stretch>
                </pic:blipFill>
                <pic:spPr>
                  <a:xfrm>
                    <a:off x="0" y="0"/>
                    <a:ext cx="6313170" cy="365125"/>
                  </a:xfrm>
                  <a:prstGeom prst="rect">
                    <a:avLst/>
                  </a:prstGeom>
                </pic:spPr>
              </pic:pic>
            </a:graphicData>
          </a:graphic>
        </wp:anchor>
      </w:drawing>
    </w:r>
    <w:r>
      <w:rPr>
        <w:sz w:val="18"/>
      </w:rPr>
      <mc:AlternateContent>
        <mc:Choice Requires="wps">
          <w:drawing>
            <wp:anchor distT="0" distB="0" distL="114300" distR="114300" simplePos="0" relativeHeight="251667456" behindDoc="0" locked="0" layoutInCell="1" allowOverlap="1">
              <wp:simplePos x="0" y="0"/>
              <wp:positionH relativeFrom="margin">
                <wp:align>inside</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63B1DF">
                          <w:pPr>
                            <w:pStyle w:val="13"/>
                          </w:pPr>
                          <w:r>
                            <w:rPr>
                              <w:sz w:val="30"/>
                              <w:szCs w:val="30"/>
                            </w:rPr>
                            <w:fldChar w:fldCharType="begin"/>
                          </w:r>
                          <w:r>
                            <w:rPr>
                              <w:sz w:val="30"/>
                              <w:szCs w:val="30"/>
                            </w:rPr>
                            <w:instrText xml:space="preserve"> PAGE  \* MERGEFORMAT </w:instrText>
                          </w:r>
                          <w:r>
                            <w:rPr>
                              <w:sz w:val="30"/>
                              <w:szCs w:val="30"/>
                            </w:rPr>
                            <w:fldChar w:fldCharType="separate"/>
                          </w:r>
                          <w:r>
                            <w:rPr>
                              <w:sz w:val="30"/>
                              <w:szCs w:val="30"/>
                            </w:rPr>
                            <w:t>1</w:t>
                          </w:r>
                          <w:r>
                            <w:rPr>
                              <w:sz w:val="30"/>
                              <w:szCs w:val="3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4363B1DF">
                    <w:pPr>
                      <w:pStyle w:val="13"/>
                    </w:pPr>
                    <w:r>
                      <w:rPr>
                        <w:sz w:val="30"/>
                        <w:szCs w:val="30"/>
                      </w:rPr>
                      <w:fldChar w:fldCharType="begin"/>
                    </w:r>
                    <w:r>
                      <w:rPr>
                        <w:sz w:val="30"/>
                        <w:szCs w:val="30"/>
                      </w:rPr>
                      <w:instrText xml:space="preserve"> PAGE  \* MERGEFORMAT </w:instrText>
                    </w:r>
                    <w:r>
                      <w:rPr>
                        <w:sz w:val="30"/>
                        <w:szCs w:val="30"/>
                      </w:rPr>
                      <w:fldChar w:fldCharType="separate"/>
                    </w:r>
                    <w:r>
                      <w:rPr>
                        <w:sz w:val="30"/>
                        <w:szCs w:val="30"/>
                      </w:rPr>
                      <w:t>1</w:t>
                    </w:r>
                    <w:r>
                      <w:rPr>
                        <w:sz w:val="30"/>
                        <w:szCs w:val="30"/>
                      </w:rPr>
                      <w:fldChar w:fldCharType="end"/>
                    </w:r>
                  </w:p>
                </w:txbxContent>
              </v:textbox>
            </v:shape>
          </w:pict>
        </mc:Fallback>
      </mc:AlternateContent>
    </w:r>
  </w:p>
  <w:p w14:paraId="72A1BA18">
    <w:pPr>
      <w:pStyle w:val="13"/>
      <w:rPr>
        <w:rFonts w:hint="eastAsia"/>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129A6">
    <w:pPr>
      <w:pStyle w:val="14"/>
      <w:pBdr>
        <w:bottom w:val="dotted" w:color="auto" w:sz="4" w:space="1"/>
      </w:pBdr>
      <w:tabs>
        <w:tab w:val="clear" w:pos="4153"/>
      </w:tabs>
      <w:ind w:left="0" w:leftChars="0" w:firstLine="0" w:firstLineChars="0"/>
      <w:rPr>
        <w:rFonts w:hint="eastAsia"/>
        <w:lang w:eastAsia="zh-CN"/>
      </w:rPr>
    </w:pPr>
    <w:r>
      <w:rPr>
        <w:rFonts w:hint="eastAsia" w:eastAsiaTheme="minorEastAsia"/>
        <w:lang w:eastAsia="zh-CN"/>
      </w:rPr>
      <w:drawing>
        <wp:anchor distT="0" distB="0" distL="114300" distR="114300" simplePos="0" relativeHeight="251670528" behindDoc="0" locked="0" layoutInCell="1" allowOverlap="1">
          <wp:simplePos x="0" y="0"/>
          <wp:positionH relativeFrom="column">
            <wp:posOffset>-16510</wp:posOffset>
          </wp:positionH>
          <wp:positionV relativeFrom="paragraph">
            <wp:posOffset>48260</wp:posOffset>
          </wp:positionV>
          <wp:extent cx="1393190" cy="211455"/>
          <wp:effectExtent l="0" t="0" r="12700" b="11430"/>
          <wp:wrapTopAndBottom/>
          <wp:docPr id="7" name="图片 7" descr="慧尔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慧尔logo"/>
                  <pic:cNvPicPr>
                    <a:picLocks noChangeAspect="1"/>
                  </pic:cNvPicPr>
                </pic:nvPicPr>
                <pic:blipFill>
                  <a:blip r:embed="rId1"/>
                  <a:stretch>
                    <a:fillRect/>
                  </a:stretch>
                </pic:blipFill>
                <pic:spPr>
                  <a:xfrm>
                    <a:off x="0" y="0"/>
                    <a:ext cx="1393190" cy="211455"/>
                  </a:xfrm>
                  <a:prstGeom prst="rect">
                    <a:avLst/>
                  </a:prstGeom>
                </pic:spPr>
              </pic:pic>
            </a:graphicData>
          </a:graphic>
        </wp:anchor>
      </w:drawing>
    </w:r>
    <w:r>
      <w:rPr>
        <w:rFonts w:hint="eastAsia"/>
        <w:lang w:eastAsia="zh-CN"/>
      </w:rPr>
      <w:tab/>
    </w:r>
  </w:p>
  <w:p w14:paraId="7443EF25">
    <w:pPr>
      <w:pStyle w:val="14"/>
      <w:pBdr>
        <w:bottom w:val="dotted" w:color="auto" w:sz="4" w:space="1"/>
      </w:pBdr>
      <w:tabs>
        <w:tab w:val="clear" w:pos="4153"/>
      </w:tabs>
      <w:ind w:left="0" w:leftChars="0" w:firstLine="0" w:firstLineChars="0"/>
      <w:rPr>
        <w:rFonts w:hint="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17F8E"/>
    <w:multiLevelType w:val="multilevel"/>
    <w:tmpl w:val="81A17F8E"/>
    <w:lvl w:ilvl="0" w:tentative="0">
      <w:start w:val="1"/>
      <w:numFmt w:val="chineseCounting"/>
      <w:suff w:val="nothing"/>
      <w:lvlText w:val="%1、"/>
      <w:lvlJc w:val="left"/>
      <w:pPr>
        <w:tabs>
          <w:tab w:val="left" w:pos="0"/>
        </w:tabs>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8DC85342"/>
    <w:multiLevelType w:val="multilevel"/>
    <w:tmpl w:val="8DC85342"/>
    <w:lvl w:ilvl="0" w:tentative="0">
      <w:start w:val="1"/>
      <w:numFmt w:val="chineseCounting"/>
      <w:suff w:val="nothing"/>
      <w:lvlText w:val="%1、"/>
      <w:lvlJc w:val="left"/>
      <w:pPr>
        <w:tabs>
          <w:tab w:val="left" w:pos="0"/>
        </w:tabs>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2">
    <w:nsid w:val="B3652641"/>
    <w:multiLevelType w:val="multilevel"/>
    <w:tmpl w:val="B3652641"/>
    <w:lvl w:ilvl="0" w:tentative="0">
      <w:start w:val="1"/>
      <w:numFmt w:val="chineseCounting"/>
      <w:suff w:val="nothing"/>
      <w:lvlText w:val="%1、"/>
      <w:lvlJc w:val="left"/>
      <w:pPr>
        <w:tabs>
          <w:tab w:val="left" w:pos="0"/>
        </w:tabs>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3">
    <w:nsid w:val="CA1B0D67"/>
    <w:multiLevelType w:val="multilevel"/>
    <w:tmpl w:val="CA1B0D67"/>
    <w:lvl w:ilvl="0" w:tentative="0">
      <w:start w:val="1"/>
      <w:numFmt w:val="decimal"/>
      <w:pStyle w:val="2"/>
      <w:lvlText w:val="%1."/>
      <w:lvlJc w:val="left"/>
      <w:pPr>
        <w:ind w:left="432" w:hanging="432"/>
      </w:pPr>
      <w:rPr>
        <w:rFonts w:hint="default"/>
      </w:rPr>
    </w:lvl>
    <w:lvl w:ilvl="1" w:tentative="0">
      <w:start w:val="1"/>
      <w:numFmt w:val="decimal"/>
      <w:lvlRestart w:val="0"/>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4">
    <w:nsid w:val="CB340841"/>
    <w:multiLevelType w:val="singleLevel"/>
    <w:tmpl w:val="CB340841"/>
    <w:lvl w:ilvl="0" w:tentative="0">
      <w:start w:val="1"/>
      <w:numFmt w:val="decimal"/>
      <w:suff w:val="nothing"/>
      <w:lvlText w:val="（%1）"/>
      <w:lvlJc w:val="left"/>
    </w:lvl>
  </w:abstractNum>
  <w:abstractNum w:abstractNumId="5">
    <w:nsid w:val="D83584AB"/>
    <w:multiLevelType w:val="singleLevel"/>
    <w:tmpl w:val="D83584AB"/>
    <w:lvl w:ilvl="0" w:tentative="0">
      <w:start w:val="1"/>
      <w:numFmt w:val="decimal"/>
      <w:suff w:val="nothing"/>
      <w:lvlText w:val="（%1）"/>
      <w:lvlJc w:val="left"/>
    </w:lvl>
  </w:abstractNum>
  <w:abstractNum w:abstractNumId="6">
    <w:nsid w:val="D895E5CE"/>
    <w:multiLevelType w:val="multilevel"/>
    <w:tmpl w:val="D895E5CE"/>
    <w:lvl w:ilvl="0" w:tentative="0">
      <w:start w:val="1"/>
      <w:numFmt w:val="chineseCounting"/>
      <w:suff w:val="nothing"/>
      <w:lvlText w:val="%1、"/>
      <w:lvlJc w:val="left"/>
      <w:pPr>
        <w:tabs>
          <w:tab w:val="left" w:pos="0"/>
        </w:tabs>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7">
    <w:nsid w:val="EFFBDB14"/>
    <w:multiLevelType w:val="multilevel"/>
    <w:tmpl w:val="EFFBDB14"/>
    <w:lvl w:ilvl="0" w:tentative="0">
      <w:start w:val="1"/>
      <w:numFmt w:val="chineseCounting"/>
      <w:suff w:val="nothing"/>
      <w:lvlText w:val="%1、"/>
      <w:lvlJc w:val="left"/>
      <w:pPr>
        <w:tabs>
          <w:tab w:val="left" w:pos="0"/>
        </w:tabs>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8">
    <w:nsid w:val="20C73E6D"/>
    <w:multiLevelType w:val="multilevel"/>
    <w:tmpl w:val="20C73E6D"/>
    <w:lvl w:ilvl="0" w:tentative="0">
      <w:start w:val="1"/>
      <w:numFmt w:val="chineseCounting"/>
      <w:suff w:val="nothing"/>
      <w:lvlText w:val="%1、"/>
      <w:lvlJc w:val="left"/>
      <w:pPr>
        <w:tabs>
          <w:tab w:val="left" w:pos="0"/>
        </w:tabs>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9">
    <w:nsid w:val="234CF282"/>
    <w:multiLevelType w:val="multilevel"/>
    <w:tmpl w:val="234CF282"/>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0">
    <w:nsid w:val="43E32C45"/>
    <w:multiLevelType w:val="multilevel"/>
    <w:tmpl w:val="43E32C45"/>
    <w:lvl w:ilvl="0" w:tentative="0">
      <w:start w:val="1"/>
      <w:numFmt w:val="chineseCounting"/>
      <w:suff w:val="nothing"/>
      <w:lvlText w:val="%1、"/>
      <w:lvlJc w:val="left"/>
      <w:pPr>
        <w:tabs>
          <w:tab w:val="left" w:pos="0"/>
        </w:tabs>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1">
    <w:nsid w:val="5EE468EC"/>
    <w:multiLevelType w:val="multilevel"/>
    <w:tmpl w:val="5EE468EC"/>
    <w:lvl w:ilvl="0" w:tentative="0">
      <w:start w:val="1"/>
      <w:numFmt w:val="bullet"/>
      <w:lvlText w:val=""/>
      <w:lvlJc w:val="left"/>
      <w:pPr>
        <w:tabs>
          <w:tab w:val="left" w:pos="1814"/>
        </w:tabs>
        <w:ind w:left="1814" w:hanging="396"/>
      </w:pPr>
      <w:rPr>
        <w:rFonts w:hint="default" w:ascii="Wingdings" w:hAnsi="Wingdings"/>
      </w:rPr>
    </w:lvl>
    <w:lvl w:ilvl="1" w:tentative="0">
      <w:start w:val="1"/>
      <w:numFmt w:val="bullet"/>
      <w:pStyle w:val="24"/>
      <w:lvlText w:val=""/>
      <w:lvlJc w:val="left"/>
      <w:pPr>
        <w:ind w:left="2404" w:hanging="420"/>
      </w:pPr>
      <w:rPr>
        <w:rFonts w:hint="default" w:ascii="Wingdings" w:hAnsi="Wingdings"/>
      </w:rPr>
    </w:lvl>
    <w:lvl w:ilvl="2" w:tentative="0">
      <w:start w:val="1"/>
      <w:numFmt w:val="bullet"/>
      <w:lvlText w:val=""/>
      <w:lvlJc w:val="left"/>
      <w:pPr>
        <w:ind w:left="2678" w:hanging="420"/>
      </w:pPr>
      <w:rPr>
        <w:rFonts w:hint="default" w:ascii="Wingdings" w:hAnsi="Wingdings"/>
      </w:rPr>
    </w:lvl>
    <w:lvl w:ilvl="3" w:tentative="0">
      <w:start w:val="1"/>
      <w:numFmt w:val="bullet"/>
      <w:lvlText w:val=""/>
      <w:lvlJc w:val="left"/>
      <w:pPr>
        <w:ind w:left="3098" w:hanging="420"/>
      </w:pPr>
      <w:rPr>
        <w:rFonts w:hint="default" w:ascii="Wingdings" w:hAnsi="Wingdings"/>
      </w:rPr>
    </w:lvl>
    <w:lvl w:ilvl="4" w:tentative="0">
      <w:start w:val="1"/>
      <w:numFmt w:val="bullet"/>
      <w:lvlText w:val=""/>
      <w:lvlJc w:val="left"/>
      <w:pPr>
        <w:ind w:left="3518" w:hanging="420"/>
      </w:pPr>
      <w:rPr>
        <w:rFonts w:hint="default" w:ascii="Wingdings" w:hAnsi="Wingdings"/>
      </w:rPr>
    </w:lvl>
    <w:lvl w:ilvl="5" w:tentative="0">
      <w:start w:val="1"/>
      <w:numFmt w:val="bullet"/>
      <w:lvlText w:val=""/>
      <w:lvlJc w:val="left"/>
      <w:pPr>
        <w:ind w:left="3938" w:hanging="420"/>
      </w:pPr>
      <w:rPr>
        <w:rFonts w:hint="default" w:ascii="Wingdings" w:hAnsi="Wingdings"/>
      </w:rPr>
    </w:lvl>
    <w:lvl w:ilvl="6" w:tentative="0">
      <w:start w:val="1"/>
      <w:numFmt w:val="bullet"/>
      <w:lvlText w:val=""/>
      <w:lvlJc w:val="left"/>
      <w:pPr>
        <w:ind w:left="4358" w:hanging="420"/>
      </w:pPr>
      <w:rPr>
        <w:rFonts w:hint="default" w:ascii="Wingdings" w:hAnsi="Wingdings"/>
      </w:rPr>
    </w:lvl>
    <w:lvl w:ilvl="7" w:tentative="0">
      <w:start w:val="1"/>
      <w:numFmt w:val="bullet"/>
      <w:lvlText w:val=""/>
      <w:lvlJc w:val="left"/>
      <w:pPr>
        <w:ind w:left="4778" w:hanging="420"/>
      </w:pPr>
      <w:rPr>
        <w:rFonts w:hint="default" w:ascii="Wingdings" w:hAnsi="Wingdings"/>
      </w:rPr>
    </w:lvl>
    <w:lvl w:ilvl="8" w:tentative="0">
      <w:start w:val="1"/>
      <w:numFmt w:val="bullet"/>
      <w:lvlText w:val=""/>
      <w:lvlJc w:val="left"/>
      <w:pPr>
        <w:ind w:left="5198" w:hanging="420"/>
      </w:pPr>
      <w:rPr>
        <w:rFonts w:hint="default" w:ascii="Wingdings" w:hAnsi="Wingdings"/>
      </w:rPr>
    </w:lvl>
  </w:abstractNum>
  <w:abstractNum w:abstractNumId="12">
    <w:nsid w:val="5EE468F7"/>
    <w:multiLevelType w:val="multilevel"/>
    <w:tmpl w:val="5EE468F7"/>
    <w:lvl w:ilvl="0" w:tentative="0">
      <w:start w:val="1"/>
      <w:numFmt w:val="decimal"/>
      <w:pStyle w:val="25"/>
      <w:lvlText w:val="（%1）"/>
      <w:lvlJc w:val="left"/>
      <w:pPr>
        <w:ind w:left="987" w:hanging="420"/>
      </w:pPr>
      <w:rPr>
        <w:rFonts w:hint="eastAsia"/>
      </w:rPr>
    </w:lvl>
    <w:lvl w:ilvl="1" w:tentative="0">
      <w:start w:val="1"/>
      <w:numFmt w:val="lowerLetter"/>
      <w:lvlText w:val="%2)"/>
      <w:lvlJc w:val="left"/>
      <w:pPr>
        <w:ind w:left="1407" w:hanging="420"/>
      </w:pPr>
    </w:lvl>
    <w:lvl w:ilvl="2" w:tentative="0">
      <w:start w:val="1"/>
      <w:numFmt w:val="lowerRoman"/>
      <w:lvlText w:val="%3."/>
      <w:lvlJc w:val="right"/>
      <w:pPr>
        <w:ind w:left="1827" w:hanging="420"/>
      </w:pPr>
    </w:lvl>
    <w:lvl w:ilvl="3" w:tentative="0">
      <w:start w:val="1"/>
      <w:numFmt w:val="decimal"/>
      <w:lvlText w:val="%4."/>
      <w:lvlJc w:val="left"/>
      <w:pPr>
        <w:ind w:left="2247" w:hanging="420"/>
      </w:pPr>
    </w:lvl>
    <w:lvl w:ilvl="4" w:tentative="0">
      <w:start w:val="1"/>
      <w:numFmt w:val="lowerLetter"/>
      <w:lvlText w:val="%5)"/>
      <w:lvlJc w:val="left"/>
      <w:pPr>
        <w:ind w:left="2667" w:hanging="420"/>
      </w:pPr>
    </w:lvl>
    <w:lvl w:ilvl="5" w:tentative="0">
      <w:start w:val="1"/>
      <w:numFmt w:val="lowerRoman"/>
      <w:lvlText w:val="%6."/>
      <w:lvlJc w:val="right"/>
      <w:pPr>
        <w:ind w:left="3087" w:hanging="420"/>
      </w:pPr>
    </w:lvl>
    <w:lvl w:ilvl="6" w:tentative="0">
      <w:start w:val="1"/>
      <w:numFmt w:val="decimal"/>
      <w:lvlText w:val="%7."/>
      <w:lvlJc w:val="left"/>
      <w:pPr>
        <w:ind w:left="3507" w:hanging="420"/>
      </w:pPr>
    </w:lvl>
    <w:lvl w:ilvl="7" w:tentative="0">
      <w:start w:val="1"/>
      <w:numFmt w:val="lowerLetter"/>
      <w:lvlText w:val="%8)"/>
      <w:lvlJc w:val="left"/>
      <w:pPr>
        <w:ind w:left="3927" w:hanging="420"/>
      </w:pPr>
    </w:lvl>
    <w:lvl w:ilvl="8" w:tentative="0">
      <w:start w:val="1"/>
      <w:numFmt w:val="lowerRoman"/>
      <w:lvlText w:val="%9."/>
      <w:lvlJc w:val="right"/>
      <w:pPr>
        <w:ind w:left="4347" w:hanging="420"/>
      </w:pPr>
    </w:lvl>
  </w:abstractNum>
  <w:num w:numId="1">
    <w:abstractNumId w:val="3"/>
  </w:num>
  <w:num w:numId="2">
    <w:abstractNumId w:val="11"/>
  </w:num>
  <w:num w:numId="3">
    <w:abstractNumId w:val="12"/>
  </w:num>
  <w:num w:numId="4">
    <w:abstractNumId w:val="4"/>
  </w:num>
  <w:num w:numId="5">
    <w:abstractNumId w:val="7"/>
  </w:num>
  <w:num w:numId="6">
    <w:abstractNumId w:val="5"/>
  </w:num>
  <w:num w:numId="7">
    <w:abstractNumId w:val="0"/>
  </w:num>
  <w:num w:numId="8">
    <w:abstractNumId w:val="10"/>
  </w:num>
  <w:num w:numId="9">
    <w:abstractNumId w:val="2"/>
  </w:num>
  <w:num w:numId="10">
    <w:abstractNumId w:val="6"/>
  </w:num>
  <w:num w:numId="11">
    <w:abstractNumId w:val="1"/>
  </w:num>
  <w:num w:numId="12">
    <w:abstractNumId w:val="8"/>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8C7262"/>
    <w:rsid w:val="01B5086B"/>
    <w:rsid w:val="02193B6C"/>
    <w:rsid w:val="044E031E"/>
    <w:rsid w:val="05970F06"/>
    <w:rsid w:val="09313374"/>
    <w:rsid w:val="0A2F6787"/>
    <w:rsid w:val="0A825FCB"/>
    <w:rsid w:val="0C097569"/>
    <w:rsid w:val="0C304A1A"/>
    <w:rsid w:val="0E194584"/>
    <w:rsid w:val="0F164D4D"/>
    <w:rsid w:val="0FDE4CBC"/>
    <w:rsid w:val="117B6E61"/>
    <w:rsid w:val="14F45DD0"/>
    <w:rsid w:val="163D5E2E"/>
    <w:rsid w:val="16BA5437"/>
    <w:rsid w:val="16C710FB"/>
    <w:rsid w:val="172C5712"/>
    <w:rsid w:val="19E275C5"/>
    <w:rsid w:val="1A254BA4"/>
    <w:rsid w:val="1A4F1B4A"/>
    <w:rsid w:val="1AB67E18"/>
    <w:rsid w:val="1B5B5835"/>
    <w:rsid w:val="1ED16822"/>
    <w:rsid w:val="1F986230"/>
    <w:rsid w:val="200D0929"/>
    <w:rsid w:val="220E5228"/>
    <w:rsid w:val="22921513"/>
    <w:rsid w:val="24215577"/>
    <w:rsid w:val="26C6431D"/>
    <w:rsid w:val="29024E28"/>
    <w:rsid w:val="29496014"/>
    <w:rsid w:val="29670ED3"/>
    <w:rsid w:val="29A66742"/>
    <w:rsid w:val="2A0E468C"/>
    <w:rsid w:val="2AAB5BF2"/>
    <w:rsid w:val="2C6D4497"/>
    <w:rsid w:val="2C7A27E3"/>
    <w:rsid w:val="2DE252E2"/>
    <w:rsid w:val="2DF8044C"/>
    <w:rsid w:val="30902F52"/>
    <w:rsid w:val="340708DE"/>
    <w:rsid w:val="343409BD"/>
    <w:rsid w:val="381C23F2"/>
    <w:rsid w:val="383A1E61"/>
    <w:rsid w:val="394945E3"/>
    <w:rsid w:val="397755F4"/>
    <w:rsid w:val="39D91AE6"/>
    <w:rsid w:val="3C167354"/>
    <w:rsid w:val="3C911845"/>
    <w:rsid w:val="3F7340CE"/>
    <w:rsid w:val="44D86AA0"/>
    <w:rsid w:val="46A44F19"/>
    <w:rsid w:val="46AD6C13"/>
    <w:rsid w:val="47D84D6D"/>
    <w:rsid w:val="48FD1E33"/>
    <w:rsid w:val="490C1CEF"/>
    <w:rsid w:val="4B8C7262"/>
    <w:rsid w:val="4B94781C"/>
    <w:rsid w:val="51883B84"/>
    <w:rsid w:val="553D75B6"/>
    <w:rsid w:val="56901B9E"/>
    <w:rsid w:val="5AB51007"/>
    <w:rsid w:val="5AC85DB8"/>
    <w:rsid w:val="5C2438CE"/>
    <w:rsid w:val="5E0C7AC7"/>
    <w:rsid w:val="60034595"/>
    <w:rsid w:val="60B85CA8"/>
    <w:rsid w:val="6107422D"/>
    <w:rsid w:val="616F107B"/>
    <w:rsid w:val="629D7249"/>
    <w:rsid w:val="63922835"/>
    <w:rsid w:val="64111F24"/>
    <w:rsid w:val="652116BC"/>
    <w:rsid w:val="65B00356"/>
    <w:rsid w:val="69B9044C"/>
    <w:rsid w:val="6A8C1C42"/>
    <w:rsid w:val="6C524BFB"/>
    <w:rsid w:val="6CB107A0"/>
    <w:rsid w:val="6D031404"/>
    <w:rsid w:val="6E2A65EF"/>
    <w:rsid w:val="704E202F"/>
    <w:rsid w:val="706263B3"/>
    <w:rsid w:val="70E36464"/>
    <w:rsid w:val="738B4EA6"/>
    <w:rsid w:val="78500278"/>
    <w:rsid w:val="78B40C3F"/>
    <w:rsid w:val="7B1407AF"/>
    <w:rsid w:val="7C251578"/>
    <w:rsid w:val="7DE458BF"/>
    <w:rsid w:val="7E491E94"/>
    <w:rsid w:val="7EED054A"/>
    <w:rsid w:val="7F854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eastAsia="宋体" w:asciiTheme="minorAscii" w:hAnsiTheme="minorAscii" w:cstheme="minorBidi"/>
      <w:kern w:val="2"/>
      <w:sz w:val="24"/>
      <w:szCs w:val="24"/>
      <w:lang w:val="en-US" w:eastAsia="zh-CN" w:bidi="ar-SA"/>
    </w:rPr>
  </w:style>
  <w:style w:type="paragraph" w:styleId="2">
    <w:name w:val="heading 1"/>
    <w:next w:val="1"/>
    <w:qFormat/>
    <w:uiPriority w:val="1"/>
    <w:pPr>
      <w:widowControl w:val="0"/>
      <w:numPr>
        <w:ilvl w:val="0"/>
        <w:numId w:val="1"/>
      </w:numPr>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numPr>
        <w:ilvl w:val="1"/>
        <w:numId w:val="1"/>
      </w:numPr>
      <w:adjustRightInd w:val="0"/>
      <w:spacing w:before="280" w:line="300" w:lineRule="auto"/>
      <w:ind w:left="575" w:hanging="575"/>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numPr>
        <w:ilvl w:val="2"/>
        <w:numId w:val="1"/>
      </w:numPr>
      <w:adjustRightInd w:val="0"/>
      <w:spacing w:before="240" w:line="300" w:lineRule="auto"/>
      <w:ind w:left="720" w:hanging="720"/>
      <w:jc w:val="both"/>
      <w:outlineLvl w:val="2"/>
    </w:pPr>
    <w:rPr>
      <w:rFonts w:ascii="Times New Roman" w:hAnsi="Times New Roman" w:eastAsia="黑体" w:cs="Times New Roman"/>
      <w:kern w:val="2"/>
      <w:sz w:val="30"/>
      <w:szCs w:val="24"/>
      <w:lang w:bidi="ar-SA"/>
    </w:rPr>
  </w:style>
  <w:style w:type="paragraph" w:styleId="5">
    <w:name w:val="heading 4"/>
    <w:next w:val="1"/>
    <w:unhideWhenUsed/>
    <w:qFormat/>
    <w:uiPriority w:val="0"/>
    <w:pPr>
      <w:keepNext/>
      <w:keepLines/>
      <w:widowControl w:val="0"/>
      <w:numPr>
        <w:ilvl w:val="3"/>
        <w:numId w:val="1"/>
      </w:numPr>
      <w:adjustRightInd w:val="0"/>
      <w:spacing w:before="200" w:line="300" w:lineRule="auto"/>
      <w:ind w:left="864" w:hanging="864"/>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numPr>
        <w:ilvl w:val="4"/>
        <w:numId w:val="1"/>
      </w:numPr>
      <w:adjustRightInd w:val="0"/>
      <w:spacing w:before="160" w:line="300" w:lineRule="auto"/>
      <w:ind w:left="1008" w:hanging="1008"/>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numPr>
        <w:ilvl w:val="5"/>
        <w:numId w:val="1"/>
      </w:numPr>
      <w:adjustRightInd w:val="0"/>
      <w:spacing w:before="120" w:line="300" w:lineRule="auto"/>
      <w:ind w:left="1151" w:hanging="1151"/>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numPr>
        <w:ilvl w:val="6"/>
        <w:numId w:val="1"/>
      </w:numPr>
      <w:adjustRightInd w:val="0"/>
      <w:spacing w:before="120" w:line="300" w:lineRule="auto"/>
      <w:ind w:left="1296" w:hanging="1296"/>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numPr>
        <w:ilvl w:val="7"/>
        <w:numId w:val="1"/>
      </w:numPr>
      <w:adjustRightInd w:val="0"/>
      <w:spacing w:before="120" w:line="300" w:lineRule="auto"/>
      <w:ind w:left="1440" w:hanging="1440"/>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numPr>
        <w:ilvl w:val="8"/>
        <w:numId w:val="1"/>
      </w:numPr>
      <w:adjustRightInd w:val="0"/>
      <w:spacing w:before="120" w:line="300" w:lineRule="auto"/>
      <w:ind w:left="1583" w:hanging="1583"/>
      <w:jc w:val="both"/>
      <w:outlineLvl w:val="8"/>
    </w:pPr>
    <w:rPr>
      <w:rFonts w:ascii="Times New Roman" w:hAnsi="Times New Roman" w:eastAsia="黑体" w:cs="Times New Roman"/>
      <w:kern w:val="2"/>
      <w:sz w:val="21"/>
      <w:szCs w:val="21"/>
      <w:lang w:bidi="ar-SA"/>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qFormat/>
    <w:uiPriority w:val="1"/>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qFormat/>
    <w:uiPriority w:val="0"/>
    <w:pPr>
      <w:ind w:firstLine="480"/>
    </w:pPr>
    <w:rPr>
      <w:rFonts w:hint="eastAsia"/>
      <w:sz w:val="32"/>
      <w:szCs w:val="32"/>
    </w:rPr>
  </w:style>
  <w:style w:type="paragraph" w:styleId="16">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7">
    <w:name w:val="toc 2"/>
    <w:basedOn w:val="1"/>
    <w:next w:val="1"/>
    <w:qFormat/>
    <w:uiPriority w:val="0"/>
    <w:pPr>
      <w:ind w:left="480" w:leftChars="200" w:firstLine="480"/>
    </w:pPr>
    <w:rPr>
      <w:rFonts w:hint="eastAsia"/>
      <w:sz w:val="32"/>
      <w:szCs w:val="32"/>
    </w:rPr>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9">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21">
    <w:name w:val="Table Grid"/>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引言二级条标题"/>
    <w:basedOn w:val="25"/>
    <w:next w:val="1"/>
    <w:qFormat/>
    <w:uiPriority w:val="0"/>
    <w:pPr>
      <w:numPr>
        <w:ilvl w:val="1"/>
        <w:numId w:val="2"/>
      </w:numPr>
      <w:tabs>
        <w:tab w:val="left" w:pos="360"/>
        <w:tab w:val="left" w:pos="1814"/>
      </w:tabs>
    </w:pPr>
    <w:rPr>
      <w:b w:val="0"/>
    </w:rPr>
  </w:style>
  <w:style w:type="paragraph" w:customStyle="1" w:styleId="25">
    <w:name w:val="引言一级条标题"/>
    <w:basedOn w:val="1"/>
    <w:next w:val="26"/>
    <w:qFormat/>
    <w:uiPriority w:val="0"/>
    <w:pPr>
      <w:widowControl/>
      <w:numPr>
        <w:ilvl w:val="0"/>
        <w:numId w:val="3"/>
      </w:numPr>
    </w:pPr>
    <w:rPr>
      <w:rFonts w:eastAsia="黑体"/>
      <w:b/>
    </w:rPr>
  </w:style>
  <w:style w:type="paragraph" w:customStyle="1" w:styleId="26">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27">
    <w:name w:val="Table Paragraph"/>
    <w:basedOn w:val="1"/>
    <w:qFormat/>
    <w:uiPriority w:val="1"/>
  </w:style>
  <w:style w:type="paragraph" w:customStyle="1" w:styleId="28">
    <w:name w:val="WPSOffice手动目录 1"/>
    <w:qFormat/>
    <w:uiPriority w:val="0"/>
    <w:pPr>
      <w:ind w:leftChars="0"/>
    </w:pPr>
    <w:rPr>
      <w:rFonts w:ascii="Times New Roman" w:hAnsi="Times New Roman" w:eastAsia="宋体" w:cs="Times New Roman"/>
      <w:sz w:val="20"/>
      <w:szCs w:val="20"/>
    </w:rPr>
  </w:style>
  <w:style w:type="paragraph" w:customStyle="1" w:styleId="29">
    <w:name w:val="WPSOffice手动目录 2"/>
    <w:qFormat/>
    <w:uiPriority w:val="0"/>
    <w:pPr>
      <w:ind w:leftChars="200"/>
    </w:pPr>
    <w:rPr>
      <w:rFonts w:ascii="Times New Roman" w:hAnsi="Times New Roman" w:eastAsia="宋体" w:cs="Times New Roman"/>
      <w:sz w:val="20"/>
      <w:szCs w:val="20"/>
    </w:rPr>
  </w:style>
  <w:style w:type="paragraph" w:customStyle="1" w:styleId="30">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paragraph" w:customStyle="1" w:styleId="31">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_rels/footer2.xml.rels><?xml version="1.0" encoding="UTF-8"?><Relationships xmlns="http://schemas.openxmlformats.org/package/2006/relationships"><Relationship Id="rId1" Type="http://schemas.openxmlformats.org/officeDocument/2006/relationships/image" Target="media/image2.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1628</Words>
  <Characters>1871</Characters>
  <Lines>0</Lines>
  <Paragraphs>0</Paragraphs>
  <TotalTime>3</TotalTime>
  <ScaleCrop>false</ScaleCrop>
  <LinksUpToDate>false</LinksUpToDate>
  <CharactersWithSpaces>1992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2025-03-06T03:08:00Z</dcterms:created>
  <dc:creator>沫</dc:creator>
  <cp:lastModifiedBy>Cya3gh4</cp:lastModifiedBy>
  <cp:lastPrinted>2025-03-12T02:19:00Z</cp:lastPrinted>
  <dcterms:modified xsi:type="dcterms:W3CDTF">2026-05-11T07:54:50Z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5B0D504E2C3F4987826C77EA9F68AC18_13</vt:lpwstr>
  </property>
  <property fmtid="{D5CDD505-2E9C-101B-9397-08002B2CF9AE}" pid="4" name="KSOTemplateDocerSaveRecord">
    <vt:lpwstr>eyJoZGlkIjoiODU4ZDk1ZTljOTVhNzdjZDFhYmNlNzVlZDViNzMwMjgiLCJ1c2VySWQiOiI3NDQ2NDIyMzYifQ==</vt:lpwstr>
  </property>
</Properties>
</file>