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Анализ графиков</w:t>
      </w:r>
    </w:p>
    <w:p>
      <w:pPr>
        <w:spacing w:before="0" w:after="500"/>
        <w:jc w:val="center"/>
      </w:pPr>
      <w:r>
        <w:rPr>
          <w:rFonts w:ascii="Arial" w:cs="Arial" w:eastAsia="Arial" w:hAnsi="Arial"/>
          <w:i/>
          <w:iCs/>
          <w:sz w:val="23"/>
          <w:szCs w:val="23"/>
        </w:rPr>
        <w:t xml:space="preserve">Сравнение математической модели и данных симуляции KSP</w:t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1. Взлёт с Кербина на орбиту 100 км</w:t>
      </w:r>
    </w:p>
    <w:p>
      <w:pPr>
        <w:spacing w:before="200" w:after="60"/>
        <w:jc w:val="center"/>
      </w:pPr>
      <w:r>
        <w:drawing>
          <wp:inline distT="0" distB="0" distL="0" distR="0">
            <wp:extent cx="5810250" cy="3086100"/>
            <wp:effectExtent t="0" r="0" b="0" l="0"/>
            <wp:docPr id="1" name="Рис. 1 — Высота, скорость и масса ракеты при взлёте с Кербина" descr="Рис. 1 — Высота, скорость и масса ракеты при взлёте с Кербина" title="Рис. 1 — Высота, скорость и масса ракеты при взлёте с Кербин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2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Рис. 1 — Высота, скорость и масса ракеты при взлёте с Кербина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5276"/>
          <w:sz w:val="25"/>
          <w:szCs w:val="25"/>
        </w:rPr>
        <w:t xml:space="preserve">1.1 Высота от времени</w:t>
      </w:r>
    </w:p>
    <w:p>
      <w:pPr>
        <w:spacing w:before="80" w:after="160"/>
      </w:pPr>
      <w:r>
        <w:rPr>
          <w:rFonts w:ascii="Arial" w:cs="Arial" w:eastAsia="Arial" w:hAnsi="Arial"/>
          <w:sz w:val="23"/>
          <w:szCs w:val="23"/>
        </w:rPr>
        <w:t xml:space="preserve">В самом начале обе кривые растут медленно — ракета пробивается сквозь плотные слои атмосферы, и большая часть тяги уходит на преодоление гравитации и сопротивления воздуха. После отметки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t ≈ 60 с</w:t>
      </w:r>
      <w:r>
        <w:rPr>
          <w:rFonts w:ascii="Arial" w:cs="Arial" w:eastAsia="Arial" w:hAnsi="Arial"/>
          <w:sz w:val="23"/>
          <w:szCs w:val="23"/>
        </w:rPr>
        <w:t xml:space="preserve"> наклон обеих кривых резко увеличивается: ракета вышла из плотной атмосферы, сопротивление упало, и тяга стала работать на набор высоты намного эффективнее.</w:t>
      </w:r>
    </w:p>
    <w:p>
      <w:pPr>
        <w:spacing w:before="80" w:after="160"/>
      </w:pPr>
      <w:r>
        <w:rPr>
          <w:rFonts w:ascii="Arial" w:cs="Arial" w:eastAsia="Arial" w:hAnsi="Arial"/>
          <w:sz w:val="23"/>
          <w:szCs w:val="23"/>
        </w:rPr>
        <w:t xml:space="preserve">Синяя кривая (модель) после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t ≈ 130 с</w:t>
      </w:r>
      <w:r>
        <w:rPr>
          <w:rFonts w:ascii="Arial" w:cs="Arial" w:eastAsia="Arial" w:hAnsi="Arial"/>
          <w:sz w:val="23"/>
          <w:szCs w:val="23"/>
        </w:rPr>
        <w:t xml:space="preserve"> уходит выше 100 км, затем снижается обратно — это баллистическая пауза, когда двигатели отключены (ступень «Пауза», t = 134–222 с). Ракета по инерции движется вверх, а затем гравитация начинает тянуть её вниз. Красная кривая KSP такого провала не показывает — в реальном полёте пилот поддерживал высоту двигателем, не допуская снижения.</w:t>
      </w:r>
    </w:p>
    <w:p>
      <w:pPr>
        <w:spacing w:before="80" w:after="160"/>
      </w:pPr>
      <w:r>
        <w:rPr>
          <w:rFonts w:ascii="Arial" w:cs="Arial" w:eastAsia="Arial" w:hAnsi="Arial"/>
          <w:sz w:val="23"/>
          <w:szCs w:val="23"/>
        </w:rPr>
        <w:t xml:space="preserve">К финалу обе кривые сходятся у отметки 100 км — целевая орбита достигнута в обоих случаях.</w:t>
      </w:r>
    </w:p>
    <w:p>
      <w:pPr>
        <w:pBdr>
          <w:left w:val="thick" w:color="1a5276" w:sz="14"/>
        </w:pBdr>
        <w:shd w:fill="EBF5FB" w:val="clear"/>
        <w:spacing w:before="100" w:after="100"/>
        <w:ind w:left="360"/>
      </w:pPr>
      <w:r>
        <w:rPr>
          <w:rFonts w:ascii="Arial" w:cs="Arial" w:eastAsia="Arial" w:hAnsi="Arial"/>
          <w:color w:val="1a3a52"/>
          <w:sz w:val="22"/>
          <w:szCs w:val="22"/>
        </w:rPr>
        <w:t xml:space="preserve">Причина расхождения: Модель набирает высоту быстрее KSP на участке t = 60–130 с, потому что в коде атмосфера описана упрощённой барометрической формулой с постоянной температурой T = 293,15 К на всех высотах (константа T_ATM). В KSP же используется многослойная атмосфера с изменяющейся температурой и давлением, что создаёт большее лобовое сопротивление на средних высотах — ракета в игре тормозится сильнее, чем предсказывает модель.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5276"/>
          <w:sz w:val="25"/>
          <w:szCs w:val="25"/>
        </w:rPr>
        <w:t xml:space="preserve">1.2 Скорость от времени</w:t>
      </w:r>
    </w:p>
    <w:p>
      <w:pPr>
        <w:spacing w:before="80" w:after="160"/>
      </w:pPr>
      <w:r>
        <w:rPr>
          <w:rFonts w:ascii="Arial" w:cs="Arial" w:eastAsia="Arial" w:hAnsi="Arial"/>
          <w:sz w:val="23"/>
          <w:szCs w:val="23"/>
        </w:rPr>
        <w:t xml:space="preserve">На участке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0–60 с</w:t>
      </w:r>
      <w:r>
        <w:rPr>
          <w:rFonts w:ascii="Arial" w:cs="Arial" w:eastAsia="Arial" w:hAnsi="Arial"/>
          <w:sz w:val="23"/>
          <w:szCs w:val="23"/>
        </w:rPr>
        <w:t xml:space="preserve"> обе кривые почти совпадают и быстро растут: работают все четыре боковых ускорителя RT-30 вместе с основным двигателем. Суммарная тяга свыше 2,3 МН — максимальная за весь полёт.</w:t>
      </w:r>
    </w:p>
    <w:p>
      <w:pPr>
        <w:spacing w:before="80" w:after="160"/>
      </w:pPr>
      <w:r>
        <w:rPr>
          <w:rFonts w:ascii="Arial" w:cs="Arial" w:eastAsia="Arial" w:hAnsi="Arial"/>
          <w:sz w:val="23"/>
          <w:szCs w:val="23"/>
        </w:rPr>
        <w:t xml:space="preserve">На отметке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t ≈ 60 с</w:t>
      </w:r>
      <w:r>
        <w:rPr>
          <w:rFonts w:ascii="Arial" w:cs="Arial" w:eastAsia="Arial" w:hAnsi="Arial"/>
          <w:sz w:val="23"/>
          <w:szCs w:val="23"/>
        </w:rPr>
        <w:t xml:space="preserve"> — заметный излом: происходит сброс боковых ускорителей. Масса ракеты мгновенно уменьшается примерно на 5,5 тонн, тяговооружённость растёт, и скорость начинает набираться быстрее.</w:t>
      </w:r>
    </w:p>
    <w:p>
      <w:pPr>
        <w:spacing w:before="80" w:after="160"/>
      </w:pPr>
      <w:r>
        <w:rPr>
          <w:rFonts w:ascii="Arial" w:cs="Arial" w:eastAsia="Arial" w:hAnsi="Arial"/>
          <w:sz w:val="23"/>
          <w:szCs w:val="23"/>
        </w:rPr>
        <w:t xml:space="preserve">На участке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134–222 с</w:t>
      </w:r>
      <w:r>
        <w:rPr>
          <w:rFonts w:ascii="Arial" w:cs="Arial" w:eastAsia="Arial" w:hAnsi="Arial"/>
          <w:sz w:val="23"/>
          <w:szCs w:val="23"/>
        </w:rPr>
        <w:t xml:space="preserve"> синяя кривая выходит на плато — тяга отсутствует, ракета движется по инерции. Скорость почти не меняется. В KSP двигатель в этот момент не отключался — красная кривая продолжает меняться.</w:t>
      </w:r>
    </w:p>
    <w:p>
      <w:pPr>
        <w:spacing w:before="80" w:after="160"/>
      </w:pPr>
      <w:r>
        <w:rPr>
          <w:rFonts w:ascii="Arial" w:cs="Arial" w:eastAsia="Arial" w:hAnsi="Arial"/>
          <w:sz w:val="23"/>
          <w:szCs w:val="23"/>
        </w:rPr>
        <w:t xml:space="preserve">После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t ≈ 222 с</w:t>
      </w:r>
      <w:r>
        <w:rPr>
          <w:rFonts w:ascii="Arial" w:cs="Arial" w:eastAsia="Arial" w:hAnsi="Arial"/>
          <w:sz w:val="23"/>
          <w:szCs w:val="23"/>
        </w:rPr>
        <w:t xml:space="preserve"> включается разгонный блок с вакуумной тягой 908 кН — на обоих графиках виден резкий подъём скорости. Это финальный доразгон до первой космической скорости Кербина.</w:t>
      </w:r>
    </w:p>
    <w:p>
      <w:pPr>
        <w:pBdr>
          <w:left w:val="thick" w:color="1a5276" w:sz="14"/>
        </w:pBdr>
        <w:shd w:fill="EBF5FB" w:val="clear"/>
        <w:spacing w:before="100" w:after="100"/>
        <w:ind w:left="360"/>
      </w:pPr>
      <w:r>
        <w:rPr>
          <w:rFonts w:ascii="Arial" w:cs="Arial" w:eastAsia="Arial" w:hAnsi="Arial"/>
          <w:color w:val="1a3a52"/>
          <w:sz w:val="22"/>
          <w:szCs w:val="22"/>
        </w:rPr>
        <w:t xml:space="preserve">Причина расхождения: Синяя кривая на всём протяжении полёта выше красной примерно на 0,3–0,8 км/с. Причина — в коде скорость вращения Кербина вычитается как фиксированная константа: V_ROT = 2π·R / 21600 ≈ 174 м/с. В KSP же поверхностная скорость — это разность орбитальной скорости и скорости самой поверхности планеты в каждой конкретной точке с учётом высоты и широты. На малых высотах это даёт систематическую разницу, которая накапливается на протяжении всего подъёма.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5276"/>
          <w:sz w:val="25"/>
          <w:szCs w:val="25"/>
        </w:rPr>
        <w:t xml:space="preserve">1.3 Масса от времени</w:t>
      </w:r>
    </w:p>
    <w:p>
      <w:pPr>
        <w:spacing w:before="80" w:after="160"/>
      </w:pPr>
      <w:r>
        <w:rPr>
          <w:rFonts w:ascii="Arial" w:cs="Arial" w:eastAsia="Arial" w:hAnsi="Arial"/>
          <w:sz w:val="23"/>
          <w:szCs w:val="23"/>
        </w:rPr>
        <w:t xml:space="preserve">Первые 60 секунд обе кривые идут параллельно с практически одинаковым наклоном — расход топлива в модели хорошо совпадает с игровым.</w:t>
      </w:r>
    </w:p>
    <w:p>
      <w:pPr>
        <w:spacing w:before="80" w:after="160"/>
      </w:pPr>
      <w:r>
        <w:rPr>
          <w:rFonts w:ascii="Arial" w:cs="Arial" w:eastAsia="Arial" w:hAnsi="Arial"/>
          <w:sz w:val="23"/>
          <w:szCs w:val="23"/>
        </w:rPr>
        <w:t xml:space="preserve">На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t ≈ 60 с</w:t>
      </w:r>
      <w:r>
        <w:rPr>
          <w:rFonts w:ascii="Arial" w:cs="Arial" w:eastAsia="Arial" w:hAnsi="Arial"/>
          <w:sz w:val="23"/>
          <w:szCs w:val="23"/>
        </w:rPr>
        <w:t xml:space="preserve"> — резкий вертикальный скачок вниз: сброс отработавших боковых ускорителей. Масса уменьшается мгновенно. На графике это выглядит как ступенька — физически это именно отделение ступени, не сгорание топлива.</w:t>
      </w:r>
    </w:p>
    <w:p>
      <w:pPr>
        <w:spacing w:before="80" w:after="160"/>
      </w:pPr>
      <w:r>
        <w:rPr>
          <w:rFonts w:ascii="Arial" w:cs="Arial" w:eastAsia="Arial" w:hAnsi="Arial"/>
          <w:sz w:val="23"/>
          <w:szCs w:val="23"/>
        </w:rPr>
        <w:t xml:space="preserve">После 60 с синяя кривая уходит заметно ниже красной: модель «сжигает» топливо быстрее. В KSP двигатели на этом участке работали с меньшей тягой или пилот дросселировал их, замедляя расход. Модель же задаёт фиксированную тягу для каждой ступени без возможности дросселирования.</w:t>
      </w:r>
    </w:p>
    <w:p>
      <w:pPr>
        <w:spacing w:before="80" w:after="160"/>
      </w:pPr>
      <w:r>
        <w:rPr>
          <w:rFonts w:ascii="Arial" w:cs="Arial" w:eastAsia="Arial" w:hAnsi="Arial"/>
          <w:sz w:val="23"/>
          <w:szCs w:val="23"/>
        </w:rPr>
        <w:t xml:space="preserve">На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t ≈ 250–252 с</w:t>
      </w:r>
      <w:r>
        <w:rPr>
          <w:rFonts w:ascii="Arial" w:cs="Arial" w:eastAsia="Arial" w:hAnsi="Arial"/>
          <w:sz w:val="23"/>
          <w:szCs w:val="23"/>
        </w:rPr>
        <w:t xml:space="preserve"> — ещё два скачка: сброс разгонного блока и начало работы маршевого LV-909. В KSP этот момент телеметрия не захватила — кривая обрывается раньше.</w:t>
      </w:r>
    </w:p>
    <w:p>
      <w:pPr>
        <w:pBdr>
          <w:left w:val="thick" w:color="1a5276" w:sz="14"/>
        </w:pBdr>
        <w:shd w:fill="EBF5FB" w:val="clear"/>
        <w:spacing w:before="100" w:after="100"/>
        <w:ind w:left="360"/>
      </w:pPr>
      <w:r>
        <w:rPr>
          <w:rFonts w:ascii="Arial" w:cs="Arial" w:eastAsia="Arial" w:hAnsi="Arial"/>
          <w:color w:val="1a3a52"/>
          <w:sz w:val="22"/>
          <w:szCs w:val="22"/>
        </w:rPr>
        <w:t xml:space="preserve">Причина расхождения: Расхождение на графике массы после t = 60 с вызвано тем, что в коде расход топлива каждой ступени задан линейной интерполяцией между начальной и конечной массой (константы m0 и m1 в словаре STAGES). Это эквивалентно постоянному расходу на протяжении всей ступени. В KSP расход топлива зависит от реального уровня тяги, которую пилот мог изменять вручную — модель этого не учитывает.</w:t>
      </w:r>
    </w:p>
    <w:p>
      <w:pPr>
        <w:pBdr>
          <w:bottom w:val="single" w:color="AABBCC" w:sz="4"/>
        </w:pBdr>
        <w:spacing w:before="240" w:after="240"/>
      </w:pPr>
      <w:r>
        <w:rPr>
          <w:rFonts w:ascii="Arial" w:cs="Arial" w:eastAsia="Arial" w:hAnsi="Arial"/>
          <w:sz w:val="23"/>
          <w:szCs w:val="23"/>
        </w:rP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2. Перелёт Кербин → Дюна</w:t>
      </w:r>
    </w:p>
    <w:p>
      <w:pPr>
        <w:spacing w:before="200" w:after="60"/>
        <w:jc w:val="center"/>
      </w:pPr>
      <w:r>
        <w:drawing>
          <wp:inline distT="0" distB="0" distL="0" distR="0">
            <wp:extent cx="5810250" cy="3067050"/>
            <wp:effectExtent t="0" r="0" b="0" l="0"/>
            <wp:docPr id="1" name="Рис. 2 — Расстояние от Кербина, скорость и масса при межпланетном перелёте" descr="Рис. 2 — Расстояние от Кербина, скорость и масса при межпланетном перелёте" title="Рис. 2 — Расстояние от Кербина, скорость и масса при межпланетном перелёт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2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Рис. 2 — Расстояние от Кербина, скорость и масса при межпланетном перелёте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5276"/>
          <w:sz w:val="25"/>
          <w:szCs w:val="25"/>
        </w:rPr>
        <w:t xml:space="preserve">2.1 Расстояние от Кербина</w:t>
      </w:r>
    </w:p>
    <w:p>
      <w:pPr>
        <w:spacing w:before="80" w:after="160"/>
      </w:pPr>
      <w:r>
        <w:rPr>
          <w:rFonts w:ascii="Arial" w:cs="Arial" w:eastAsia="Arial" w:hAnsi="Arial"/>
          <w:sz w:val="23"/>
          <w:szCs w:val="23"/>
        </w:rPr>
        <w:t xml:space="preserve">Обе кривые монотонно растут: аппарат неуклонно удаляется от Кербина. Рост нелинейный — в начале перелёта скорость высокая (перигелий эллипса, близко к Кербину), и расстояние растёт быстро. К концу аппарат приближается к афелию, скорость падает, кривая выполаживается.</w:t>
      </w:r>
    </w:p>
    <w:p>
      <w:pPr>
        <w:spacing w:before="80" w:after="160"/>
      </w:pPr>
      <w:r>
        <w:rPr>
          <w:rFonts w:ascii="Arial" w:cs="Arial" w:eastAsia="Arial" w:hAnsi="Arial"/>
          <w:sz w:val="23"/>
          <w:szCs w:val="23"/>
        </w:rPr>
        <w:t xml:space="preserve">В самом начале красная кривая KSP стартует примерно на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0,5 Гм ниже</w:t>
      </w:r>
      <w:r>
        <w:rPr>
          <w:rFonts w:ascii="Arial" w:cs="Arial" w:eastAsia="Arial" w:hAnsi="Arial"/>
          <w:sz w:val="23"/>
          <w:szCs w:val="23"/>
        </w:rPr>
        <w:t xml:space="preserve"> синей. Это не ошибка — просто телеметрия в игре начала записываться чуть раньше момента разгонного манёвра, когда аппарат ещё был ближе к Кербину. В коде начало выбирается по максимуму скорости (</w:t>
      </w:r>
      <w:r>
        <w:rPr>
          <w:rFonts w:ascii="Courier New" w:cs="Courier New" w:eastAsia="Courier New" w:hAnsi="Courier New"/>
          <w:color w:val="1a237e"/>
          <w:sz w:val="21"/>
          <w:szCs w:val="21"/>
        </w:rPr>
        <w:t xml:space="preserve">start_idx = np.argmax(speed_raw)</w:t>
      </w:r>
      <w:r>
        <w:rPr>
          <w:rFonts w:ascii="Arial" w:cs="Arial" w:eastAsia="Arial" w:hAnsi="Arial"/>
          <w:sz w:val="23"/>
          <w:szCs w:val="23"/>
        </w:rPr>
        <w:t xml:space="preserve">), что примерно соответствует моменту завершения манёвра, но не точно.</w:t>
      </w:r>
    </w:p>
    <w:p>
      <w:pPr>
        <w:spacing w:before="80" w:after="160"/>
      </w:pPr>
      <w:r>
        <w:rPr>
          <w:rFonts w:ascii="Arial" w:cs="Arial" w:eastAsia="Arial" w:hAnsi="Arial"/>
          <w:sz w:val="23"/>
          <w:szCs w:val="23"/>
        </w:rPr>
        <w:t xml:space="preserve">К концу перелёта (55-е сутки) кривые расходятся примерно на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1 Гм</w:t>
      </w:r>
      <w:r>
        <w:rPr>
          <w:rFonts w:ascii="Arial" w:cs="Arial" w:eastAsia="Arial" w:hAnsi="Arial"/>
          <w:sz w:val="23"/>
          <w:szCs w:val="23"/>
        </w:rPr>
        <w:t xml:space="preserve">. Это постепенно накапливающееся отклонение — траектории реального полёта и идеального эллипса расходятся со временем.</w:t>
      </w:r>
    </w:p>
    <w:p>
      <w:pPr>
        <w:pBdr>
          <w:left w:val="thick" w:color="1a5276" w:sz="14"/>
        </w:pBdr>
        <w:shd w:fill="EBF5FB" w:val="clear"/>
        <w:spacing w:before="100" w:after="100"/>
        <w:ind w:left="360"/>
      </w:pPr>
      <w:r>
        <w:rPr>
          <w:rFonts w:ascii="Arial" w:cs="Arial" w:eastAsia="Arial" w:hAnsi="Arial"/>
          <w:color w:val="1a3a52"/>
          <w:sz w:val="22"/>
          <w:szCs w:val="22"/>
        </w:rPr>
        <w:t xml:space="preserve">Причина расхождения: Модель рассчитывает идеальный гомановский эллипс как задачу строго двух тел — только Кербол и аппарат. В KSP же гравитационно влияют все тела системы: Джул, Ева, Дюна и другие планеты. Их суммарное возмущение мало в каждый отдельный момент, но за 55 суток накапливается в заметное отклонение траектории. Кроме того, реальный разгонный манёвр длился несколько минут, а не был мгновенным импульсом, как в модели — это тоже вносит начальное смещение.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5276"/>
          <w:sz w:val="25"/>
          <w:szCs w:val="25"/>
        </w:rPr>
        <w:t xml:space="preserve">2.2 Скорость от времени</w:t>
      </w:r>
    </w:p>
    <w:p>
      <w:pPr>
        <w:spacing w:before="80" w:after="160"/>
      </w:pPr>
      <w:r>
        <w:rPr>
          <w:rFonts w:ascii="Arial" w:cs="Arial" w:eastAsia="Arial" w:hAnsi="Arial"/>
          <w:sz w:val="23"/>
          <w:szCs w:val="23"/>
        </w:rPr>
        <w:t xml:space="preserve">Обе кривые монотонно убывают на протяжении всего перелёта. Это прямое следствие закона сохранения энергии: чем дальше аппарат от Кербола, тем меньше его кинетическая энергия и, соответственно, скорость. Формула живой силы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v = √(μ·(2/r − 1/a))</w:t>
      </w:r>
      <w:r>
        <w:rPr>
          <w:rFonts w:ascii="Arial" w:cs="Arial" w:eastAsia="Arial" w:hAnsi="Arial"/>
          <w:sz w:val="23"/>
          <w:szCs w:val="23"/>
        </w:rPr>
        <w:t xml:space="preserve"> однозначно задаёт это поведение.</w:t>
      </w:r>
    </w:p>
    <w:p>
      <w:pPr>
        <w:spacing w:before="80" w:after="160"/>
      </w:pPr>
      <w:r>
        <w:rPr>
          <w:rFonts w:ascii="Arial" w:cs="Arial" w:eastAsia="Arial" w:hAnsi="Arial"/>
          <w:sz w:val="23"/>
          <w:szCs w:val="23"/>
        </w:rPr>
        <w:t xml:space="preserve">Синяя и красная кривые практически параллельны и близки друг к другу на большей части перелёта — это говорит о том, что аналитическая модель правильно воспроизводит закон убывания скорости. Расхождение около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0,2–0,3 км/с</w:t>
      </w:r>
      <w:r>
        <w:rPr>
          <w:rFonts w:ascii="Arial" w:cs="Arial" w:eastAsia="Arial" w:hAnsi="Arial"/>
          <w:sz w:val="23"/>
          <w:szCs w:val="23"/>
        </w:rPr>
        <w:t xml:space="preserve"> нарастает постепенно.</w:t>
      </w:r>
    </w:p>
    <w:p>
      <w:pPr>
        <w:pBdr>
          <w:left w:val="thick" w:color="1a5276" w:sz="14"/>
        </w:pBdr>
        <w:shd w:fill="EBF5FB" w:val="clear"/>
        <w:spacing w:before="100" w:after="100"/>
        <w:ind w:left="360"/>
      </w:pPr>
      <w:r>
        <w:rPr>
          <w:rFonts w:ascii="Arial" w:cs="Arial" w:eastAsia="Arial" w:hAnsi="Arial"/>
          <w:color w:val="1a3a52"/>
          <w:sz w:val="22"/>
          <w:szCs w:val="22"/>
        </w:rPr>
        <w:t xml:space="preserve">Причина расхождения: Синяя кривая модели систематически чуть выше красной (KSP). Это прямое следствие расхождения по расстоянию: в модели аппарат всё время находится чуть ближе к Керболу, чем в игре. По формуле живой силы меньшее расстояние r автоматически даёт большую скорость. То есть ошибка по скорости — не самостоятельная, а является следствием ошибки по положению, вызванной упрощением до задачи двух тел и мгновенным импульсом вместо реального манёвра.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5276"/>
          <w:sz w:val="25"/>
          <w:szCs w:val="25"/>
        </w:rPr>
        <w:t xml:space="preserve">2.3 Масса от времени</w:t>
      </w:r>
    </w:p>
    <w:p>
      <w:pPr>
        <w:spacing w:before="80" w:after="160"/>
      </w:pPr>
      <w:r>
        <w:rPr>
          <w:rFonts w:ascii="Arial" w:cs="Arial" w:eastAsia="Arial" w:hAnsi="Arial"/>
          <w:sz w:val="23"/>
          <w:szCs w:val="23"/>
        </w:rPr>
        <w:t xml:space="preserve">Обе кривые — две горизонтальные прямые, которые практически сливаются. Масса за весь перелёт не изменилась. Это физически корректно: двигатель во время перелёта не работал, топливо не расходовалось.</w:t>
      </w:r>
    </w:p>
    <w:p>
      <w:pPr>
        <w:spacing w:before="80" w:after="160"/>
      </w:pPr>
      <w:r>
        <w:rPr>
          <w:rFonts w:ascii="Arial" w:cs="Arial" w:eastAsia="Arial" w:hAnsi="Arial"/>
          <w:sz w:val="23"/>
          <w:szCs w:val="23"/>
        </w:rPr>
        <w:t xml:space="preserve">Модель задаёт массу явно: </w:t>
      </w:r>
      <w:r>
        <w:rPr>
          <w:rFonts w:ascii="Courier New" w:cs="Courier New" w:eastAsia="Courier New" w:hAnsi="Courier New"/>
          <w:color w:val="1a237e"/>
          <w:sz w:val="21"/>
          <w:szCs w:val="21"/>
        </w:rPr>
        <w:t xml:space="preserve">m_model = np.full(n_points, mass_ksp[0])</w:t>
      </w:r>
      <w:r>
        <w:rPr>
          <w:rFonts w:ascii="Arial" w:cs="Arial" w:eastAsia="Arial" w:hAnsi="Arial"/>
          <w:sz w:val="23"/>
          <w:szCs w:val="23"/>
        </w:rPr>
        <w:t xml:space="preserve"> — константный массив из первого значения телеметрии. KSP тоже показывает постоянную массу, подтверждая, что двигатели действительно молчали весь перелёт. Небольшой зазор между кривыми — около 5–10 кг — вероятно, появился из-за работы двигателей ориентации в самом начале записи, когда масса в телеметрии была ещё чуть другой.</w:t>
      </w:r>
    </w:p>
    <w:p>
      <w:pPr>
        <w:pBdr>
          <w:left w:val="thick" w:color="1a5276" w:sz="14"/>
        </w:pBdr>
        <w:shd w:fill="EBF5FB" w:val="clear"/>
        <w:spacing w:before="100" w:after="100"/>
        <w:ind w:left="360"/>
      </w:pPr>
      <w:r>
        <w:rPr>
          <w:rFonts w:ascii="Arial" w:cs="Arial" w:eastAsia="Arial" w:hAnsi="Arial"/>
          <w:color w:val="1a3a52"/>
          <w:sz w:val="22"/>
          <w:szCs w:val="22"/>
        </w:rPr>
        <w:t xml:space="preserve">Причина расхождения: График массы — единственный из шести, где модель и KSP практически совпадают идеально. Это объясняется просто: в данном случае модель не делает никаких упрощений физики, а лишь констатирует факт — топливо не расходуется. Там, где упрощений нет, расхождений нет.</w:t>
      </w:r>
    </w:p>
    <w:p>
      <w:pPr>
        <w:pBdr>
          <w:bottom w:val="single" w:color="AABBCC" w:sz="4"/>
        </w:pBdr>
        <w:spacing w:before="240" w:after="240"/>
      </w:pPr>
      <w:r>
        <w:rPr>
          <w:rFonts w:ascii="Arial" w:cs="Arial" w:eastAsia="Arial" w:hAnsi="Arial"/>
          <w:sz w:val="23"/>
          <w:szCs w:val="23"/>
        </w:rP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Общий вывод</w:t>
      </w:r>
    </w:p>
    <w:p>
      <w:pPr>
        <w:spacing w:before="80" w:after="160"/>
      </w:pPr>
      <w:r>
        <w:rPr>
          <w:rFonts w:ascii="Arial" w:cs="Arial" w:eastAsia="Arial" w:hAnsi="Arial"/>
          <w:sz w:val="23"/>
          <w:szCs w:val="23"/>
        </w:rPr>
        <w:t xml:space="preserve">Оба графика показывают, что математические модели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качественно правильно</w:t>
      </w:r>
      <w:r>
        <w:rPr>
          <w:rFonts w:ascii="Arial" w:cs="Arial" w:eastAsia="Arial" w:hAnsi="Arial"/>
          <w:sz w:val="23"/>
          <w:szCs w:val="23"/>
        </w:rPr>
        <w:t xml:space="preserve"> воспроизводят физику — правильное направление изменений, правильные скачки при разделении ступеней, правильный закон убывания скорости на перелёте.</w:t>
      </w:r>
    </w:p>
    <w:p>
      <w:pPr>
        <w:spacing w:before="80" w:after="160"/>
      </w:pPr>
      <w:r>
        <w:rPr>
          <w:rFonts w:ascii="Arial" w:cs="Arial" w:eastAsia="Arial" w:hAnsi="Arial"/>
          <w:sz w:val="23"/>
          <w:szCs w:val="23"/>
        </w:rPr>
        <w:t xml:space="preserve">Количественные расхождения имеют конкретные и понятные причины. При взлёте — упрощённая атмосфера с постоянной температурой и фиксированное вычитание скорости вращения планеты. При перелёте — пренебрежение гравитацией других планет и мгновенный импульс вместо реального манёвра. Ни одно из этих расхождений не является случайным — каждое напрямую вытекает из осознанных упрощений, заложенных в код модели.</w:t>
      </w:r>
    </w:p>
    <w:sectPr>
      <w:pgSz w:w="11906" w:h="16838" w:orient="portrait"/>
      <w:pgMar w:top="1300" w:right="1300" w:bottom="1300" w:left="1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360" w:after="160"/>
      <w:outlineLvl w:val="0"/>
    </w:pPr>
    <w:rPr>
      <w:rFonts w:ascii="Arial" w:cs="Arial" w:eastAsia="Arial" w:hAnsi="Arial"/>
      <w:b/>
      <w:bCs/>
      <w:color w:val="1E3A5F"/>
      <w:sz w:val="30"/>
      <w:szCs w:val="30"/>
    </w:rPr>
  </w:style>
  <w:style w:type="paragraph" w:styleId="Heading2">
    <w:name w:val="Heading 2"/>
    <w:basedOn w:val="Normal"/>
    <w:next w:val="Normal"/>
    <w:pPr>
      <w:spacing w:before="240" w:after="100"/>
      <w:outlineLvl w:val="1"/>
    </w:pPr>
    <w:rPr>
      <w:rFonts w:ascii="Arial" w:cs="Arial" w:eastAsia="Arial" w:hAnsi="Arial"/>
      <w:b/>
      <w:bCs/>
      <w:color w:val="1a527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4ad088180478b353537f6431c30ebe2b061ee7d1.png"/><Relationship Id="rId7" Type="http://schemas.openxmlformats.org/officeDocument/2006/relationships/image" Target="media/d49e6a5e076b5c4f2cecca2833660ed6fb503ff9.png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2026-02-26T15:12:44.872Z</dcterms:created>
  <dcterms:modified xsi:type="dcterms:W3CDTF">2026-02-26T15:12:44.873Z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