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Commander Anthology – AI Architecture Design Journal</w:t>
      </w:r>
    </w:p>
    <w:p>
      <w:r>
        <w:rPr>
          <w:b/>
        </w:rPr>
        <w:t>Purpose</w:t>
        <w:br/>
      </w:r>
      <w:r>
        <w:t>This document reconstructs, as faithfully as possible, the major technical discoveries, design decisions, reasoning and architectural conclusions reached during the AI discussion. It is not a verbatim transcript, but an expanded engineering journal intended to preserve the thinking behind the design.</w:t>
        <w:br/>
      </w:r>
    </w:p>
    <w:p>
      <w:pPr>
        <w:pStyle w:val="Heading2"/>
      </w:pPr>
      <w:r>
        <w:t>1. Initial Problem</w:t>
      </w:r>
    </w:p>
    <w:p>
      <w:r>
        <w:t>The session began with the idea of replacing a heuristic AI with a learned model. The initial concern was that manually implementing behaviour for tens of thousands of Magic cards would be impractical.</w:t>
      </w:r>
    </w:p>
    <w:p>
      <w:pPr>
        <w:pStyle w:val="Heading2"/>
      </w:pPr>
      <w:r>
        <w:t>2. Realisation: Learn the Language, Not the Cards</w:t>
      </w:r>
    </w:p>
    <w:p>
      <w:r>
        <w:t>The central breakthrough was that the AI should not memorise or hard-code every individual card interaction. Instead, it should learn the formal language of Magic. Cards become structured descriptions composed from a finite vocabulary of concepts and operations.</w:t>
      </w:r>
    </w:p>
    <w:p>
      <w:pPr>
        <w:pStyle w:val="Heading2"/>
      </w:pPr>
      <w:r>
        <w:t>3. Deterministic Truth</w:t>
      </w:r>
    </w:p>
    <w:p>
      <w:r>
        <w:t>The authoritative game state remains deterministic at all times. The AI never directly mutates the game. Instead it proposes structured actions or state transitions which are validated and executed by the deterministic engine.</w:t>
      </w:r>
    </w:p>
    <w:p>
      <w:pPr>
        <w:pStyle w:val="Heading2"/>
      </w:pPr>
      <w:r>
        <w:t>4. Knowledge Projection Boundary</w:t>
      </w:r>
    </w:p>
    <w:p>
      <w:r>
        <w:t>A new architectural boundary was identified. The authoritative game state should never be exposed directly to decision making systems. Every consumer receives a projection appropriate to its permissions.</w:t>
        <w:br/>
        <w:br/>
        <w:t>Consumers include:</w:t>
        <w:br/>
        <w:t>• Human UI</w:t>
        <w:br/>
        <w:t>• AI Player</w:t>
        <w:br/>
        <w:t>• Replay</w:t>
        <w:br/>
        <w:t>• Analytics</w:t>
        <w:br/>
        <w:t>• Coaching</w:t>
        <w:br/>
        <w:t>• Spectator (future)</w:t>
        <w:br/>
        <w:br/>
        <w:t>Each AI therefore receives only what a real player could legally know.</w:t>
      </w:r>
    </w:p>
    <w:p>
      <w:pPr>
        <w:pStyle w:val="Heading2"/>
      </w:pPr>
      <w:r>
        <w:t>5. Player Knowledge</w:t>
      </w:r>
    </w:p>
    <w:p>
      <w:r>
        <w:t>The AI knows:</w:t>
        <w:br/>
        <w:t>• Its complete deck list.</w:t>
        <w:br/>
        <w:t>• Its hand.</w:t>
        <w:br/>
        <w:t>• Cards remaining somewhere within its own library.</w:t>
        <w:br/>
        <w:t>• Battlefield.</w:t>
        <w:br/>
        <w:t>• Graveyards.</w:t>
        <w:br/>
        <w:t>• Public exile.</w:t>
        <w:br/>
        <w:t>• Publicly revealed information.</w:t>
        <w:br/>
        <w:br/>
        <w:t>It does NOT know:</w:t>
        <w:br/>
        <w:t>• Opponent hand.</w:t>
        <w:br/>
        <w:t>• Opponent library.</w:t>
        <w:br/>
        <w:t>• Opponent deck list (unless revealed by game mechanics).</w:t>
        <w:br/>
        <w:br/>
        <w:t>Inference is separated from factual knowledge.</w:t>
      </w:r>
    </w:p>
    <w:p>
      <w:pPr>
        <w:pStyle w:val="Heading2"/>
      </w:pPr>
      <w:r>
        <w:t>6. Transformer Direction</w:t>
      </w:r>
    </w:p>
    <w:p>
      <w:r>
        <w:t>The discussion moved away from generic LLMs toward a transformer operating over structured game objects, relationships and player knowledge. The model reasons over a complete relational state rather than free-form English.</w:t>
      </w:r>
    </w:p>
    <w:p>
      <w:pPr>
        <w:pStyle w:val="Heading2"/>
      </w:pPr>
      <w:r>
        <w:t>7. Structured Tokens</w:t>
      </w:r>
    </w:p>
    <w:p>
      <w:r>
        <w:t>Instead of natural language, the model generates structured game tokens.</w:t>
        <w:br/>
        <w:br/>
        <w:t>Examples:</w:t>
        <w:br/>
        <w:t>BEGIN_ACTION</w:t>
        <w:br/>
        <w:t>PLAY_CARD</w:t>
        <w:br/>
        <w:t>CARD_INSTANCE</w:t>
        <w:br/>
        <w:t>TARGET</w:t>
        <w:br/>
        <w:t>PAY_COST</w:t>
        <w:br/>
        <w:t>MOVE_OBJECT</w:t>
        <w:br/>
        <w:t>DRAW_CARD</w:t>
        <w:br/>
        <w:t>END_ACTION</w:t>
        <w:br/>
        <w:br/>
        <w:t>These represent the grammar of Magic rather than English.</w:t>
      </w:r>
    </w:p>
    <w:p>
      <w:pPr>
        <w:pStyle w:val="Heading2"/>
      </w:pPr>
      <w:r>
        <w:t>8. Autoregressive Generation</w:t>
      </w:r>
    </w:p>
    <w:p>
      <w:r>
        <w:t>Actions are generated token-by-token.</w:t>
        <w:br/>
        <w:br/>
        <w:t>Example:</w:t>
        <w:br/>
        <w:t>PLAY_CARD</w:t>
        <w:br/>
        <w:t>CARD_X</w:t>
        <w:br/>
        <w:t>TARGET_A</w:t>
        <w:br/>
        <w:t>PAY_COST</w:t>
        <w:br/>
        <w:t>END_ACTION</w:t>
        <w:br/>
        <w:br/>
        <w:t>This naturally models the branching structure of Magic decisions.</w:t>
      </w:r>
    </w:p>
    <w:p>
      <w:pPr>
        <w:pStyle w:val="Heading2"/>
      </w:pPr>
      <w:r>
        <w:t>9. top_p Sampling</w:t>
      </w:r>
    </w:p>
    <w:p>
      <w:r>
        <w:t>The discussion concluded that a relatively small top_p (around 0.2) may preserve multiple credible player-like continuations while excluding implausible actions. The goal is behavioural authenticity rather than creativity.</w:t>
      </w:r>
    </w:p>
    <w:p>
      <w:pPr>
        <w:pStyle w:val="Heading2"/>
      </w:pPr>
      <w:r>
        <w:t>10. Separation of Responsibilities</w:t>
      </w:r>
    </w:p>
    <w:p>
      <w:r>
        <w:t>Rules Engine</w:t>
        <w:br/>
        <w:t>- Owns objective truth.</w:t>
        <w:br/>
        <w:t>- Tracks objects, zones and legality.</w:t>
        <w:br/>
        <w:br/>
        <w:t>Knowledge Projection</w:t>
        <w:br/>
        <w:t>- Produces player-specific views.</w:t>
        <w:br/>
        <w:br/>
        <w:t>Transformer</w:t>
        <w:br/>
        <w:t>- Interprets cards.</w:t>
        <w:br/>
        <w:t>- Chooses actions.</w:t>
        <w:br/>
        <w:t>- Produces structured operations.</w:t>
        <w:br/>
        <w:br/>
        <w:t>Execution Layer</w:t>
        <w:br/>
        <w:t>- Validates and applies those operations.</w:t>
      </w:r>
    </w:p>
    <w:p>
      <w:pPr>
        <w:pStyle w:val="Heading2"/>
      </w:pPr>
      <w:r>
        <w:t>11. Long-term Vision</w:t>
      </w:r>
    </w:p>
    <w:p>
      <w:r>
        <w:t>Commander Anthology is evolving toward a platform where deterministic simulation, AI, replay, analytics and coaching all operate over the same underlying game language. The AI becomes another consumer of the engine rather than the owner of game state.</w:t>
      </w:r>
    </w:p>
    <w:p>
      <w:pPr>
        <w:pStyle w:val="Heading2"/>
      </w:pPr>
      <w:r>
        <w:t>12. Key Architectural Insights</w:t>
      </w:r>
    </w:p>
    <w:p>
      <w:r>
        <w:t>• Do not model every card.</w:t>
        <w:br/>
        <w:t>• Model the language of Magic.</w:t>
        <w:br/>
        <w:t>• Deterministic truth stays deterministic.</w:t>
        <w:br/>
        <w:t>• AI receives only player knowledge.</w:t>
        <w:br/>
        <w:t>• Knowledge Projection becomes a first-class architectural boundary.</w:t>
        <w:br/>
        <w:t>• Structured autoregressive generation aligns naturally with Magic's decision process.</w:t>
        <w:br/>
        <w:t>• The engine executes; the AI reasons.</w:t>
      </w:r>
    </w:p>
    <w:p>
      <w:pPr>
        <w:pStyle w:val="Heading2"/>
      </w:pPr>
      <w:r>
        <w:t>Next Design Documents</w:t>
      </w:r>
    </w:p>
    <w:p>
      <w:r>
        <w:t>Suggested additions:</w:t>
        <w:br/>
        <w:t>• Knowledge Projection Boundary ADR</w:t>
        <w:br/>
        <w:t>• Player Knowledge Model</w:t>
        <w:br/>
        <w:t>• AI Decision Contract</w:t>
        <w:br/>
        <w:t>• Token Vocabulary Specification</w:t>
        <w:br/>
        <w:t>• Information Visibility Policy</w:t>
        <w:br/>
        <w:t>• Transformer Input Schema</w:t>
        <w:br/>
        <w:t>• Structured Token Grammar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