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DFC68" w14:textId="758520CA" w:rsidR="00E775C1" w:rsidRDefault="000C54B7" w:rsidP="000C54B7">
      <w:pPr>
        <w:pStyle w:val="Heading1"/>
        <w:ind w:left="0" w:firstLine="0"/>
        <w:rPr>
          <w:sz w:val="32"/>
          <w:szCs w:val="32"/>
        </w:rPr>
      </w:pPr>
      <w:r w:rsidRPr="000C54B7">
        <w:rPr>
          <w:rFonts w:hint="eastAsia"/>
          <w:sz w:val="32"/>
          <w:szCs w:val="32"/>
        </w:rPr>
        <w:t>2019-2020</w:t>
      </w:r>
      <w:r w:rsidRPr="000C54B7">
        <w:rPr>
          <w:rFonts w:hint="eastAsia"/>
          <w:sz w:val="32"/>
          <w:szCs w:val="32"/>
        </w:rPr>
        <w:t>春电子电路挑战性培养计划课题统计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4757"/>
      </w:tblGrid>
      <w:tr w:rsidR="000C54B7" w14:paraId="13B563EF" w14:textId="77777777" w:rsidTr="00565B96">
        <w:trPr>
          <w:trHeight w:val="533"/>
        </w:trPr>
        <w:tc>
          <w:tcPr>
            <w:tcW w:w="1838" w:type="dxa"/>
            <w:vAlign w:val="center"/>
          </w:tcPr>
          <w:p w14:paraId="050DD9E6" w14:textId="5086EA7E" w:rsidR="000C54B7" w:rsidRPr="00A578B5" w:rsidRDefault="000C54B7" w:rsidP="000C54B7">
            <w:pPr>
              <w:ind w:left="0" w:firstLine="0"/>
              <w:rPr>
                <w:b/>
                <w:bCs/>
              </w:rPr>
            </w:pPr>
            <w:r w:rsidRPr="00A578B5">
              <w:rPr>
                <w:rFonts w:hint="eastAsia"/>
                <w:b/>
                <w:bCs/>
              </w:rPr>
              <w:t>课题名称</w:t>
            </w:r>
          </w:p>
        </w:tc>
        <w:tc>
          <w:tcPr>
            <w:tcW w:w="6458" w:type="dxa"/>
            <w:gridSpan w:val="2"/>
            <w:vAlign w:val="center"/>
          </w:tcPr>
          <w:p w14:paraId="7F6D0067" w14:textId="63609D27" w:rsidR="000C54B7" w:rsidRDefault="00E36526" w:rsidP="000C54B7">
            <w:pPr>
              <w:ind w:left="0" w:firstLine="0"/>
            </w:pPr>
            <w:r>
              <w:rPr>
                <w:rFonts w:hint="eastAsia"/>
              </w:rPr>
              <w:t>便携式</w:t>
            </w:r>
            <w:r w:rsidR="004021C8">
              <w:rPr>
                <w:rFonts w:hint="eastAsia"/>
              </w:rPr>
              <w:t>特斯拉计的设计与优化</w:t>
            </w:r>
          </w:p>
        </w:tc>
      </w:tr>
      <w:tr w:rsidR="000C54B7" w14:paraId="57BF2BF7" w14:textId="77777777" w:rsidTr="00565B96">
        <w:trPr>
          <w:trHeight w:val="495"/>
        </w:trPr>
        <w:tc>
          <w:tcPr>
            <w:tcW w:w="1838" w:type="dxa"/>
            <w:vMerge w:val="restart"/>
            <w:vAlign w:val="center"/>
          </w:tcPr>
          <w:p w14:paraId="30C78CAF" w14:textId="742FBAF8" w:rsidR="000C54B7" w:rsidRPr="00A578B5" w:rsidRDefault="000C54B7" w:rsidP="000C54B7">
            <w:pPr>
              <w:ind w:left="0" w:firstLine="0"/>
              <w:rPr>
                <w:b/>
                <w:bCs/>
              </w:rPr>
            </w:pPr>
            <w:r w:rsidRPr="00A578B5">
              <w:rPr>
                <w:rFonts w:hint="eastAsia"/>
                <w:b/>
                <w:bCs/>
              </w:rPr>
              <w:t>小组成员</w:t>
            </w:r>
          </w:p>
        </w:tc>
        <w:tc>
          <w:tcPr>
            <w:tcW w:w="1701" w:type="dxa"/>
            <w:vAlign w:val="center"/>
          </w:tcPr>
          <w:p w14:paraId="74C5AD05" w14:textId="4048874E" w:rsidR="000C54B7" w:rsidRPr="00A578B5" w:rsidRDefault="000C54B7" w:rsidP="000C54B7">
            <w:pPr>
              <w:ind w:left="0" w:firstLine="0"/>
              <w:rPr>
                <w:b/>
                <w:bCs/>
              </w:rPr>
            </w:pPr>
            <w:r w:rsidRPr="00A578B5"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4757" w:type="dxa"/>
            <w:vAlign w:val="center"/>
          </w:tcPr>
          <w:p w14:paraId="726CECA3" w14:textId="4C39278F" w:rsidR="000C54B7" w:rsidRPr="00A578B5" w:rsidRDefault="000C54B7" w:rsidP="000C54B7">
            <w:pPr>
              <w:ind w:left="0" w:firstLine="0"/>
              <w:rPr>
                <w:b/>
                <w:bCs/>
              </w:rPr>
            </w:pPr>
            <w:r w:rsidRPr="00A578B5">
              <w:rPr>
                <w:rFonts w:hint="eastAsia"/>
                <w:b/>
                <w:bCs/>
              </w:rPr>
              <w:t>学号</w:t>
            </w:r>
          </w:p>
        </w:tc>
      </w:tr>
      <w:tr w:rsidR="000C54B7" w14:paraId="4149D10B" w14:textId="77777777" w:rsidTr="00565B96">
        <w:trPr>
          <w:trHeight w:val="417"/>
        </w:trPr>
        <w:tc>
          <w:tcPr>
            <w:tcW w:w="1838" w:type="dxa"/>
            <w:vMerge/>
            <w:vAlign w:val="center"/>
          </w:tcPr>
          <w:p w14:paraId="70BECCD6" w14:textId="77777777" w:rsidR="000C54B7" w:rsidRDefault="000C54B7" w:rsidP="000C54B7">
            <w:pPr>
              <w:ind w:left="0" w:firstLine="0"/>
            </w:pPr>
          </w:p>
        </w:tc>
        <w:tc>
          <w:tcPr>
            <w:tcW w:w="1701" w:type="dxa"/>
            <w:vAlign w:val="center"/>
          </w:tcPr>
          <w:p w14:paraId="3ABF2D65" w14:textId="43C26658" w:rsidR="000C54B7" w:rsidRDefault="003A5BE8" w:rsidP="000C54B7">
            <w:pPr>
              <w:ind w:left="0" w:firstLine="0"/>
            </w:pPr>
            <w:r>
              <w:rPr>
                <w:rFonts w:hint="eastAsia"/>
              </w:rPr>
              <w:t>刘正</w:t>
            </w:r>
            <w:proofErr w:type="gramStart"/>
            <w:r>
              <w:rPr>
                <w:rFonts w:hint="eastAsia"/>
              </w:rPr>
              <w:t>浩</w:t>
            </w:r>
            <w:proofErr w:type="gramEnd"/>
          </w:p>
        </w:tc>
        <w:tc>
          <w:tcPr>
            <w:tcW w:w="4757" w:type="dxa"/>
            <w:vAlign w:val="center"/>
          </w:tcPr>
          <w:p w14:paraId="62C52C85" w14:textId="35A39DFD" w:rsidR="000C54B7" w:rsidRDefault="003A5BE8" w:rsidP="000C54B7">
            <w:pPr>
              <w:ind w:left="0" w:firstLine="0"/>
            </w:pPr>
            <w:r w:rsidRPr="003A5BE8">
              <w:t>2019270103005</w:t>
            </w:r>
          </w:p>
        </w:tc>
      </w:tr>
      <w:tr w:rsidR="000C54B7" w14:paraId="0A93029E" w14:textId="77777777" w:rsidTr="00565B96">
        <w:trPr>
          <w:trHeight w:val="422"/>
        </w:trPr>
        <w:tc>
          <w:tcPr>
            <w:tcW w:w="1838" w:type="dxa"/>
            <w:vMerge/>
            <w:vAlign w:val="center"/>
          </w:tcPr>
          <w:p w14:paraId="285D5E84" w14:textId="77777777" w:rsidR="000C54B7" w:rsidRDefault="000C54B7" w:rsidP="000C54B7">
            <w:pPr>
              <w:ind w:left="0" w:firstLine="0"/>
            </w:pPr>
          </w:p>
        </w:tc>
        <w:tc>
          <w:tcPr>
            <w:tcW w:w="1701" w:type="dxa"/>
            <w:vAlign w:val="center"/>
          </w:tcPr>
          <w:p w14:paraId="6D701EEF" w14:textId="4972315F" w:rsidR="000C54B7" w:rsidRDefault="003A5BE8" w:rsidP="000C54B7">
            <w:pPr>
              <w:ind w:left="0" w:firstLine="0"/>
            </w:pPr>
            <w:r>
              <w:rPr>
                <w:rFonts w:hint="eastAsia"/>
              </w:rPr>
              <w:t>张志豪</w:t>
            </w:r>
          </w:p>
        </w:tc>
        <w:tc>
          <w:tcPr>
            <w:tcW w:w="4757" w:type="dxa"/>
            <w:vAlign w:val="center"/>
          </w:tcPr>
          <w:p w14:paraId="20FFA614" w14:textId="5ABD045F" w:rsidR="000C54B7" w:rsidRDefault="003A5BE8" w:rsidP="000C54B7">
            <w:pPr>
              <w:ind w:left="0" w:firstLine="0"/>
            </w:pPr>
            <w:r w:rsidRPr="003A5BE8">
              <w:t>2019270103014</w:t>
            </w:r>
          </w:p>
        </w:tc>
      </w:tr>
      <w:tr w:rsidR="000C54B7" w14:paraId="6D1FB590" w14:textId="77777777" w:rsidTr="00565B96">
        <w:trPr>
          <w:trHeight w:val="400"/>
        </w:trPr>
        <w:tc>
          <w:tcPr>
            <w:tcW w:w="1838" w:type="dxa"/>
            <w:vMerge/>
            <w:vAlign w:val="center"/>
          </w:tcPr>
          <w:p w14:paraId="3AAE8462" w14:textId="77777777" w:rsidR="000C54B7" w:rsidRDefault="000C54B7" w:rsidP="000C54B7">
            <w:pPr>
              <w:ind w:left="0" w:firstLine="0"/>
            </w:pPr>
          </w:p>
        </w:tc>
        <w:tc>
          <w:tcPr>
            <w:tcW w:w="1701" w:type="dxa"/>
            <w:vAlign w:val="center"/>
          </w:tcPr>
          <w:p w14:paraId="585C5A36" w14:textId="38164ACB" w:rsidR="000C54B7" w:rsidRDefault="003A5BE8" w:rsidP="000C54B7">
            <w:pPr>
              <w:ind w:left="0" w:firstLine="0"/>
            </w:pPr>
            <w:r>
              <w:rPr>
                <w:rFonts w:hint="eastAsia"/>
              </w:rPr>
              <w:t>纪新源</w:t>
            </w:r>
          </w:p>
        </w:tc>
        <w:tc>
          <w:tcPr>
            <w:tcW w:w="4757" w:type="dxa"/>
            <w:vAlign w:val="center"/>
          </w:tcPr>
          <w:p w14:paraId="5419640A" w14:textId="1EF2786C" w:rsidR="000C54B7" w:rsidRDefault="003A5BE8" w:rsidP="000C54B7">
            <w:pPr>
              <w:ind w:left="0" w:firstLine="0"/>
            </w:pPr>
            <w:r>
              <w:rPr>
                <w:rFonts w:hint="eastAsia"/>
              </w:rPr>
              <w:t>2019270103010</w:t>
            </w:r>
          </w:p>
        </w:tc>
      </w:tr>
      <w:tr w:rsidR="000C54B7" w14:paraId="4855AE37" w14:textId="77777777" w:rsidTr="00565B96">
        <w:trPr>
          <w:trHeight w:val="421"/>
        </w:trPr>
        <w:tc>
          <w:tcPr>
            <w:tcW w:w="1838" w:type="dxa"/>
            <w:vMerge/>
            <w:vAlign w:val="center"/>
          </w:tcPr>
          <w:p w14:paraId="4244BCAE" w14:textId="77777777" w:rsidR="000C54B7" w:rsidRDefault="000C54B7" w:rsidP="000C54B7">
            <w:pPr>
              <w:ind w:left="0" w:firstLine="0"/>
            </w:pPr>
          </w:p>
        </w:tc>
        <w:tc>
          <w:tcPr>
            <w:tcW w:w="1701" w:type="dxa"/>
            <w:vAlign w:val="center"/>
          </w:tcPr>
          <w:p w14:paraId="147C3FCB" w14:textId="77777777" w:rsidR="000C54B7" w:rsidRDefault="000C54B7" w:rsidP="000C54B7">
            <w:pPr>
              <w:ind w:left="0" w:firstLine="0"/>
            </w:pPr>
          </w:p>
        </w:tc>
        <w:tc>
          <w:tcPr>
            <w:tcW w:w="4757" w:type="dxa"/>
            <w:vAlign w:val="center"/>
          </w:tcPr>
          <w:p w14:paraId="62072CFC" w14:textId="38183A2A" w:rsidR="000C54B7" w:rsidRDefault="000C54B7" w:rsidP="000C54B7">
            <w:pPr>
              <w:ind w:left="0" w:firstLine="0"/>
            </w:pPr>
          </w:p>
        </w:tc>
      </w:tr>
      <w:tr w:rsidR="000C54B7" w14:paraId="349C1164" w14:textId="77777777" w:rsidTr="00A578B5">
        <w:tc>
          <w:tcPr>
            <w:tcW w:w="1838" w:type="dxa"/>
            <w:vMerge/>
            <w:vAlign w:val="center"/>
          </w:tcPr>
          <w:p w14:paraId="4526AAE7" w14:textId="77777777" w:rsidR="000C54B7" w:rsidRDefault="000C54B7" w:rsidP="000C54B7">
            <w:pPr>
              <w:ind w:left="0" w:firstLine="0"/>
            </w:pPr>
          </w:p>
        </w:tc>
        <w:tc>
          <w:tcPr>
            <w:tcW w:w="1701" w:type="dxa"/>
            <w:vAlign w:val="center"/>
          </w:tcPr>
          <w:p w14:paraId="6D691BCE" w14:textId="77777777" w:rsidR="000C54B7" w:rsidRDefault="000C54B7" w:rsidP="000C54B7">
            <w:pPr>
              <w:ind w:left="0" w:firstLine="0"/>
            </w:pPr>
          </w:p>
        </w:tc>
        <w:tc>
          <w:tcPr>
            <w:tcW w:w="4757" w:type="dxa"/>
            <w:vAlign w:val="center"/>
          </w:tcPr>
          <w:p w14:paraId="77773E40" w14:textId="156C0E31" w:rsidR="000C54B7" w:rsidRDefault="000C54B7" w:rsidP="000C54B7">
            <w:pPr>
              <w:ind w:left="0" w:firstLine="0"/>
            </w:pPr>
          </w:p>
        </w:tc>
      </w:tr>
      <w:tr w:rsidR="000C54B7" w14:paraId="6ADEB379" w14:textId="77777777" w:rsidTr="00A578B5">
        <w:trPr>
          <w:trHeight w:val="5795"/>
        </w:trPr>
        <w:tc>
          <w:tcPr>
            <w:tcW w:w="1838" w:type="dxa"/>
            <w:vAlign w:val="center"/>
          </w:tcPr>
          <w:p w14:paraId="383C46B9" w14:textId="77777777" w:rsidR="000C54B7" w:rsidRPr="00A578B5" w:rsidRDefault="000C54B7" w:rsidP="000C54B7">
            <w:pPr>
              <w:ind w:left="0" w:firstLine="0"/>
              <w:rPr>
                <w:b/>
                <w:bCs/>
              </w:rPr>
            </w:pPr>
            <w:r w:rsidRPr="00A578B5">
              <w:rPr>
                <w:rFonts w:hint="eastAsia"/>
                <w:b/>
                <w:bCs/>
              </w:rPr>
              <w:t>课题描述</w:t>
            </w:r>
          </w:p>
          <w:p w14:paraId="5C067B38" w14:textId="207996F2" w:rsidR="000C54B7" w:rsidRDefault="000C54B7" w:rsidP="000C54B7">
            <w:pPr>
              <w:ind w:left="0" w:firstLine="0"/>
            </w:pPr>
            <w:r w:rsidRPr="00A578B5">
              <w:rPr>
                <w:rFonts w:hint="eastAsia"/>
                <w:b/>
                <w:bCs/>
              </w:rPr>
              <w:t>（</w:t>
            </w:r>
            <w:r w:rsidR="00A578B5" w:rsidRPr="00A578B5">
              <w:rPr>
                <w:rFonts w:hint="eastAsia"/>
                <w:b/>
                <w:bCs/>
              </w:rPr>
              <w:t>100</w:t>
            </w:r>
            <w:r w:rsidR="00A578B5" w:rsidRPr="00A578B5">
              <w:rPr>
                <w:rFonts w:hint="eastAsia"/>
                <w:b/>
                <w:bCs/>
              </w:rPr>
              <w:t>以</w:t>
            </w:r>
            <w:r w:rsidRPr="00A578B5">
              <w:rPr>
                <w:rFonts w:hint="eastAsia"/>
                <w:b/>
                <w:bCs/>
              </w:rPr>
              <w:t>上）</w:t>
            </w:r>
          </w:p>
        </w:tc>
        <w:tc>
          <w:tcPr>
            <w:tcW w:w="6458" w:type="dxa"/>
            <w:gridSpan w:val="2"/>
          </w:tcPr>
          <w:p w14:paraId="5BFE0F70" w14:textId="59DB91F1" w:rsidR="000C54B7" w:rsidRDefault="009D639C" w:rsidP="00A578B5">
            <w:pPr>
              <w:ind w:left="0" w:firstLine="0"/>
              <w:jc w:val="both"/>
            </w:pPr>
            <w:r w:rsidRPr="00FE6EBD">
              <w:rPr>
                <w:rFonts w:hint="eastAsia"/>
                <w:b/>
                <w:bCs/>
              </w:rPr>
              <w:t>课题目标</w:t>
            </w:r>
            <w:r>
              <w:rPr>
                <w:rFonts w:hint="eastAsia"/>
              </w:rPr>
              <w:t>：设计一种</w:t>
            </w:r>
            <w:r w:rsidR="00FE6EBD">
              <w:rPr>
                <w:rFonts w:hint="eastAsia"/>
              </w:rPr>
              <w:t>便携</w:t>
            </w:r>
            <w:r>
              <w:rPr>
                <w:rFonts w:hint="eastAsia"/>
              </w:rPr>
              <w:t>特斯拉计</w:t>
            </w:r>
            <w:r w:rsidR="004B7766">
              <w:rPr>
                <w:rFonts w:hint="eastAsia"/>
              </w:rPr>
              <w:t>，能够实现对</w:t>
            </w:r>
            <w:r w:rsidR="009F7F8D">
              <w:rPr>
                <w:rFonts w:hint="eastAsia"/>
              </w:rPr>
              <w:t>直流</w:t>
            </w:r>
            <w:r w:rsidR="004B7766">
              <w:rPr>
                <w:rFonts w:hint="eastAsia"/>
              </w:rPr>
              <w:t>磁场强度大小和方向的测量。</w:t>
            </w:r>
          </w:p>
          <w:p w14:paraId="787C210F" w14:textId="5AE2F737" w:rsidR="00ED36D6" w:rsidRPr="00FE6EBD" w:rsidRDefault="004B7766" w:rsidP="00A578B5">
            <w:pPr>
              <w:ind w:left="0" w:firstLine="0"/>
              <w:jc w:val="both"/>
              <w:rPr>
                <w:b/>
                <w:bCs/>
              </w:rPr>
            </w:pPr>
            <w:r w:rsidRPr="00FE6EBD">
              <w:rPr>
                <w:rFonts w:hint="eastAsia"/>
                <w:b/>
                <w:bCs/>
              </w:rPr>
              <w:t>实施方案：</w:t>
            </w:r>
          </w:p>
          <w:p w14:paraId="0DB14B49" w14:textId="0BD1C2E9" w:rsidR="004B7766" w:rsidRDefault="004B7766" w:rsidP="005E22F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hint="eastAsia"/>
              </w:rPr>
              <w:t>基于单片机、霍尔传感器</w:t>
            </w:r>
            <w:r w:rsidR="00ED36D6">
              <w:rPr>
                <w:rFonts w:hint="eastAsia"/>
              </w:rPr>
              <w:t>、</w:t>
            </w:r>
            <w:r w:rsidR="00ED36D6">
              <w:rPr>
                <w:rFonts w:hint="eastAsia"/>
              </w:rPr>
              <w:t>LCD</w:t>
            </w:r>
            <w:r w:rsidR="00ED36D6">
              <w:rPr>
                <w:rFonts w:hint="eastAsia"/>
              </w:rPr>
              <w:t>显示屏</w:t>
            </w:r>
            <w:r>
              <w:rPr>
                <w:rFonts w:hint="eastAsia"/>
              </w:rPr>
              <w:t>等</w:t>
            </w:r>
            <w:r w:rsidR="00ED36D6">
              <w:rPr>
                <w:rFonts w:hint="eastAsia"/>
              </w:rPr>
              <w:t>器件</w:t>
            </w:r>
            <w:r>
              <w:rPr>
                <w:rFonts w:hint="eastAsia"/>
              </w:rPr>
              <w:t>完成特斯拉计的主体设计</w:t>
            </w:r>
            <w:r w:rsidR="00ED36D6">
              <w:rPr>
                <w:rFonts w:hint="eastAsia"/>
              </w:rPr>
              <w:t>；</w:t>
            </w:r>
            <w:r w:rsidR="00E36526">
              <w:t xml:space="preserve"> </w:t>
            </w:r>
          </w:p>
          <w:p w14:paraId="2F691828" w14:textId="265FBA8F" w:rsidR="00ED36D6" w:rsidRDefault="00ED36D6" w:rsidP="00ED36D6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hint="eastAsia"/>
              </w:rPr>
              <w:t>通过单片机开发，</w:t>
            </w:r>
            <w:r w:rsidR="004B7766">
              <w:rPr>
                <w:rFonts w:hint="eastAsia"/>
              </w:rPr>
              <w:t>实现量程</w:t>
            </w:r>
            <w:r w:rsidR="004B7766">
              <w:rPr>
                <w:rFonts w:hint="eastAsia"/>
              </w:rPr>
              <w:t>/</w:t>
            </w:r>
            <w:r w:rsidR="004B7766">
              <w:rPr>
                <w:rFonts w:hint="eastAsia"/>
              </w:rPr>
              <w:t>单位切换、数值锁定、峰值测量、相对值测量、低电压告警等功能。</w:t>
            </w:r>
            <w:r>
              <w:rPr>
                <w:rFonts w:hint="eastAsia"/>
              </w:rPr>
              <w:t>并能够较为精确地测出</w:t>
            </w:r>
            <w:r w:rsidR="000E0FC6">
              <w:rPr>
                <w:rFonts w:hint="eastAsia"/>
              </w:rPr>
              <w:t>所在磁场（直流磁场）</w:t>
            </w:r>
            <w:r>
              <w:rPr>
                <w:rFonts w:hint="eastAsia"/>
              </w:rPr>
              <w:t>磁场强度及大小与方向的测量。</w:t>
            </w:r>
          </w:p>
          <w:p w14:paraId="77E1F10F" w14:textId="7BD9C5B5" w:rsidR="00ED36D6" w:rsidRDefault="00FE6EBD" w:rsidP="00ED36D6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hint="eastAsia"/>
              </w:rPr>
              <w:t>测量、评估</w:t>
            </w:r>
            <w:r w:rsidR="00ED36D6">
              <w:rPr>
                <w:rFonts w:hint="eastAsia"/>
              </w:rPr>
              <w:t>该特斯拉计的相关参数，给出相应的说明文档。</w:t>
            </w:r>
          </w:p>
          <w:p w14:paraId="14AF9379" w14:textId="168E8311" w:rsidR="00ED36D6" w:rsidRDefault="00ED36D6" w:rsidP="00ED36D6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hint="eastAsia"/>
              </w:rPr>
              <w:t>在评估基础上优化该特斯拉计的性能，进一步降低功耗，尽可能地提高测量精度和量程。</w:t>
            </w:r>
          </w:p>
          <w:p w14:paraId="7FB20109" w14:textId="1ADFA38F" w:rsidR="00E36526" w:rsidRPr="00E36526" w:rsidRDefault="000E0FC6" w:rsidP="00E36526">
            <w:pPr>
              <w:ind w:left="0" w:firstLine="0"/>
              <w:jc w:val="both"/>
            </w:pPr>
            <w:r w:rsidRPr="00FE6EBD">
              <w:rPr>
                <w:rFonts w:hint="eastAsia"/>
                <w:b/>
                <w:bCs/>
              </w:rPr>
              <w:t>可行性论证：</w:t>
            </w:r>
            <w:r w:rsidR="00E36526" w:rsidRPr="00E36526">
              <w:rPr>
                <w:rFonts w:hint="eastAsia"/>
              </w:rPr>
              <w:t>特斯拉计的设计与评估能够</w:t>
            </w:r>
            <w:r w:rsidR="009F7F8D">
              <w:rPr>
                <w:rFonts w:hint="eastAsia"/>
              </w:rPr>
              <w:t>加深我们对电路分析的理解，实现电路理论知识和电路设计的结合，软件开发与硬件设计的结合，锻炼我们的综合能力和创新能力。</w:t>
            </w:r>
          </w:p>
        </w:tc>
      </w:tr>
      <w:tr w:rsidR="000C54B7" w14:paraId="672D15B0" w14:textId="77777777" w:rsidTr="00565B96">
        <w:trPr>
          <w:trHeight w:val="2857"/>
        </w:trPr>
        <w:tc>
          <w:tcPr>
            <w:tcW w:w="1838" w:type="dxa"/>
            <w:vAlign w:val="center"/>
          </w:tcPr>
          <w:p w14:paraId="683F9402" w14:textId="77777777" w:rsidR="000C54B7" w:rsidRPr="00A578B5" w:rsidRDefault="000C54B7" w:rsidP="000C54B7">
            <w:pPr>
              <w:ind w:left="0" w:firstLine="0"/>
              <w:rPr>
                <w:b/>
                <w:bCs/>
              </w:rPr>
            </w:pPr>
            <w:r w:rsidRPr="00A578B5">
              <w:rPr>
                <w:rFonts w:hint="eastAsia"/>
                <w:b/>
                <w:bCs/>
              </w:rPr>
              <w:t>预期效果</w:t>
            </w:r>
          </w:p>
          <w:p w14:paraId="7C9816E0" w14:textId="608E1355" w:rsidR="000C54B7" w:rsidRDefault="000C54B7" w:rsidP="000C54B7">
            <w:pPr>
              <w:ind w:left="0" w:firstLine="0"/>
            </w:pPr>
            <w:r w:rsidRPr="00A578B5">
              <w:rPr>
                <w:rFonts w:hint="eastAsia"/>
                <w:b/>
                <w:bCs/>
              </w:rPr>
              <w:t>（</w:t>
            </w:r>
            <w:r w:rsidRPr="00A578B5">
              <w:rPr>
                <w:rFonts w:hint="eastAsia"/>
                <w:b/>
                <w:bCs/>
              </w:rPr>
              <w:t>50</w:t>
            </w:r>
            <w:r w:rsidRPr="00A578B5">
              <w:rPr>
                <w:rFonts w:hint="eastAsia"/>
                <w:b/>
                <w:bCs/>
              </w:rPr>
              <w:t>字以上）</w:t>
            </w:r>
          </w:p>
        </w:tc>
        <w:tc>
          <w:tcPr>
            <w:tcW w:w="6458" w:type="dxa"/>
            <w:gridSpan w:val="2"/>
          </w:tcPr>
          <w:p w14:paraId="5ED5C580" w14:textId="09711273" w:rsidR="000C54B7" w:rsidRPr="00E36526" w:rsidRDefault="003F3C71" w:rsidP="00FE6EB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F3C71">
              <w:rPr>
                <w:rFonts w:hint="eastAsia"/>
                <w:b/>
                <w:bCs/>
              </w:rPr>
              <w:t>功耗</w:t>
            </w:r>
            <w:r w:rsidR="00E36526">
              <w:rPr>
                <w:rFonts w:hint="eastAsia"/>
                <w:b/>
                <w:bCs/>
              </w:rPr>
              <w:t>：</w:t>
            </w:r>
            <w:r w:rsidR="00E36526" w:rsidRPr="00E36526">
              <w:rPr>
                <w:rFonts w:hint="eastAsia"/>
              </w:rPr>
              <w:t>采用</w:t>
            </w:r>
            <w:r w:rsidR="00E36526" w:rsidRPr="00E36526">
              <w:rPr>
                <w:rFonts w:hint="eastAsia"/>
              </w:rPr>
              <w:t>9V</w:t>
            </w:r>
            <w:r w:rsidR="00E36526" w:rsidRPr="00E36526">
              <w:rPr>
                <w:rFonts w:hint="eastAsia"/>
              </w:rPr>
              <w:t>电池供电</w:t>
            </w:r>
          </w:p>
          <w:p w14:paraId="5DF9E27E" w14:textId="00D6F0E1" w:rsidR="00FE6EBD" w:rsidRDefault="003F3C71" w:rsidP="00FE6EB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F3C71">
              <w:rPr>
                <w:rFonts w:hint="eastAsia"/>
                <w:b/>
                <w:bCs/>
              </w:rPr>
              <w:t>测量误差</w:t>
            </w:r>
            <w:r>
              <w:rPr>
                <w:rFonts w:hint="eastAsia"/>
              </w:rPr>
              <w:t>：</w:t>
            </w:r>
            <w:r w:rsidR="00FE6EBD">
              <w:rPr>
                <w:rFonts w:hint="eastAsia"/>
              </w:rPr>
              <w:t>将测量误差控制在</w:t>
            </w:r>
            <w:r w:rsidR="00FE6EBD">
              <w:rPr>
                <w:rFonts w:hint="eastAsia"/>
              </w:rPr>
              <w:t>3%</w:t>
            </w:r>
            <w:r w:rsidR="00FE6EBD">
              <w:rPr>
                <w:rFonts w:hint="eastAsia"/>
              </w:rPr>
              <w:t>以内，高精度测量（有效数字大于等于</w:t>
            </w:r>
            <w:r w:rsidR="00FE6EBD">
              <w:rPr>
                <w:rFonts w:hint="eastAsia"/>
              </w:rPr>
              <w:t>5</w:t>
            </w:r>
            <w:r w:rsidR="00FE6EBD">
              <w:rPr>
                <w:rFonts w:hint="eastAsia"/>
              </w:rPr>
              <w:t>位）的误差控制在</w:t>
            </w:r>
            <w:r>
              <w:rPr>
                <w:rFonts w:hint="eastAsia"/>
              </w:rPr>
              <w:t>5</w:t>
            </w:r>
            <w:r w:rsidR="00FE6EBD">
              <w:rPr>
                <w:rFonts w:hint="eastAsia"/>
              </w:rPr>
              <w:t>%</w:t>
            </w:r>
            <w:r w:rsidR="00FE6EBD">
              <w:rPr>
                <w:rFonts w:hint="eastAsia"/>
              </w:rPr>
              <w:t>以内。</w:t>
            </w:r>
          </w:p>
          <w:p w14:paraId="50E3AA80" w14:textId="1CF4C7A7" w:rsidR="003F3C71" w:rsidRPr="003F3C71" w:rsidRDefault="003F3C71" w:rsidP="00FE6EB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rPr>
                <w:rFonts w:hint="eastAsia"/>
                <w:b/>
                <w:bCs/>
              </w:rPr>
              <w:t>最小精度：</w:t>
            </w:r>
            <w:r w:rsidRPr="003F3C71">
              <w:rPr>
                <w:rFonts w:hint="eastAsia"/>
              </w:rPr>
              <w:t>0.01mT/0.1Gs</w:t>
            </w:r>
            <w:r w:rsidRPr="003F3C71">
              <w:t xml:space="preserve">, </w:t>
            </w:r>
            <w:r w:rsidRPr="003F3C71">
              <w:rPr>
                <w:rFonts w:hint="eastAsia"/>
              </w:rPr>
              <w:t>支持</w:t>
            </w:r>
            <w:r w:rsidRPr="003F3C71">
              <w:rPr>
                <w:rFonts w:hint="eastAsia"/>
              </w:rPr>
              <w:t>4</w:t>
            </w:r>
            <w:r w:rsidRPr="003F3C71">
              <w:rPr>
                <w:rFonts w:hint="eastAsia"/>
              </w:rPr>
              <w:t>位有效数字</w:t>
            </w:r>
          </w:p>
          <w:p w14:paraId="20DC709A" w14:textId="5D3BA398" w:rsidR="003F3C71" w:rsidRDefault="003F3C71" w:rsidP="003F3C71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F3C71">
              <w:rPr>
                <w:rFonts w:hint="eastAsia"/>
                <w:b/>
                <w:bCs/>
              </w:rPr>
              <w:t>量程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200mT/2000</w:t>
            </w:r>
            <w:r>
              <w:t>mT</w:t>
            </w:r>
          </w:p>
          <w:p w14:paraId="057174A8" w14:textId="77777777" w:rsidR="003F3C71" w:rsidRDefault="003F3C71" w:rsidP="003F3C71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F3C71">
              <w:rPr>
                <w:rFonts w:hint="eastAsia"/>
                <w:b/>
                <w:bCs/>
              </w:rPr>
              <w:t>单位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m</w:t>
            </w:r>
            <w:r>
              <w:t>T</w:t>
            </w:r>
            <w:proofErr w:type="spellEnd"/>
            <w:r>
              <w:t>/Gs</w:t>
            </w:r>
            <w:bookmarkStart w:id="0" w:name="_GoBack"/>
            <w:bookmarkEnd w:id="0"/>
          </w:p>
          <w:p w14:paraId="71B27B32" w14:textId="2338CF11" w:rsidR="003F3C71" w:rsidRDefault="003F3C71" w:rsidP="003F3C71">
            <w:pPr>
              <w:ind w:left="0" w:firstLine="0"/>
              <w:jc w:val="both"/>
            </w:pPr>
          </w:p>
        </w:tc>
      </w:tr>
    </w:tbl>
    <w:p w14:paraId="0F47D8B3" w14:textId="77777777" w:rsidR="000C54B7" w:rsidRPr="000C54B7" w:rsidRDefault="000C54B7" w:rsidP="00A578B5">
      <w:pPr>
        <w:ind w:left="0" w:firstLine="0"/>
        <w:jc w:val="both"/>
      </w:pPr>
    </w:p>
    <w:sectPr w:rsidR="000C54B7" w:rsidRPr="000C5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57E10D" w14:textId="77777777" w:rsidR="00BE55EB" w:rsidRDefault="00BE55EB" w:rsidP="004021C8">
      <w:pPr>
        <w:spacing w:before="0" w:after="0" w:line="240" w:lineRule="auto"/>
      </w:pPr>
      <w:r>
        <w:separator/>
      </w:r>
    </w:p>
  </w:endnote>
  <w:endnote w:type="continuationSeparator" w:id="0">
    <w:p w14:paraId="66FBA119" w14:textId="77777777" w:rsidR="00BE55EB" w:rsidRDefault="00BE55EB" w:rsidP="004021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E8A382" w14:textId="77777777" w:rsidR="00BE55EB" w:rsidRDefault="00BE55EB" w:rsidP="004021C8">
      <w:pPr>
        <w:spacing w:before="0" w:after="0" w:line="240" w:lineRule="auto"/>
      </w:pPr>
      <w:r>
        <w:separator/>
      </w:r>
    </w:p>
  </w:footnote>
  <w:footnote w:type="continuationSeparator" w:id="0">
    <w:p w14:paraId="4D056DE1" w14:textId="77777777" w:rsidR="00BE55EB" w:rsidRDefault="00BE55EB" w:rsidP="004021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C3E4D"/>
    <w:multiLevelType w:val="hybridMultilevel"/>
    <w:tmpl w:val="70607ACA"/>
    <w:lvl w:ilvl="0" w:tplc="5524A0E8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E1939"/>
    <w:multiLevelType w:val="hybridMultilevel"/>
    <w:tmpl w:val="937EB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D04D2B"/>
    <w:multiLevelType w:val="hybridMultilevel"/>
    <w:tmpl w:val="45508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8D"/>
    <w:rsid w:val="000C54B7"/>
    <w:rsid w:val="000E0FC6"/>
    <w:rsid w:val="000F1373"/>
    <w:rsid w:val="001626D9"/>
    <w:rsid w:val="00383C8D"/>
    <w:rsid w:val="003A5BE8"/>
    <w:rsid w:val="003F3C71"/>
    <w:rsid w:val="004021C8"/>
    <w:rsid w:val="004B7766"/>
    <w:rsid w:val="00565B96"/>
    <w:rsid w:val="005E3D20"/>
    <w:rsid w:val="009D639C"/>
    <w:rsid w:val="009F7F8D"/>
    <w:rsid w:val="00A578B5"/>
    <w:rsid w:val="00AD408C"/>
    <w:rsid w:val="00BE55EB"/>
    <w:rsid w:val="00E36526"/>
    <w:rsid w:val="00E775C1"/>
    <w:rsid w:val="00ED36D6"/>
    <w:rsid w:val="00FE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34834"/>
  <w15:chartTrackingRefBased/>
  <w15:docId w15:val="{FF21C7E5-F917-46CA-B6C5-E2DF1260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480" w:after="360" w:line="400" w:lineRule="exact"/>
        <w:ind w:left="1644" w:hanging="1043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D9"/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4B7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aliases w:val="章节标题"/>
    <w:basedOn w:val="Normal"/>
    <w:next w:val="Normal"/>
    <w:link w:val="Heading2Char"/>
    <w:uiPriority w:val="9"/>
    <w:unhideWhenUsed/>
    <w:qFormat/>
    <w:rsid w:val="001626D9"/>
    <w:pPr>
      <w:keepNext/>
      <w:keepLines/>
      <w:outlineLvl w:val="1"/>
    </w:pPr>
    <w:rPr>
      <w:rFonts w:eastAsia="黑体" w:cstheme="majorBidi"/>
      <w:bCs/>
      <w:sz w:val="30"/>
      <w:szCs w:val="32"/>
    </w:rPr>
  </w:style>
  <w:style w:type="paragraph" w:styleId="Heading3">
    <w:name w:val="heading 3"/>
    <w:aliases w:val="小节标题"/>
    <w:basedOn w:val="Normal"/>
    <w:next w:val="Normal"/>
    <w:link w:val="Heading3Char"/>
    <w:uiPriority w:val="9"/>
    <w:unhideWhenUsed/>
    <w:qFormat/>
    <w:rsid w:val="00AD408C"/>
    <w:pPr>
      <w:keepNext/>
      <w:keepLines/>
      <w:spacing w:before="240" w:after="120"/>
      <w:ind w:left="0" w:firstLine="0"/>
      <w:jc w:val="both"/>
      <w:outlineLvl w:val="2"/>
    </w:pPr>
    <w:rPr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章节标题 Char"/>
    <w:basedOn w:val="DefaultParagraphFont"/>
    <w:link w:val="Heading2"/>
    <w:uiPriority w:val="9"/>
    <w:rsid w:val="001626D9"/>
    <w:rPr>
      <w:rFonts w:ascii="Times New Roman" w:eastAsia="黑体" w:hAnsi="Times New Roman" w:cstheme="majorBidi"/>
      <w:bCs/>
      <w:sz w:val="30"/>
      <w:szCs w:val="32"/>
    </w:rPr>
  </w:style>
  <w:style w:type="paragraph" w:styleId="Title">
    <w:name w:val="Title"/>
    <w:aliases w:val="节标题"/>
    <w:basedOn w:val="Normal"/>
    <w:next w:val="Normal"/>
    <w:link w:val="TitleChar"/>
    <w:uiPriority w:val="10"/>
    <w:qFormat/>
    <w:rsid w:val="001626D9"/>
    <w:pPr>
      <w:spacing w:after="120"/>
      <w:ind w:firstLine="0"/>
      <w:jc w:val="left"/>
      <w:outlineLvl w:val="1"/>
    </w:pPr>
    <w:rPr>
      <w:rFonts w:eastAsia="黑体" w:cstheme="majorBidi"/>
      <w:bCs/>
      <w:sz w:val="28"/>
      <w:szCs w:val="32"/>
    </w:rPr>
  </w:style>
  <w:style w:type="character" w:customStyle="1" w:styleId="TitleChar">
    <w:name w:val="Title Char"/>
    <w:aliases w:val="节标题 Char"/>
    <w:basedOn w:val="DefaultParagraphFont"/>
    <w:link w:val="Title"/>
    <w:uiPriority w:val="10"/>
    <w:rsid w:val="001626D9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Heading3Char">
    <w:name w:val="Heading 3 Char"/>
    <w:aliases w:val="小节标题 Char"/>
    <w:basedOn w:val="DefaultParagraphFont"/>
    <w:link w:val="Heading3"/>
    <w:uiPriority w:val="9"/>
    <w:rsid w:val="00AD408C"/>
    <w:rPr>
      <w:rFonts w:ascii="Times New Roman" w:eastAsia="宋体" w:hAnsi="Times New Roman"/>
      <w:bCs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C54B7"/>
    <w:rPr>
      <w:rFonts w:ascii="Times New Roman" w:eastAsia="宋体" w:hAnsi="Times New Roman"/>
      <w:b/>
      <w:bCs/>
      <w:kern w:val="44"/>
      <w:sz w:val="44"/>
      <w:szCs w:val="44"/>
    </w:rPr>
  </w:style>
  <w:style w:type="table" w:styleId="TableGrid">
    <w:name w:val="Table Grid"/>
    <w:basedOn w:val="TableNormal"/>
    <w:uiPriority w:val="39"/>
    <w:rsid w:val="000C54B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21C8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1C8"/>
    <w:rPr>
      <w:rFonts w:ascii="Times New Roman" w:eastAsia="宋体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021C8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1C8"/>
    <w:rPr>
      <w:rFonts w:ascii="Times New Roman" w:eastAsia="宋体" w:hAnsi="Times New Roman"/>
      <w:sz w:val="24"/>
    </w:rPr>
  </w:style>
  <w:style w:type="paragraph" w:styleId="ListParagraph">
    <w:name w:val="List Paragraph"/>
    <w:basedOn w:val="Normal"/>
    <w:uiPriority w:val="34"/>
    <w:qFormat/>
    <w:rsid w:val="004B7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9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Minx Song</dc:creator>
  <cp:keywords/>
  <dc:description/>
  <cp:lastModifiedBy>. CDN</cp:lastModifiedBy>
  <cp:revision>3</cp:revision>
  <dcterms:created xsi:type="dcterms:W3CDTF">2020-03-16T15:34:00Z</dcterms:created>
  <dcterms:modified xsi:type="dcterms:W3CDTF">2020-03-16T15:49:00Z</dcterms:modified>
</cp:coreProperties>
</file>