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1315A" w14:textId="601F3391" w:rsidR="00CA64EC" w:rsidRDefault="00CA64EC" w:rsidP="006C1EC7">
      <w:pPr>
        <w:spacing w:line="360" w:lineRule="auto"/>
        <w:jc w:val="center"/>
        <w:rPr>
          <w:b/>
          <w:bCs/>
          <w:sz w:val="36"/>
          <w:szCs w:val="36"/>
        </w:rPr>
      </w:pPr>
      <w:r w:rsidRPr="00CA64EC">
        <w:rPr>
          <w:b/>
          <w:bCs/>
          <w:sz w:val="36"/>
          <w:szCs w:val="36"/>
        </w:rPr>
        <w:t>熵的统计意义及其应用</w:t>
      </w:r>
    </w:p>
    <w:p w14:paraId="22E4A3D4" w14:textId="7017E3F5" w:rsidR="006C1EC7" w:rsidRDefault="006C1EC7" w:rsidP="006C1EC7">
      <w:pPr>
        <w:spacing w:line="360" w:lineRule="auto"/>
        <w:jc w:val="center"/>
        <w:rPr>
          <w:sz w:val="24"/>
          <w:szCs w:val="24"/>
        </w:rPr>
      </w:pPr>
      <w:r>
        <w:rPr>
          <w:rFonts w:hint="eastAsia"/>
          <w:sz w:val="24"/>
          <w:szCs w:val="24"/>
        </w:rPr>
        <w:t>张志豪2019270103005</w:t>
      </w:r>
    </w:p>
    <w:p w14:paraId="32C22E17" w14:textId="5E6EEDAA" w:rsidR="006C1EC7" w:rsidRDefault="006C1EC7" w:rsidP="006C1EC7">
      <w:pPr>
        <w:spacing w:line="360" w:lineRule="auto"/>
        <w:rPr>
          <w:sz w:val="24"/>
          <w:szCs w:val="24"/>
        </w:rPr>
      </w:pPr>
    </w:p>
    <w:p w14:paraId="60A06D45" w14:textId="77777777" w:rsidR="006C1EC7" w:rsidRDefault="006C1EC7" w:rsidP="006C1EC7">
      <w:pPr>
        <w:spacing w:line="360" w:lineRule="auto"/>
        <w:rPr>
          <w:sz w:val="24"/>
          <w:szCs w:val="24"/>
        </w:rPr>
      </w:pPr>
    </w:p>
    <w:p w14:paraId="10EA99FD" w14:textId="1CE115B3" w:rsidR="006C1EC7" w:rsidRDefault="006C1EC7" w:rsidP="006C1EC7">
      <w:pPr>
        <w:spacing w:line="360" w:lineRule="auto"/>
        <w:rPr>
          <w:sz w:val="24"/>
          <w:szCs w:val="24"/>
        </w:rPr>
      </w:pPr>
      <w:r>
        <w:rPr>
          <w:rFonts w:hint="eastAsia"/>
          <w:sz w:val="24"/>
          <w:szCs w:val="24"/>
        </w:rPr>
        <w:t>【摘要】本文简要推导</w:t>
      </w:r>
      <w:r w:rsidR="00FC48C8">
        <w:rPr>
          <w:rFonts w:hint="eastAsia"/>
          <w:sz w:val="24"/>
          <w:szCs w:val="24"/>
        </w:rPr>
        <w:t>介绍了在各个领域的熵的内涵与应用</w:t>
      </w:r>
    </w:p>
    <w:p w14:paraId="13222D85" w14:textId="6CAC97F3" w:rsidR="006C1EC7" w:rsidRDefault="006C1EC7" w:rsidP="006C1EC7">
      <w:pPr>
        <w:spacing w:line="360" w:lineRule="auto"/>
        <w:rPr>
          <w:sz w:val="24"/>
          <w:szCs w:val="24"/>
        </w:rPr>
      </w:pPr>
      <w:r>
        <w:rPr>
          <w:rFonts w:hint="eastAsia"/>
          <w:sz w:val="24"/>
          <w:szCs w:val="24"/>
        </w:rPr>
        <w:t>【关键词】</w:t>
      </w:r>
      <w:r w:rsidR="00FC48C8">
        <w:rPr>
          <w:rFonts w:hint="eastAsia"/>
          <w:sz w:val="24"/>
          <w:szCs w:val="24"/>
        </w:rPr>
        <w:t>熵；统计热力学；信息熵</w:t>
      </w:r>
      <w:bookmarkStart w:id="0" w:name="_GoBack"/>
      <w:bookmarkEnd w:id="0"/>
    </w:p>
    <w:p w14:paraId="6F189EC1" w14:textId="77777777" w:rsidR="00722CE2" w:rsidRDefault="00722CE2" w:rsidP="006C1EC7">
      <w:pPr>
        <w:spacing w:line="360" w:lineRule="auto"/>
        <w:rPr>
          <w:sz w:val="24"/>
          <w:szCs w:val="24"/>
        </w:rPr>
      </w:pPr>
    </w:p>
    <w:p w14:paraId="1F8CF685" w14:textId="0AE8ACFD" w:rsidR="000E76D2" w:rsidRPr="007F4FB1" w:rsidRDefault="00722CE2" w:rsidP="00722CE2">
      <w:pPr>
        <w:pStyle w:val="a7"/>
        <w:numPr>
          <w:ilvl w:val="0"/>
          <w:numId w:val="5"/>
        </w:numPr>
        <w:spacing w:line="360" w:lineRule="auto"/>
        <w:ind w:firstLineChars="0"/>
        <w:rPr>
          <w:b/>
          <w:bCs/>
          <w:sz w:val="22"/>
          <w:szCs w:val="22"/>
        </w:rPr>
      </w:pPr>
      <w:r w:rsidRPr="007F4FB1">
        <w:rPr>
          <w:rFonts w:hint="eastAsia"/>
          <w:b/>
          <w:bCs/>
          <w:sz w:val="22"/>
          <w:szCs w:val="22"/>
        </w:rPr>
        <w:t>引言</w:t>
      </w:r>
    </w:p>
    <w:p w14:paraId="5338DAAC" w14:textId="7B53EAEB" w:rsidR="00634740" w:rsidRDefault="00634740" w:rsidP="0056051B">
      <w:pPr>
        <w:spacing w:line="360" w:lineRule="auto"/>
        <w:ind w:left="480"/>
        <w:jc w:val="left"/>
      </w:pPr>
      <w:r w:rsidRPr="007F4FB1">
        <w:t>熵（希腊语：entropia，英语：entropy）泛指某些物质系统状态的一种量度，某些物质系统状态可能出现的程度。亦被社会科学用以借喻人类社会某些状态的程度。熵的概念是由德国物理学家克劳修斯于1865年所提出。最初是用来描述“能量退化”的物质状态参数之一，在热力学中有广泛的应用。但那时熵仅仅是一个可以通过热量改变来测定的物理量，其本质仍没有很好的解释，直到统计物理、信息论等一系列科学理论发展，熵的本质才逐渐被解释清楚，即，熵的本质是一个系统“内在的混乱程度”。它在控制论、概率论、数论、天体物理、生命科学等领域都有重要应用，在不同的学科中也有引申出的更为具体的定义，按照数理思维从本质上说，这些具体的引申定义都是相互统一的，熵在这些领域都是十分重要的参量。</w:t>
      </w:r>
    </w:p>
    <w:p w14:paraId="5D68233E" w14:textId="77777777" w:rsidR="007F4FB1" w:rsidRPr="007F4FB1" w:rsidRDefault="007F4FB1" w:rsidP="0056051B">
      <w:pPr>
        <w:spacing w:line="360" w:lineRule="auto"/>
        <w:ind w:left="480"/>
        <w:jc w:val="left"/>
      </w:pPr>
    </w:p>
    <w:p w14:paraId="15FA5064" w14:textId="2C413E65" w:rsidR="00634740" w:rsidRPr="007F4FB1" w:rsidRDefault="008E6D56" w:rsidP="00634740">
      <w:pPr>
        <w:pStyle w:val="a7"/>
        <w:numPr>
          <w:ilvl w:val="0"/>
          <w:numId w:val="5"/>
        </w:numPr>
        <w:spacing w:line="360" w:lineRule="auto"/>
        <w:ind w:firstLineChars="0"/>
        <w:jc w:val="left"/>
        <w:rPr>
          <w:b/>
          <w:bCs/>
          <w:sz w:val="22"/>
          <w:szCs w:val="22"/>
        </w:rPr>
      </w:pPr>
      <w:r w:rsidRPr="007F4FB1">
        <w:rPr>
          <w:rFonts w:hint="eastAsia"/>
          <w:b/>
          <w:bCs/>
          <w:sz w:val="22"/>
          <w:szCs w:val="22"/>
        </w:rPr>
        <w:t>热力学中的熵</w:t>
      </w:r>
    </w:p>
    <w:p w14:paraId="011EB8AD" w14:textId="2593EA42" w:rsidR="00F53307" w:rsidRPr="00F53307" w:rsidRDefault="00634740" w:rsidP="00634740">
      <w:pPr>
        <w:pStyle w:val="a7"/>
        <w:spacing w:line="360" w:lineRule="auto"/>
        <w:ind w:left="480" w:firstLineChars="0" w:firstLine="0"/>
        <w:jc w:val="left"/>
      </w:pPr>
      <w:r>
        <w:rPr>
          <w:rFonts w:hint="eastAsia"/>
        </w:rPr>
        <w:t>熵</w:t>
      </w:r>
      <w:r>
        <w:t>诞生于热力学这门学科,1865年克劳修斯在建立“热力第二定律的克劳修斯表述”之后,对于一个循环过程,给出了他认为对热力学第二定律最简单又最一般的数学表示式:</w:t>
      </w:r>
    </w:p>
    <w:p w14:paraId="3BAB4042" w14:textId="1C443E82" w:rsidR="00634740" w:rsidRDefault="00460682" w:rsidP="00634740">
      <w:pPr>
        <w:pStyle w:val="a7"/>
        <w:spacing w:line="360" w:lineRule="auto"/>
        <w:ind w:left="480" w:firstLineChars="0" w:firstLine="0"/>
        <w:jc w:val="left"/>
      </w:pPr>
      <m:oMathPara>
        <m:oMath>
          <m:nary>
            <m:naryPr>
              <m:chr m:val="∮"/>
              <m:limLoc m:val="undOvr"/>
              <m:subHide m:val="1"/>
              <m:supHide m:val="1"/>
              <m:ctrlPr>
                <w:rPr>
                  <w:rFonts w:ascii="Cambria Math" w:hAnsi="Cambria Math"/>
                </w:rPr>
              </m:ctrlPr>
            </m:naryPr>
            <m:sub/>
            <m:sup/>
            <m:e>
              <m:f>
                <m:fPr>
                  <m:ctrlPr>
                    <w:rPr>
                      <w:rFonts w:ascii="Cambria Math" w:hAnsi="Cambria Math"/>
                    </w:rPr>
                  </m:ctrlPr>
                </m:fPr>
                <m:num>
                  <m:r>
                    <w:rPr>
                      <w:rFonts w:ascii="Cambria Math" w:hAnsi="Cambria Math" w:hint="eastAsia"/>
                    </w:rPr>
                    <m:t>d</m:t>
                  </m:r>
                  <m:r>
                    <m:rPr>
                      <m:sty m:val="p"/>
                    </m:rPr>
                    <w:rPr>
                      <w:rFonts w:ascii="Cambria Math" w:hAnsi="Cambria Math"/>
                    </w:rPr>
                    <m:t>Q</m:t>
                  </m:r>
                </m:num>
                <m:den>
                  <m:r>
                    <m:rPr>
                      <m:sty m:val="p"/>
                    </m:rPr>
                    <w:rPr>
                      <w:rFonts w:ascii="Cambria Math" w:hAnsi="Cambria Math"/>
                    </w:rPr>
                    <m:t>dT</m:t>
                  </m:r>
                </m:den>
              </m:f>
              <m:r>
                <m:rPr>
                  <m:sty m:val="p"/>
                </m:rPr>
                <w:rPr>
                  <w:rFonts w:ascii="Cambria Math" w:hAnsi="Cambria Math"/>
                </w:rPr>
                <m:t>&lt;=0</m:t>
              </m:r>
            </m:e>
          </m:nary>
        </m:oMath>
      </m:oMathPara>
    </w:p>
    <w:p w14:paraId="25DE2023" w14:textId="77777777" w:rsidR="00634740" w:rsidRDefault="00634740" w:rsidP="00634740">
      <w:pPr>
        <w:pStyle w:val="a7"/>
        <w:spacing w:line="360" w:lineRule="auto"/>
        <w:ind w:left="480" w:firstLineChars="0" w:firstLine="0"/>
        <w:jc w:val="left"/>
      </w:pPr>
      <w:r>
        <w:t>式中的Q为热量,T是绝对温度。等号适用于可逆循环,而&lt;号则用于不可逆循环。根据上式证明存在一个态函数(与积分路径无关的量)S,并称之为。引入熵概念以后,热力学第二定律可表述为:任何系统都存在熵这个态函数,在可逆过程中系统熵的变化等于系统所吸的热量与热源温度之比,在不可逆过程,熵变大于热温比。即</w:t>
      </w:r>
    </w:p>
    <w:p w14:paraId="377D2615" w14:textId="4AECD368" w:rsidR="00634740" w:rsidRDefault="00634740" w:rsidP="00634740">
      <w:pPr>
        <w:pStyle w:val="a7"/>
        <w:spacing w:line="360" w:lineRule="auto"/>
        <w:ind w:left="480" w:firstLineChars="0" w:firstLine="0"/>
        <w:jc w:val="left"/>
      </w:pPr>
      <m:oMathPara>
        <m:oMath>
          <m:r>
            <w:rPr>
              <w:rFonts w:ascii="Cambria Math" w:hAnsi="Cambria Math"/>
            </w:rPr>
            <m:t>S</m:t>
          </m:r>
          <m:r>
            <m:rPr>
              <m:sty m:val="p"/>
            </m:rPr>
            <w:rPr>
              <w:rFonts w:ascii="Cambria Math" w:hAnsi="Cambria Math"/>
            </w:rPr>
            <m:t>1</m:t>
          </m:r>
          <m:r>
            <m:rPr>
              <m:sty m:val="p"/>
            </m:rPr>
            <w:rPr>
              <w:rFonts w:ascii="Cambria Math" w:hAnsi="Cambria Math"/>
            </w:rPr>
            <m:t>一</m:t>
          </m:r>
          <m:r>
            <w:rPr>
              <w:rFonts w:ascii="Cambria Math" w:hAnsi="Cambria Math"/>
            </w:rPr>
            <m:t>S</m:t>
          </m:r>
          <m:r>
            <m:rPr>
              <m:sty m:val="p"/>
            </m:rPr>
            <w:rPr>
              <w:rFonts w:ascii="Cambria Math" w:hAnsi="Cambria Math"/>
            </w:rPr>
            <m:t>2≥</m:t>
          </m:r>
          <m:nary>
            <m:naryPr>
              <m:limLoc m:val="subSup"/>
              <m:ctrlPr>
                <w:rPr>
                  <w:rFonts w:ascii="Cambria Math" w:hAnsi="Cambria Math"/>
                </w:rPr>
              </m:ctrlPr>
            </m:naryPr>
            <m:sub>
              <m:r>
                <m:rPr>
                  <m:sty m:val="p"/>
                </m:rPr>
                <w:rPr>
                  <w:rFonts w:ascii="Cambria Math" w:hAnsi="Cambria Math"/>
                </w:rPr>
                <m:t>1</m:t>
              </m:r>
            </m:sub>
            <m:sup>
              <m:r>
                <m:rPr>
                  <m:sty m:val="p"/>
                </m:rPr>
                <w:rPr>
                  <w:rFonts w:ascii="Cambria Math" w:hAnsi="Cambria Math"/>
                </w:rPr>
                <m:t>2</m:t>
              </m:r>
            </m:sup>
            <m:e>
              <m:f>
                <m:fPr>
                  <m:ctrlPr>
                    <w:rPr>
                      <w:rFonts w:ascii="Cambria Math" w:hAnsi="Cambria Math"/>
                    </w:rPr>
                  </m:ctrlPr>
                </m:fPr>
                <m:num>
                  <m:r>
                    <m:rPr>
                      <m:sty m:val="p"/>
                    </m:rPr>
                    <w:rPr>
                      <w:rFonts w:ascii="Cambria Math" w:hAnsi="Cambria Math"/>
                    </w:rPr>
                    <m:t>dQ</m:t>
                  </m:r>
                </m:num>
                <m:den>
                  <m:r>
                    <m:rPr>
                      <m:sty m:val="p"/>
                    </m:rPr>
                    <w:rPr>
                      <w:rFonts w:ascii="Cambria Math" w:hAnsi="Cambria Math"/>
                    </w:rPr>
                    <m:t>dT</m:t>
                  </m:r>
                </m:den>
              </m:f>
            </m:e>
          </m:nary>
        </m:oMath>
      </m:oMathPara>
    </w:p>
    <w:p w14:paraId="65EAAF5F" w14:textId="7F1CF4AF" w:rsidR="00634740" w:rsidRDefault="00634740" w:rsidP="00634740">
      <w:pPr>
        <w:pStyle w:val="a7"/>
        <w:spacing w:line="360" w:lineRule="auto"/>
        <w:ind w:left="480" w:firstLineChars="0" w:firstLine="0"/>
        <w:jc w:val="left"/>
      </w:pPr>
      <w:r>
        <w:t>式中S</w:t>
      </w:r>
      <w:r w:rsidRPr="007F4FB1">
        <w:t>1</w:t>
      </w:r>
      <w:r>
        <w:t>,S</w:t>
      </w:r>
      <w:r w:rsidRPr="007F4FB1">
        <w:t>2</w:t>
      </w:r>
      <w:r>
        <w:t>分别表示状态1和状态2的熵,</w:t>
      </w:r>
      <m:oMath>
        <m:r>
          <w:rPr>
            <w:rFonts w:ascii="Cambria Math" w:hAnsi="Cambria Math"/>
          </w:rPr>
          <m:t>S</m:t>
        </m:r>
        <m:r>
          <m:rPr>
            <m:sty m:val="p"/>
          </m:rPr>
          <w:rPr>
            <w:rFonts w:ascii="Cambria Math" w:hAnsi="Cambria Math"/>
          </w:rPr>
          <m:t>1</m:t>
        </m:r>
        <m:r>
          <m:rPr>
            <m:sty m:val="p"/>
          </m:rPr>
          <w:rPr>
            <w:rFonts w:ascii="Cambria Math" w:hAnsi="Cambria Math"/>
          </w:rPr>
          <m:t>一</m:t>
        </m:r>
        <m:r>
          <w:rPr>
            <w:rFonts w:ascii="Cambria Math" w:hAnsi="Cambria Math"/>
          </w:rPr>
          <m:t>S</m:t>
        </m:r>
        <m:r>
          <m:rPr>
            <m:sty m:val="p"/>
          </m:rPr>
          <w:rPr>
            <w:rFonts w:ascii="Cambria Math" w:hAnsi="Cambria Math"/>
          </w:rPr>
          <m:t>2</m:t>
        </m:r>
      </m:oMath>
      <w:r>
        <w:t>是两状态的熵变。由此可见,在封</w:t>
      </w:r>
      <w:r>
        <w:lastRenderedPageBreak/>
        <w:t>闭系统(绝热过程)中发生任何不可逆过程导致熵增加,熵只有对可逆过程才是不变的。这一结论叫做熵增加原理。由于不可逆过程都是由非平衡态趋向平衡态的过程,所以平衡状态对应高熵态。以上可看出熵是一个反映热运动变化过程和方向的物理量。以熵概念的建立,我们对热力学系统变化过程发生的条件、运行方向和运行的限度等提供了普遍的判据。如过程能否发生,能发生的话,是否可逆,都可以从熵的变化来加以判断,这些就是熵建立的意义。</w:t>
      </w:r>
    </w:p>
    <w:p w14:paraId="14E3E4BF" w14:textId="77777777" w:rsidR="007F4FB1" w:rsidRDefault="007F4FB1" w:rsidP="00634740">
      <w:pPr>
        <w:pStyle w:val="a7"/>
        <w:spacing w:line="360" w:lineRule="auto"/>
        <w:ind w:left="480" w:firstLineChars="0" w:firstLine="0"/>
        <w:jc w:val="left"/>
      </w:pPr>
    </w:p>
    <w:p w14:paraId="461E1F50" w14:textId="19F9B532" w:rsidR="008E6D56" w:rsidRPr="007F4FB1" w:rsidRDefault="008E6D56" w:rsidP="00634740">
      <w:pPr>
        <w:pStyle w:val="a7"/>
        <w:spacing w:line="360" w:lineRule="auto"/>
        <w:ind w:left="480" w:firstLineChars="0" w:firstLine="0"/>
        <w:jc w:val="left"/>
        <w:rPr>
          <w:b/>
          <w:bCs/>
          <w:sz w:val="22"/>
          <w:szCs w:val="22"/>
        </w:rPr>
      </w:pPr>
      <w:r w:rsidRPr="007F4FB1">
        <w:rPr>
          <w:rFonts w:hint="eastAsia"/>
          <w:b/>
          <w:bCs/>
          <w:sz w:val="22"/>
          <w:szCs w:val="22"/>
        </w:rPr>
        <w:t>三、统计学中的熵</w:t>
      </w:r>
    </w:p>
    <w:p w14:paraId="5B48BD95" w14:textId="1177214D" w:rsidR="00F53307" w:rsidRDefault="00F53307" w:rsidP="00634740">
      <w:pPr>
        <w:pStyle w:val="a7"/>
        <w:spacing w:line="360" w:lineRule="auto"/>
        <w:ind w:left="480" w:firstLineChars="0" w:firstLine="0"/>
        <w:jc w:val="left"/>
      </w:pPr>
      <w:r>
        <w:t>1877年玻尔兹曼在研究分子运动统计现象基础上,提出了将热力学的宏观量(熵)和微观量(几率)</w:t>
      </w:r>
      <w:r w:rsidRPr="007F4FB1">
        <w:t>联系起来的</w:t>
      </w:r>
      <w:r>
        <w:t>关系式:</w:t>
      </w:r>
    </w:p>
    <w:p w14:paraId="0C7A241E" w14:textId="1212F56D" w:rsidR="00F53307" w:rsidRDefault="00F53307" w:rsidP="00634740">
      <w:pPr>
        <w:pStyle w:val="a7"/>
        <w:spacing w:line="360" w:lineRule="auto"/>
        <w:ind w:left="480" w:firstLineChars="0" w:firstLine="0"/>
        <w:jc w:val="left"/>
      </w:pPr>
      <m:oMathPara>
        <m:oMath>
          <m:r>
            <w:rPr>
              <w:rFonts w:ascii="Cambria Math" w:hAnsi="Cambria Math"/>
            </w:rPr>
            <m:t>S</m:t>
          </m:r>
          <m:r>
            <m:rPr>
              <m:sty m:val="p"/>
            </m:rPr>
            <w:rPr>
              <w:rFonts w:ascii="Cambria Math" w:hAnsi="Cambria Math"/>
            </w:rPr>
            <m:t>=</m:t>
          </m:r>
          <m:r>
            <w:rPr>
              <w:rFonts w:ascii="Cambria Math" w:hAnsi="Cambria Math"/>
            </w:rPr>
            <m:t>KlnW</m:t>
          </m:r>
        </m:oMath>
      </m:oMathPara>
    </w:p>
    <w:p w14:paraId="53DE8FEC" w14:textId="4F990310" w:rsidR="00F53307" w:rsidRDefault="002A65F1" w:rsidP="00634740">
      <w:pPr>
        <w:pStyle w:val="a7"/>
        <w:spacing w:line="360" w:lineRule="auto"/>
        <w:ind w:left="480" w:firstLineChars="0" w:firstLine="0"/>
        <w:jc w:val="left"/>
      </w:pPr>
      <w:r>
        <w:rPr>
          <w:rFonts w:hint="eastAsia"/>
        </w:rPr>
        <w:t>该</w:t>
      </w:r>
      <w:r w:rsidR="00F53307">
        <w:t>式被称为玻尔兹曼定律。式中K是玻尔兹曼常数,S是系统的熵,W是系统的状态几率(又叫热力学几率)。从而使我们能够用墒概念来反映宏观、微观两个层次上系统状态变量之间的关系。这个关系式表明:系统某一状态熵的大小与该宏观状态所对应的微观状态的数目多少有关,而任一给定宏观状态相对应的微观状态数的多少又反映了系统“无序度”或“混乱度”的大小,平衡态熵最大意味着系统内部无序度最大,所以熵是系统内部粒子无序度的量度。</w:t>
      </w:r>
      <w:r>
        <w:rPr>
          <w:rFonts w:hint="eastAsia"/>
        </w:rPr>
        <w:t>该</w:t>
      </w:r>
      <w:r w:rsidR="00F53307">
        <w:t>式还给出了熵的统计意义,解释出熵增加原理的微观实质是:孤立系统内部发生的过程总是从热力学几率小的状态向热力学几率大的状态过渡。即孤立系统趋向平衡时熵趋于极大的热力学结论。为了纪念玻尔兹曼将熵概念由热力学中的热温比扩展到微观状态数这一成就,人们将玻尔兹曼</w:t>
      </w:r>
      <w:r w:rsidR="00042EC5">
        <w:rPr>
          <w:rFonts w:hint="eastAsia"/>
        </w:rPr>
        <w:t>定律</w:t>
      </w:r>
      <w:r w:rsidR="00F53307">
        <w:t>S=KlnW刻在了他的墓碑上。</w:t>
      </w:r>
    </w:p>
    <w:p w14:paraId="12EE22DE" w14:textId="11784FE8" w:rsidR="002A65F1" w:rsidRPr="007F4FB1" w:rsidRDefault="002A65F1" w:rsidP="00634740">
      <w:pPr>
        <w:pStyle w:val="a7"/>
        <w:spacing w:line="360" w:lineRule="auto"/>
        <w:ind w:left="480" w:firstLineChars="0" w:firstLine="0"/>
        <w:jc w:val="left"/>
      </w:pPr>
    </w:p>
    <w:p w14:paraId="4F9E3792" w14:textId="7EBD1E63" w:rsidR="00AC03B3" w:rsidRPr="007F4FB1" w:rsidRDefault="008E6D56" w:rsidP="00634740">
      <w:pPr>
        <w:pStyle w:val="a7"/>
        <w:spacing w:line="360" w:lineRule="auto"/>
        <w:ind w:left="480" w:firstLineChars="0" w:firstLine="0"/>
        <w:jc w:val="left"/>
        <w:rPr>
          <w:b/>
          <w:bCs/>
          <w:sz w:val="22"/>
          <w:szCs w:val="22"/>
        </w:rPr>
      </w:pPr>
      <w:r w:rsidRPr="007F4FB1">
        <w:rPr>
          <w:rFonts w:hint="eastAsia"/>
          <w:b/>
          <w:bCs/>
          <w:sz w:val="22"/>
          <w:szCs w:val="22"/>
        </w:rPr>
        <w:t>四</w:t>
      </w:r>
      <w:r w:rsidR="00042EC5" w:rsidRPr="007F4FB1">
        <w:rPr>
          <w:rFonts w:hint="eastAsia"/>
          <w:b/>
          <w:bCs/>
          <w:sz w:val="22"/>
          <w:szCs w:val="22"/>
        </w:rPr>
        <w:t>、</w:t>
      </w:r>
      <w:r w:rsidRPr="007F4FB1">
        <w:rPr>
          <w:rFonts w:hint="eastAsia"/>
          <w:b/>
          <w:bCs/>
          <w:sz w:val="22"/>
          <w:szCs w:val="22"/>
        </w:rPr>
        <w:t>信息论中的熵</w:t>
      </w:r>
    </w:p>
    <w:p w14:paraId="210059B0" w14:textId="77777777" w:rsidR="008E6D56" w:rsidRDefault="008E6D56" w:rsidP="00634740">
      <w:pPr>
        <w:pStyle w:val="a7"/>
        <w:spacing w:line="360" w:lineRule="auto"/>
        <w:ind w:left="480" w:firstLineChars="0" w:firstLine="0"/>
        <w:jc w:val="left"/>
      </w:pPr>
      <w:r>
        <w:t>在现代信息论中,常遇到定量测量从某一信息源传来的信息量大小的问题。申农是信息论创始人,他对通讯理论的贡献之一就是提出信息量这一概念,并给出了度量信息量的数学公式。由</w:t>
      </w:r>
      <w:r>
        <w:rPr>
          <w:rFonts w:hint="eastAsia"/>
        </w:rPr>
        <w:t>三</w:t>
      </w:r>
      <w:r>
        <w:t>可知,若一个系统共有W个微观状态数,按等概率原理,每一个微观状态出现的概率相等,则每一个微观状态出现的概率就是1/W,则</w:t>
      </w:r>
      <w:r>
        <w:rPr>
          <w:rFonts w:hint="eastAsia"/>
        </w:rPr>
        <w:t>三中</w:t>
      </w:r>
      <w:r>
        <w:t>式又可写为:</w:t>
      </w:r>
    </w:p>
    <w:p w14:paraId="53BD1B75" w14:textId="2F2C10A6" w:rsidR="008E6D56" w:rsidRDefault="008E6D56" w:rsidP="00634740">
      <w:pPr>
        <w:pStyle w:val="a7"/>
        <w:spacing w:line="360" w:lineRule="auto"/>
        <w:ind w:left="480" w:firstLineChars="0" w:firstLine="0"/>
        <w:jc w:val="left"/>
      </w:pPr>
      <m:oMathPara>
        <m:oMath>
          <m:r>
            <w:rPr>
              <w:rFonts w:ascii="Cambria Math" w:hAnsi="Cambria Math"/>
            </w:rPr>
            <m:t>S</m:t>
          </m:r>
          <m:r>
            <m:rPr>
              <m:sty m:val="p"/>
            </m:rPr>
            <w:rPr>
              <w:rFonts w:ascii="Cambria Math" w:hAnsi="Cambria Math" w:hint="eastAsia"/>
            </w:rPr>
            <m:t>=</m:t>
          </m:r>
          <m:r>
            <m:rPr>
              <m:sty m:val="p"/>
            </m:rPr>
            <w:rPr>
              <w:rFonts w:ascii="微软雅黑" w:eastAsia="微软雅黑" w:hAnsi="微软雅黑" w:cs="微软雅黑" w:hint="eastAsia"/>
            </w:rPr>
            <m:t>-</m:t>
          </m:r>
          <m:r>
            <m:rPr>
              <m:sty m:val="p"/>
            </m:rPr>
            <w:rPr>
              <w:rFonts w:ascii="Cambria Math" w:hAnsi="Cambria Math"/>
            </w:rPr>
            <m:t>K</m:t>
          </m:r>
          <m:nary>
            <m:naryPr>
              <m:chr m:val="∑"/>
              <m:limLoc m:val="undOvr"/>
              <m:ctrlPr>
                <w:rPr>
                  <w:rFonts w:ascii="Cambria Math" w:hAnsi="Cambria Math"/>
                </w:rPr>
              </m:ctrlPr>
            </m:naryPr>
            <m:sub>
              <m:r>
                <m:rPr>
                  <m:sty m:val="p"/>
                </m:rPr>
                <w:rPr>
                  <w:rFonts w:ascii="Cambria Math" w:hAnsi="Cambria Math" w:hint="eastAsia"/>
                </w:rPr>
                <m:t>1</m:t>
              </m:r>
            </m:sub>
            <m:sup>
              <m:r>
                <m:rPr>
                  <m:sty m:val="p"/>
                </m:rPr>
                <w:rPr>
                  <w:rFonts w:ascii="Cambria Math" w:hAnsi="Cambria Math"/>
                </w:rPr>
                <m:t>W</m:t>
              </m:r>
            </m:sup>
            <m:e>
              <m:f>
                <m:fPr>
                  <m:ctrlPr>
                    <w:rPr>
                      <w:rFonts w:ascii="Cambria Math" w:hAnsi="Cambria Math"/>
                    </w:rPr>
                  </m:ctrlPr>
                </m:fPr>
                <m:num>
                  <m:r>
                    <m:rPr>
                      <m:sty m:val="p"/>
                    </m:rPr>
                    <w:rPr>
                      <w:rFonts w:ascii="Cambria Math" w:hAnsi="Cambria Math"/>
                    </w:rPr>
                    <m:t>1</m:t>
                  </m:r>
                </m:num>
                <m:den>
                  <m:r>
                    <m:rPr>
                      <m:sty m:val="p"/>
                    </m:rPr>
                    <w:rPr>
                      <w:rFonts w:ascii="Cambria Math" w:hAnsi="Cambria Math"/>
                    </w:rPr>
                    <m:t>W</m:t>
                  </m:r>
                </m:den>
              </m:f>
            </m:e>
          </m:nary>
          <m:r>
            <m:rPr>
              <m:sty m:val="p"/>
            </m:rPr>
            <w:rPr>
              <w:rFonts w:ascii="Cambria Math" w:hAnsi="Cambria Math"/>
            </w:rPr>
            <m:t>ln(</m:t>
          </m:r>
          <m:f>
            <m:fPr>
              <m:ctrlPr>
                <w:rPr>
                  <w:rFonts w:ascii="Cambria Math" w:hAnsi="Cambria Math"/>
                </w:rPr>
              </m:ctrlPr>
            </m:fPr>
            <m:num>
              <m:r>
                <m:rPr>
                  <m:sty m:val="p"/>
                </m:rPr>
                <w:rPr>
                  <w:rFonts w:ascii="Cambria Math" w:hAnsi="Cambria Math"/>
                </w:rPr>
                <m:t>1</m:t>
              </m:r>
            </m:num>
            <m:den>
              <m:r>
                <m:rPr>
                  <m:sty m:val="p"/>
                </m:rPr>
                <w:rPr>
                  <w:rFonts w:ascii="Cambria Math" w:hAnsi="Cambria Math"/>
                </w:rPr>
                <m:t>W</m:t>
              </m:r>
            </m:den>
          </m:f>
          <m:r>
            <m:rPr>
              <m:sty m:val="p"/>
            </m:rPr>
            <w:rPr>
              <w:rFonts w:ascii="Cambria Math" w:hAnsi="Cambria Math"/>
            </w:rPr>
            <m:t>)</m:t>
          </m:r>
        </m:oMath>
      </m:oMathPara>
    </w:p>
    <w:p w14:paraId="3A1A3B4F" w14:textId="67283F62" w:rsidR="008E6D56" w:rsidRDefault="008E6D56" w:rsidP="008E6D56">
      <w:pPr>
        <w:pStyle w:val="a7"/>
        <w:spacing w:line="360" w:lineRule="auto"/>
        <w:ind w:left="480" w:firstLineChars="0" w:firstLine="0"/>
        <w:jc w:val="left"/>
      </w:pPr>
      <w:r>
        <w:t>若以P表示概率,则</w:t>
      </w:r>
      <m:oMath>
        <m:r>
          <m:rPr>
            <m:sty m:val="p"/>
          </m:rPr>
          <w:rPr>
            <w:rFonts w:ascii="Cambria Math" w:hAnsi="Cambria Math"/>
          </w:rPr>
          <w:br/>
        </m:r>
      </m:oMath>
      <m:oMathPara>
        <m:oMath>
          <m:r>
            <w:rPr>
              <w:rFonts w:ascii="Cambria Math" w:hAnsi="Cambria Math"/>
            </w:rPr>
            <w:lastRenderedPageBreak/>
            <m:t>S</m:t>
          </m:r>
          <m:r>
            <m:rPr>
              <m:sty m:val="p"/>
            </m:rPr>
            <w:rPr>
              <w:rFonts w:ascii="Cambria Math" w:hAnsi="Cambria Math" w:hint="eastAsia"/>
            </w:rPr>
            <m:t>=</m:t>
          </m:r>
          <m:r>
            <m:rPr>
              <m:sty m:val="p"/>
            </m:rPr>
            <w:rPr>
              <w:rFonts w:ascii="微软雅黑" w:eastAsia="微软雅黑" w:hAnsi="微软雅黑" w:cs="微软雅黑" w:hint="eastAsia"/>
            </w:rPr>
            <m:t>-</m:t>
          </m:r>
          <m:r>
            <m:rPr>
              <m:sty m:val="p"/>
            </m:rPr>
            <w:rPr>
              <w:rFonts w:ascii="Cambria Math" w:hAnsi="Cambria Math"/>
            </w:rPr>
            <m:t>K</m:t>
          </m:r>
          <m:nary>
            <m:naryPr>
              <m:chr m:val="∑"/>
              <m:limLoc m:val="undOvr"/>
              <m:subHide m:val="1"/>
              <m:supHide m:val="1"/>
              <m:ctrlPr>
                <w:rPr>
                  <w:rFonts w:ascii="Cambria Math" w:hAnsi="Cambria Math"/>
                </w:rPr>
              </m:ctrlPr>
            </m:naryPr>
            <m:sub/>
            <m:sup/>
            <m:e>
              <m:r>
                <m:rPr>
                  <m:sty m:val="p"/>
                </m:rPr>
                <w:rPr>
                  <w:rFonts w:ascii="Cambria Math" w:hAnsi="Cambria Math"/>
                </w:rPr>
                <m:t>P</m:t>
              </m:r>
            </m:e>
          </m:nary>
          <m:r>
            <m:rPr>
              <m:sty m:val="p"/>
            </m:rPr>
            <w:rPr>
              <w:rFonts w:ascii="Cambria Math" w:hAnsi="Cambria Math"/>
            </w:rPr>
            <m:t>lnP</m:t>
          </m:r>
        </m:oMath>
      </m:oMathPara>
    </w:p>
    <w:p w14:paraId="184C9C75" w14:textId="49B9BA6C" w:rsidR="002D4844" w:rsidRDefault="008E6D56" w:rsidP="002D4844">
      <w:pPr>
        <w:pStyle w:val="a7"/>
        <w:spacing w:line="360" w:lineRule="auto"/>
        <w:ind w:left="480" w:firstLineChars="0" w:firstLine="0"/>
        <w:jc w:val="left"/>
      </w:pPr>
      <w:r>
        <w:t>申农认为,若一个信息源中某种信号出现的概率为P</w:t>
      </w:r>
      <w:r w:rsidR="001925BE" w:rsidRPr="007F4FB1">
        <w:t>I</w:t>
      </w:r>
      <w:r>
        <w:t>,它带来的信息量就是</w:t>
      </w:r>
      <w:r w:rsidR="001925BE">
        <w:rPr>
          <w:rFonts w:hint="eastAsia"/>
        </w:rPr>
        <w:t>-</w:t>
      </w:r>
      <w:r w:rsidR="001925BE">
        <w:t>ln</w:t>
      </w:r>
      <w:r>
        <w:t>P</w:t>
      </w:r>
      <w:r w:rsidR="001925BE" w:rsidRPr="007F4FB1">
        <w:t>i</w:t>
      </w:r>
      <w:r>
        <w:t>.,如果信息源用的信号有n种,每种信号出现概率又相等(都是P),则该信息源带来的信息就是</w:t>
      </w:r>
      <m:oMath>
        <m:r>
          <m:rPr>
            <m:sty m:val="p"/>
          </m:rPr>
          <w:rPr>
            <w:rFonts w:ascii="微软雅黑" w:eastAsia="微软雅黑" w:hAnsi="微软雅黑" w:cs="微软雅黑" w:hint="eastAsia"/>
          </w:rPr>
          <m:t>-</m:t>
        </m:r>
        <m:nary>
          <m:naryPr>
            <m:chr m:val="∑"/>
            <m:limLoc m:val="undOvr"/>
            <m:ctrlPr>
              <w:rPr>
                <w:rFonts w:ascii="Cambria Math" w:hAnsi="Cambria Math"/>
              </w:rPr>
            </m:ctrlPr>
          </m:naryPr>
          <m:sub>
            <m:r>
              <m:rPr>
                <m:sty m:val="p"/>
              </m:rPr>
              <w:rPr>
                <w:rFonts w:ascii="Cambria Math" w:hAnsi="Cambria Math"/>
              </w:rPr>
              <m:t>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e>
        </m:nary>
        <m:r>
          <m:rPr>
            <m:sty m:val="p"/>
          </m:rPr>
          <w:rPr>
            <w:rFonts w:ascii="Cambria Math" w:hAnsi="Cambria Math"/>
          </w:rPr>
          <m:t>ln</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w:r w:rsidR="001925BE">
        <w:t>因此,申农定义:</w:t>
      </w:r>
    </w:p>
    <w:p w14:paraId="7D898894" w14:textId="3699C927" w:rsidR="002D4844" w:rsidRDefault="002D4844" w:rsidP="002D4844">
      <w:pPr>
        <w:pStyle w:val="a7"/>
        <w:spacing w:line="360" w:lineRule="auto"/>
        <w:ind w:left="480" w:firstLineChars="0" w:firstLine="0"/>
        <w:jc w:val="left"/>
      </w:pPr>
      <m:oMathPara>
        <m:oMath>
          <m:r>
            <m:rPr>
              <m:sty m:val="p"/>
            </m:rPr>
            <w:rPr>
              <w:rFonts w:ascii="Cambria Math" w:hAnsi="Cambria Math"/>
            </w:rPr>
            <m:t>H=-c</m:t>
          </m:r>
          <m:nary>
            <m:naryPr>
              <m:chr m:val="∑"/>
              <m:limLoc m:val="undOvr"/>
              <m:ctrlPr>
                <w:rPr>
                  <w:rFonts w:ascii="Cambria Math" w:hAnsi="Cambria Math"/>
                </w:rPr>
              </m:ctrlPr>
            </m:naryPr>
            <m:sub>
              <m:r>
                <m:rPr>
                  <m:sty m:val="p"/>
                </m:rPr>
                <w:rPr>
                  <w:rFonts w:ascii="Cambria Math" w:hAnsi="Cambria Math"/>
                </w:rPr>
                <m:t>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e>
          </m:nary>
          <m:r>
            <m:rPr>
              <m:sty m:val="p"/>
            </m:rPr>
            <w:rPr>
              <w:rFonts w:ascii="Cambria Math" w:hAnsi="Cambria Math"/>
            </w:rPr>
            <m:t>ln</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m:oMathPara>
    </w:p>
    <w:p w14:paraId="1A592142" w14:textId="4E1B0487" w:rsidR="00AC03B3" w:rsidRPr="002D4844" w:rsidRDefault="008E6D56" w:rsidP="002D4844">
      <w:pPr>
        <w:pStyle w:val="a7"/>
        <w:spacing w:line="360" w:lineRule="auto"/>
        <w:ind w:left="480" w:firstLineChars="0" w:firstLine="360"/>
        <w:jc w:val="left"/>
      </w:pPr>
      <w:r>
        <w:t>H来测度信息,其中C为比例系数。由</w:t>
      </w:r>
      <w:r>
        <w:rPr>
          <w:rFonts w:hint="eastAsia"/>
        </w:rPr>
        <w:t>后</w:t>
      </w:r>
      <w:r>
        <w:t>式是</w:t>
      </w:r>
      <w:r>
        <w:rPr>
          <w:rFonts w:hint="eastAsia"/>
        </w:rPr>
        <w:t>前</w:t>
      </w:r>
      <w:r>
        <w:t>式的自然推广,故申农仍将H称为熵。也可认为:“熵的获得永远意味着信息的丢失,而不是别的”。这说明信息与熵是一对相反的量,信息就是负熵,在信息熵公式中的负号表示系统获得信息后无序状态的减少或消除。或者说一个系统的状态越是有序,它给我们的就越多;状态越是无序,它给我们的信息就越少。熵增加就意味着信息的减少。所以玻尔兹曼写道:“熵是一个系统失去信息的量度”。一个系统有序度越高,它的熵越小,信息量就越大。还可以说:熵代表无知的程度,信息代表知识的多少,二者是互补的关系。</w:t>
      </w:r>
    </w:p>
    <w:p w14:paraId="68F2795D" w14:textId="3926C944" w:rsidR="00AC03B3" w:rsidRPr="007F4FB1" w:rsidRDefault="00AC03B3" w:rsidP="00634740">
      <w:pPr>
        <w:pStyle w:val="a7"/>
        <w:spacing w:line="360" w:lineRule="auto"/>
        <w:ind w:left="480" w:firstLineChars="0" w:firstLine="0"/>
        <w:jc w:val="left"/>
      </w:pPr>
    </w:p>
    <w:p w14:paraId="2003FF6F" w14:textId="546B14F9" w:rsidR="00AC03B3" w:rsidRPr="007F4FB1" w:rsidRDefault="00AC03B3" w:rsidP="00634740">
      <w:pPr>
        <w:pStyle w:val="a7"/>
        <w:spacing w:line="360" w:lineRule="auto"/>
        <w:ind w:left="480" w:firstLineChars="0" w:firstLine="0"/>
        <w:jc w:val="left"/>
      </w:pPr>
    </w:p>
    <w:p w14:paraId="2B107185" w14:textId="77777777" w:rsidR="00AC03B3" w:rsidRPr="007F4FB1" w:rsidRDefault="00AC03B3" w:rsidP="00634740">
      <w:pPr>
        <w:pStyle w:val="a7"/>
        <w:spacing w:line="360" w:lineRule="auto"/>
        <w:ind w:left="480" w:firstLineChars="0" w:firstLine="0"/>
        <w:jc w:val="left"/>
      </w:pPr>
    </w:p>
    <w:p w14:paraId="716257C5" w14:textId="0BA37885" w:rsidR="0056051B" w:rsidRDefault="0056051B" w:rsidP="0056051B">
      <w:pPr>
        <w:spacing w:line="360" w:lineRule="auto"/>
        <w:ind w:left="480"/>
        <w:jc w:val="left"/>
        <w:rPr>
          <w:b/>
          <w:bCs/>
          <w:sz w:val="22"/>
          <w:szCs w:val="22"/>
        </w:rPr>
      </w:pPr>
      <w:r w:rsidRPr="007F4FB1">
        <w:rPr>
          <w:rFonts w:hint="eastAsia"/>
          <w:b/>
          <w:bCs/>
          <w:sz w:val="22"/>
          <w:szCs w:val="22"/>
        </w:rPr>
        <w:t>参考文献：</w:t>
      </w:r>
    </w:p>
    <w:p w14:paraId="195342C9" w14:textId="59496B45" w:rsidR="00C2250C" w:rsidRPr="007F4FB1" w:rsidRDefault="00C2250C" w:rsidP="0056051B">
      <w:pPr>
        <w:spacing w:line="360" w:lineRule="auto"/>
        <w:ind w:left="480"/>
        <w:jc w:val="left"/>
        <w:rPr>
          <w:b/>
          <w:bCs/>
          <w:sz w:val="22"/>
          <w:szCs w:val="22"/>
        </w:rPr>
      </w:pPr>
      <w:r w:rsidRPr="007F4FB1">
        <w:t>[</w:t>
      </w:r>
      <w:r>
        <w:rPr>
          <w:rFonts w:hint="eastAsia"/>
        </w:rPr>
        <w:t>1</w:t>
      </w:r>
      <w:r w:rsidRPr="007F4FB1">
        <w:rPr>
          <w:rFonts w:hint="eastAsia"/>
        </w:rPr>
        <w:t>]</w:t>
      </w:r>
      <w:r>
        <w:rPr>
          <w:rFonts w:hint="eastAsia"/>
        </w:rPr>
        <w:t>百度百科：熵</w:t>
      </w:r>
    </w:p>
    <w:p w14:paraId="45E48655" w14:textId="4776A481" w:rsidR="007F4FB1" w:rsidRPr="007F4FB1" w:rsidRDefault="007F4FB1" w:rsidP="00C2250C">
      <w:pPr>
        <w:widowControl/>
        <w:shd w:val="clear" w:color="auto" w:fill="FFFFFF"/>
        <w:wordWrap w:val="0"/>
        <w:spacing w:line="480" w:lineRule="atLeast"/>
        <w:ind w:left="480"/>
        <w:jc w:val="left"/>
      </w:pPr>
      <w:r w:rsidRPr="007F4FB1">
        <w:t>[</w:t>
      </w:r>
      <w:r w:rsidR="00C2250C">
        <w:rPr>
          <w:rFonts w:hint="eastAsia"/>
        </w:rPr>
        <w:t>2</w:t>
      </w:r>
      <w:r w:rsidRPr="007F4FB1">
        <w:rPr>
          <w:rFonts w:hint="eastAsia"/>
        </w:rPr>
        <w:t>]</w:t>
      </w:r>
      <w:r w:rsidRPr="007F4FB1">
        <w:t>王可达,张之翔.熵的定义和物理意义[J].汕头大学学报(自然科学版),1997(02):88-93.</w:t>
      </w:r>
    </w:p>
    <w:p w14:paraId="32FA42E1" w14:textId="4A7FF53A" w:rsidR="007F4FB1" w:rsidRPr="007F4FB1" w:rsidRDefault="007F4FB1" w:rsidP="00C2250C">
      <w:pPr>
        <w:widowControl/>
        <w:shd w:val="clear" w:color="auto" w:fill="FFFFFF"/>
        <w:wordWrap w:val="0"/>
        <w:spacing w:line="480" w:lineRule="atLeast"/>
        <w:ind w:left="480"/>
        <w:jc w:val="left"/>
      </w:pPr>
      <w:r w:rsidRPr="007F4FB1">
        <w:t>[</w:t>
      </w:r>
      <w:r w:rsidR="00C2250C">
        <w:rPr>
          <w:rFonts w:hint="eastAsia"/>
        </w:rPr>
        <w:t>3</w:t>
      </w:r>
      <w:r w:rsidRPr="007F4FB1">
        <w:t>]张宏.简论物理学中熵概念的发展及其意义[J].黑龙江交通高等专科学校学报,2000(03):44-46.</w:t>
      </w:r>
    </w:p>
    <w:p w14:paraId="0876EBF3" w14:textId="683B7FC5" w:rsidR="0056051B" w:rsidRPr="007F4FB1" w:rsidRDefault="0056051B" w:rsidP="007F4FB1">
      <w:pPr>
        <w:spacing w:line="360" w:lineRule="auto"/>
        <w:ind w:firstLine="420"/>
        <w:jc w:val="left"/>
      </w:pPr>
      <w:r w:rsidRPr="007F4FB1">
        <w:rPr>
          <w:rFonts w:hint="eastAsia"/>
        </w:rPr>
        <w:t>[</w:t>
      </w:r>
      <w:r w:rsidR="00C2250C">
        <w:rPr>
          <w:rFonts w:hint="eastAsia"/>
        </w:rPr>
        <w:t>4</w:t>
      </w:r>
      <w:r w:rsidRPr="007F4FB1">
        <w:t>]</w:t>
      </w:r>
      <w:r w:rsidRPr="007F4FB1">
        <w:rPr>
          <w:rFonts w:hint="eastAsia"/>
        </w:rPr>
        <w:t>滕保华</w:t>
      </w:r>
      <w:r w:rsidRPr="007F4FB1">
        <w:t>,</w:t>
      </w:r>
      <w:r w:rsidRPr="007F4FB1">
        <w:rPr>
          <w:rFonts w:hint="eastAsia"/>
        </w:rPr>
        <w:t>吴明和</w:t>
      </w:r>
      <w:r w:rsidRPr="007F4FB1">
        <w:t>.</w:t>
      </w:r>
      <w:r w:rsidRPr="007F4FB1">
        <w:rPr>
          <w:rFonts w:hint="eastAsia"/>
        </w:rPr>
        <w:t>大学物理学（上册）（第二版）</w:t>
      </w:r>
      <w:r w:rsidRPr="007F4FB1">
        <w:t>[M].</w:t>
      </w:r>
      <w:r w:rsidRPr="007F4FB1">
        <w:rPr>
          <w:rFonts w:hint="eastAsia"/>
        </w:rPr>
        <w:t>北京：科学</w:t>
      </w:r>
      <w:r w:rsidR="00D42065" w:rsidRPr="007F4FB1">
        <w:rPr>
          <w:rFonts w:hint="eastAsia"/>
        </w:rPr>
        <w:t>出版</w:t>
      </w:r>
      <w:r w:rsidRPr="007F4FB1">
        <w:rPr>
          <w:rFonts w:hint="eastAsia"/>
        </w:rPr>
        <w:t>社</w:t>
      </w:r>
      <w:r w:rsidRPr="007F4FB1">
        <w:t>,</w:t>
      </w:r>
      <w:r w:rsidRPr="007F4FB1">
        <w:rPr>
          <w:rFonts w:hint="eastAsia"/>
        </w:rPr>
        <w:t>2017</w:t>
      </w:r>
      <w:r w:rsidRPr="007F4FB1">
        <w:t>.</w:t>
      </w:r>
    </w:p>
    <w:p w14:paraId="55468A2B" w14:textId="48B2BA57" w:rsidR="0056051B" w:rsidRPr="007F4FB1" w:rsidRDefault="0056051B" w:rsidP="007F4FB1">
      <w:pPr>
        <w:spacing w:line="360" w:lineRule="auto"/>
        <w:ind w:left="420"/>
        <w:jc w:val="left"/>
      </w:pPr>
      <w:bookmarkStart w:id="1" w:name="_Hlk53865638"/>
      <w:r w:rsidRPr="007F4FB1">
        <w:rPr>
          <w:rFonts w:hint="eastAsia"/>
        </w:rPr>
        <w:t>[</w:t>
      </w:r>
      <w:r w:rsidR="00C2250C">
        <w:rPr>
          <w:rFonts w:hint="eastAsia"/>
        </w:rPr>
        <w:t>5</w:t>
      </w:r>
      <w:r w:rsidRPr="007F4FB1">
        <w:t>]</w:t>
      </w:r>
      <w:r w:rsidRPr="007F4FB1">
        <w:rPr>
          <w:rFonts w:hint="eastAsia"/>
        </w:rPr>
        <w:t>马文蔚，周雨青等.物理学（第六版）；</w:t>
      </w:r>
    </w:p>
    <w:bookmarkEnd w:id="1"/>
    <w:p w14:paraId="2B5C92CD" w14:textId="77777777" w:rsidR="0056051B" w:rsidRPr="007F4FB1" w:rsidRDefault="0056051B" w:rsidP="0056051B">
      <w:pPr>
        <w:spacing w:line="360" w:lineRule="auto"/>
        <w:ind w:left="480"/>
        <w:jc w:val="left"/>
      </w:pPr>
    </w:p>
    <w:sectPr w:rsidR="0056051B" w:rsidRPr="007F4F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A96423" w14:textId="77777777" w:rsidR="00460682" w:rsidRDefault="00460682" w:rsidP="006C1EC7">
      <w:r>
        <w:separator/>
      </w:r>
    </w:p>
  </w:endnote>
  <w:endnote w:type="continuationSeparator" w:id="0">
    <w:p w14:paraId="586BF405" w14:textId="77777777" w:rsidR="00460682" w:rsidRDefault="00460682" w:rsidP="006C1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BD4C4C" w14:textId="77777777" w:rsidR="00460682" w:rsidRDefault="00460682" w:rsidP="006C1EC7">
      <w:r>
        <w:separator/>
      </w:r>
    </w:p>
  </w:footnote>
  <w:footnote w:type="continuationSeparator" w:id="0">
    <w:p w14:paraId="2CCB018C" w14:textId="77777777" w:rsidR="00460682" w:rsidRDefault="00460682" w:rsidP="006C1E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F3840"/>
    <w:multiLevelType w:val="hybridMultilevel"/>
    <w:tmpl w:val="822C4218"/>
    <w:lvl w:ilvl="0" w:tplc="379A71B4">
      <w:start w:val="1"/>
      <w:numFmt w:val="decimal"/>
      <w:lvlText w:val="%1."/>
      <w:lvlJc w:val="left"/>
      <w:pPr>
        <w:ind w:left="840" w:hanging="360"/>
      </w:pPr>
      <w:rPr>
        <w:rFonts w:hint="default"/>
        <w:b/>
        <w:sz w:val="28"/>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6AA1C67"/>
    <w:multiLevelType w:val="hybridMultilevel"/>
    <w:tmpl w:val="33EAF67C"/>
    <w:lvl w:ilvl="0" w:tplc="D73A7022">
      <w:start w:val="1"/>
      <w:numFmt w:val="japaneseCounting"/>
      <w:lvlText w:val="%1、"/>
      <w:lvlJc w:val="left"/>
      <w:pPr>
        <w:ind w:left="525" w:hanging="5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402B40"/>
    <w:multiLevelType w:val="hybridMultilevel"/>
    <w:tmpl w:val="7340D7F4"/>
    <w:lvl w:ilvl="0" w:tplc="62386FA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491F21"/>
    <w:multiLevelType w:val="multilevel"/>
    <w:tmpl w:val="CE482F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4AB96375"/>
    <w:multiLevelType w:val="multilevel"/>
    <w:tmpl w:val="766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EE1860"/>
    <w:multiLevelType w:val="hybridMultilevel"/>
    <w:tmpl w:val="0F8A6298"/>
    <w:lvl w:ilvl="0" w:tplc="62386FA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46D5BF5"/>
    <w:multiLevelType w:val="hybridMultilevel"/>
    <w:tmpl w:val="2A44EA1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6"/>
  </w:num>
  <w:num w:numId="3">
    <w:abstractNumId w:val="5"/>
  </w:num>
  <w:num w:numId="4">
    <w:abstractNumId w:val="0"/>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DAF"/>
    <w:rsid w:val="0001508F"/>
    <w:rsid w:val="00042EC5"/>
    <w:rsid w:val="000E76D2"/>
    <w:rsid w:val="00132BBE"/>
    <w:rsid w:val="00167304"/>
    <w:rsid w:val="001925BE"/>
    <w:rsid w:val="002A65F1"/>
    <w:rsid w:val="002D1A4D"/>
    <w:rsid w:val="002D4844"/>
    <w:rsid w:val="0030532B"/>
    <w:rsid w:val="00460682"/>
    <w:rsid w:val="004C0EDE"/>
    <w:rsid w:val="00533D88"/>
    <w:rsid w:val="00534DAF"/>
    <w:rsid w:val="0056051B"/>
    <w:rsid w:val="0057383B"/>
    <w:rsid w:val="005C3CD8"/>
    <w:rsid w:val="006248C7"/>
    <w:rsid w:val="00634740"/>
    <w:rsid w:val="00655313"/>
    <w:rsid w:val="006C1EC7"/>
    <w:rsid w:val="00722CE2"/>
    <w:rsid w:val="007B22CE"/>
    <w:rsid w:val="007F2F2A"/>
    <w:rsid w:val="007F4FB1"/>
    <w:rsid w:val="00802CE9"/>
    <w:rsid w:val="008738B6"/>
    <w:rsid w:val="008E6D56"/>
    <w:rsid w:val="008F3AD4"/>
    <w:rsid w:val="00955C7B"/>
    <w:rsid w:val="00965D31"/>
    <w:rsid w:val="009C4E51"/>
    <w:rsid w:val="009D5E71"/>
    <w:rsid w:val="00A46ECA"/>
    <w:rsid w:val="00A85CD7"/>
    <w:rsid w:val="00AC03B3"/>
    <w:rsid w:val="00B8086F"/>
    <w:rsid w:val="00C2250C"/>
    <w:rsid w:val="00CA64EC"/>
    <w:rsid w:val="00D21731"/>
    <w:rsid w:val="00D42065"/>
    <w:rsid w:val="00DF1F39"/>
    <w:rsid w:val="00EA379E"/>
    <w:rsid w:val="00EC1FEB"/>
    <w:rsid w:val="00F53307"/>
    <w:rsid w:val="00F62891"/>
    <w:rsid w:val="00FC48C8"/>
    <w:rsid w:val="00FD17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0AABBA"/>
  <w15:chartTrackingRefBased/>
  <w15:docId w15:val="{102ABC2A-1445-4DB5-A2C7-4BA253AAF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4FB1"/>
    <w:pPr>
      <w:widowControl w:val="0"/>
      <w:jc w:val="both"/>
    </w:pPr>
    <w:rPr>
      <w:rFonts w:ascii="宋体" w:eastAsia="宋体" w:hAnsi="宋体" w:cs="Times New Roman"/>
      <w:color w:val="00000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1EC7"/>
    <w:pPr>
      <w:pBdr>
        <w:bottom w:val="single" w:sz="6" w:space="1" w:color="auto"/>
      </w:pBdr>
      <w:tabs>
        <w:tab w:val="center" w:pos="4153"/>
        <w:tab w:val="right" w:pos="8306"/>
      </w:tabs>
      <w:snapToGrid w:val="0"/>
      <w:jc w:val="center"/>
    </w:pPr>
    <w:rPr>
      <w:rFonts w:asciiTheme="minorHAnsi" w:eastAsiaTheme="minorEastAsia" w:hAnsiTheme="minorHAnsi" w:cstheme="minorBidi"/>
      <w:color w:val="auto"/>
      <w:kern w:val="2"/>
      <w:sz w:val="18"/>
      <w:szCs w:val="18"/>
    </w:rPr>
  </w:style>
  <w:style w:type="character" w:customStyle="1" w:styleId="a4">
    <w:name w:val="页眉 字符"/>
    <w:basedOn w:val="a0"/>
    <w:link w:val="a3"/>
    <w:uiPriority w:val="99"/>
    <w:rsid w:val="006C1EC7"/>
    <w:rPr>
      <w:sz w:val="18"/>
      <w:szCs w:val="18"/>
    </w:rPr>
  </w:style>
  <w:style w:type="paragraph" w:styleId="a5">
    <w:name w:val="footer"/>
    <w:basedOn w:val="a"/>
    <w:link w:val="a6"/>
    <w:uiPriority w:val="99"/>
    <w:unhideWhenUsed/>
    <w:rsid w:val="006C1EC7"/>
    <w:pPr>
      <w:tabs>
        <w:tab w:val="center" w:pos="4153"/>
        <w:tab w:val="right" w:pos="8306"/>
      </w:tabs>
      <w:snapToGrid w:val="0"/>
      <w:jc w:val="left"/>
    </w:pPr>
    <w:rPr>
      <w:rFonts w:asciiTheme="minorHAnsi" w:eastAsiaTheme="minorEastAsia" w:hAnsiTheme="minorHAnsi" w:cstheme="minorBidi"/>
      <w:color w:val="auto"/>
      <w:kern w:val="2"/>
      <w:sz w:val="18"/>
      <w:szCs w:val="18"/>
    </w:rPr>
  </w:style>
  <w:style w:type="character" w:customStyle="1" w:styleId="a6">
    <w:name w:val="页脚 字符"/>
    <w:basedOn w:val="a0"/>
    <w:link w:val="a5"/>
    <w:uiPriority w:val="99"/>
    <w:rsid w:val="006C1EC7"/>
    <w:rPr>
      <w:sz w:val="18"/>
      <w:szCs w:val="18"/>
    </w:rPr>
  </w:style>
  <w:style w:type="paragraph" w:styleId="a7">
    <w:name w:val="List Paragraph"/>
    <w:basedOn w:val="a"/>
    <w:uiPriority w:val="34"/>
    <w:qFormat/>
    <w:rsid w:val="006C1EC7"/>
    <w:pPr>
      <w:ind w:firstLineChars="200" w:firstLine="420"/>
    </w:pPr>
  </w:style>
  <w:style w:type="character" w:styleId="a8">
    <w:name w:val="Placeholder Text"/>
    <w:basedOn w:val="a0"/>
    <w:uiPriority w:val="99"/>
    <w:semiHidden/>
    <w:rsid w:val="006C1EC7"/>
    <w:rPr>
      <w:color w:val="808080"/>
    </w:rPr>
  </w:style>
  <w:style w:type="character" w:styleId="a9">
    <w:name w:val="Hyperlink"/>
    <w:basedOn w:val="a0"/>
    <w:uiPriority w:val="99"/>
    <w:semiHidden/>
    <w:unhideWhenUsed/>
    <w:rsid w:val="00722C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7319724">
      <w:bodyDiv w:val="1"/>
      <w:marLeft w:val="0"/>
      <w:marRight w:val="0"/>
      <w:marTop w:val="0"/>
      <w:marBottom w:val="0"/>
      <w:divBdr>
        <w:top w:val="none" w:sz="0" w:space="0" w:color="auto"/>
        <w:left w:val="none" w:sz="0" w:space="0" w:color="auto"/>
        <w:bottom w:val="none" w:sz="0" w:space="0" w:color="auto"/>
        <w:right w:val="none" w:sz="0" w:space="0" w:color="auto"/>
      </w:divBdr>
    </w:div>
    <w:div w:id="1179661723">
      <w:bodyDiv w:val="1"/>
      <w:marLeft w:val="0"/>
      <w:marRight w:val="0"/>
      <w:marTop w:val="0"/>
      <w:marBottom w:val="0"/>
      <w:divBdr>
        <w:top w:val="none" w:sz="0" w:space="0" w:color="auto"/>
        <w:left w:val="none" w:sz="0" w:space="0" w:color="auto"/>
        <w:bottom w:val="none" w:sz="0" w:space="0" w:color="auto"/>
        <w:right w:val="none" w:sz="0" w:space="0" w:color="auto"/>
      </w:divBdr>
    </w:div>
    <w:div w:id="1893535783">
      <w:bodyDiv w:val="1"/>
      <w:marLeft w:val="0"/>
      <w:marRight w:val="0"/>
      <w:marTop w:val="0"/>
      <w:marBottom w:val="0"/>
      <w:divBdr>
        <w:top w:val="none" w:sz="0" w:space="0" w:color="auto"/>
        <w:left w:val="none" w:sz="0" w:space="0" w:color="auto"/>
        <w:bottom w:val="none" w:sz="0" w:space="0" w:color="auto"/>
        <w:right w:val="none" w:sz="0" w:space="0" w:color="auto"/>
      </w:divBdr>
    </w:div>
    <w:div w:id="204336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3</Pages>
  <Words>321</Words>
  <Characters>1832</Characters>
  <Application>Microsoft Office Word</Application>
  <DocSecurity>0</DocSecurity>
  <Lines>15</Lines>
  <Paragraphs>4</Paragraphs>
  <ScaleCrop>false</ScaleCrop>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 ol</dc:creator>
  <cp:keywords/>
  <dc:description/>
  <cp:lastModifiedBy>re ol</cp:lastModifiedBy>
  <cp:revision>24</cp:revision>
  <dcterms:created xsi:type="dcterms:W3CDTF">2020-10-17T14:59:00Z</dcterms:created>
  <dcterms:modified xsi:type="dcterms:W3CDTF">2020-10-17T18:21:00Z</dcterms:modified>
</cp:coreProperties>
</file>