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t>Lorem ipsum dolor sit amet, consectetur adipisicing elit. Reprehenderit ipsum molestiae assumenda sint cum voluptas impedit dolorem praesentium enim fuga.</w:t>
      </w:r>
      <w:r>
        <w:rPr>
          <w:color w:val="53ff53"/>
        </w:rPr>
        <w:t>with color</w:t>
      </w:r>
      <w:hyperlink r:id="rId7">
        <w:r>
          <w:t>External link</w:t>
        </w:r>
      </w:hyperlink>
      <w:bookmarkStart w:id="0" w:name="myBookmas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4261"/>
        <w:gridCol w:w="4261"/>
        <w:gridCol w:w="42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google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2018-11-27T10:33:49Z</dcterms:created>
  <dcterms:modified xsi:type="dcterms:W3CDTF">2018-11-27T10:33:49Z</dcterms:modified>
</cp:coreProperties>
</file>