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0E70" w14:textId="77777777" w:rsidR="001A3174" w:rsidRPr="00B71853" w:rsidRDefault="003676A5" w:rsidP="001A3174">
      <w:pPr>
        <w:pStyle w:val="Heading1"/>
        <w:rPr>
          <w:rFonts w:asciiTheme="minorHAnsi" w:hAnsiTheme="minorHAnsi" w:cstheme="minorHAnsi"/>
          <w:color w:val="002060"/>
        </w:rPr>
      </w:pPr>
      <w:r w:rsidRPr="00B71853">
        <w:rPr>
          <w:rFonts w:asciiTheme="minorHAnsi" w:hAnsiTheme="minorHAnsi" w:cstheme="minorHAnsi"/>
          <w:color w:val="002060"/>
        </w:rPr>
        <w:t xml:space="preserve">Executive Summary </w:t>
      </w:r>
    </w:p>
    <w:p w14:paraId="57F0367B" w14:textId="77777777" w:rsidR="00EF51D1" w:rsidRPr="00FD14B1" w:rsidRDefault="00EF51D1" w:rsidP="00EF51D1">
      <w:pPr>
        <w:pStyle w:val="Heading2"/>
        <w:rPr>
          <w:rFonts w:asciiTheme="minorHAnsi" w:hAnsiTheme="minorHAnsi" w:cstheme="minorHAnsi"/>
        </w:rPr>
      </w:pPr>
      <w:r w:rsidRPr="00FD14B1">
        <w:rPr>
          <w:rStyle w:val="Strong"/>
          <w:rFonts w:asciiTheme="minorHAnsi" w:hAnsiTheme="minorHAnsi" w:cstheme="minorHAnsi"/>
          <w:b/>
          <w:bCs/>
        </w:rPr>
        <w:t>1. Business Reality: Strong Commercial Engine, Broken Measurement Layer</w:t>
      </w:r>
    </w:p>
    <w:p w14:paraId="3566FDD4" w14:textId="77777777" w:rsidR="00EF51D1" w:rsidRPr="00FD14B1" w:rsidRDefault="00EF51D1" w:rsidP="00EF51D1">
      <w:pPr>
        <w:pStyle w:val="NormalWeb"/>
        <w:rPr>
          <w:rFonts w:asciiTheme="minorHAnsi" w:hAnsiTheme="minorHAnsi" w:cstheme="minorHAnsi"/>
        </w:rPr>
      </w:pPr>
      <w:r w:rsidRPr="00FD14B1">
        <w:rPr>
          <w:rFonts w:asciiTheme="minorHAnsi" w:hAnsiTheme="minorHAnsi" w:cstheme="minorHAnsi"/>
        </w:rPr>
        <w:t>Puffy operates in a structurally attractive category with high AOVs, strong purchase intent, and clear retention potential.</w:t>
      </w:r>
      <w:r w:rsidRPr="00FD14B1">
        <w:rPr>
          <w:rFonts w:asciiTheme="minorHAnsi" w:hAnsiTheme="minorHAnsi" w:cstheme="minorHAnsi"/>
        </w:rPr>
        <w:br/>
        <w:t xml:space="preserve">Analysis of a 14-day dataset (49,963 events, 294 confirmed orders) shows the core ecommerce funnel performing at a </w:t>
      </w:r>
      <w:r w:rsidRPr="00FD14B1">
        <w:rPr>
          <w:rStyle w:val="Strong"/>
          <w:rFonts w:asciiTheme="minorHAnsi" w:hAnsiTheme="minorHAnsi" w:cstheme="minorHAnsi"/>
        </w:rPr>
        <w:t>top-decile standard</w:t>
      </w:r>
      <w:r w:rsidRPr="00FD14B1">
        <w:rPr>
          <w:rFonts w:asciiTheme="minorHAnsi" w:hAnsiTheme="minorHAnsi" w:cstheme="minorHAnsi"/>
        </w:rPr>
        <w:t>:</w:t>
      </w:r>
    </w:p>
    <w:tbl>
      <w:tblPr>
        <w:tblStyle w:val="GridTable1Light-Accent1"/>
        <w:tblW w:w="11812" w:type="dxa"/>
        <w:tblLook w:val="04A0" w:firstRow="1" w:lastRow="0" w:firstColumn="1" w:lastColumn="0" w:noHBand="0" w:noVBand="1"/>
      </w:tblPr>
      <w:tblGrid>
        <w:gridCol w:w="3377"/>
        <w:gridCol w:w="2147"/>
        <w:gridCol w:w="6288"/>
      </w:tblGrid>
      <w:tr w:rsidR="00863671" w:rsidRPr="00FD14B1" w14:paraId="513C0FDA" w14:textId="77777777" w:rsidTr="008636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46C21" w14:textId="77777777" w:rsidR="00EF51D1" w:rsidRPr="00FD14B1" w:rsidRDefault="00EF51D1">
            <w:pPr>
              <w:jc w:val="center"/>
              <w:rPr>
                <w:rFonts w:cstheme="minorHAnsi"/>
              </w:rPr>
            </w:pPr>
            <w:r w:rsidRPr="00FD14B1">
              <w:rPr>
                <w:rFonts w:cstheme="minorHAnsi"/>
                <w:b w:val="0"/>
                <w:bCs w:val="0"/>
              </w:rPr>
              <w:t>Metric</w:t>
            </w:r>
          </w:p>
        </w:tc>
        <w:tc>
          <w:tcPr>
            <w:tcW w:w="0" w:type="auto"/>
            <w:hideMark/>
          </w:tcPr>
          <w:p w14:paraId="4F551E15" w14:textId="77777777" w:rsidR="00EF51D1" w:rsidRPr="00FD14B1" w:rsidRDefault="00EF51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FD14B1">
              <w:rPr>
                <w:rFonts w:cstheme="minorHAnsi"/>
                <w:b w:val="0"/>
                <w:bCs w:val="0"/>
              </w:rPr>
              <w:t>Performance</w:t>
            </w:r>
          </w:p>
        </w:tc>
        <w:tc>
          <w:tcPr>
            <w:tcW w:w="0" w:type="auto"/>
            <w:hideMark/>
          </w:tcPr>
          <w:p w14:paraId="0F6FDB48" w14:textId="77777777" w:rsidR="00EF51D1" w:rsidRPr="00FD14B1" w:rsidRDefault="00EF51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FD14B1">
              <w:rPr>
                <w:rFonts w:cstheme="minorHAnsi"/>
                <w:b w:val="0"/>
                <w:bCs w:val="0"/>
              </w:rPr>
              <w:t>Benchmark Insight</w:t>
            </w:r>
          </w:p>
        </w:tc>
      </w:tr>
      <w:tr w:rsidR="00863671" w:rsidRPr="00FD14B1" w14:paraId="4DB3F9D2" w14:textId="77777777" w:rsidTr="00863671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90EF7" w14:textId="77777777" w:rsidR="00EF51D1" w:rsidRPr="00FD14B1" w:rsidRDefault="00EF51D1">
            <w:pPr>
              <w:rPr>
                <w:rFonts w:cstheme="minorHAnsi"/>
                <w:b w:val="0"/>
                <w:bCs w:val="0"/>
              </w:rPr>
            </w:pPr>
            <w:r w:rsidRPr="00FD14B1">
              <w:rPr>
                <w:rStyle w:val="Strong"/>
                <w:rFonts w:cstheme="minorHAnsi"/>
              </w:rPr>
              <w:t>Sitewide CVR</w:t>
            </w:r>
          </w:p>
        </w:tc>
        <w:tc>
          <w:tcPr>
            <w:tcW w:w="0" w:type="auto"/>
            <w:hideMark/>
          </w:tcPr>
          <w:p w14:paraId="0FFFDB5F" w14:textId="77777777" w:rsidR="00EF51D1" w:rsidRPr="00FD14B1" w:rsidRDefault="00EF51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D14B1">
              <w:rPr>
                <w:rStyle w:val="Strong"/>
                <w:rFonts w:cstheme="minorHAnsi"/>
              </w:rPr>
              <w:t>0.64%</w:t>
            </w:r>
          </w:p>
        </w:tc>
        <w:tc>
          <w:tcPr>
            <w:tcW w:w="0" w:type="auto"/>
            <w:hideMark/>
          </w:tcPr>
          <w:p w14:paraId="658F837B" w14:textId="77777777" w:rsidR="00EF51D1" w:rsidRPr="00FD14B1" w:rsidRDefault="00EF51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D14B1">
              <w:rPr>
                <w:rFonts w:cstheme="minorHAnsi"/>
              </w:rPr>
              <w:t>Top 10–15% for DTC mattress brands</w:t>
            </w:r>
          </w:p>
        </w:tc>
      </w:tr>
      <w:tr w:rsidR="00863671" w:rsidRPr="00FD14B1" w14:paraId="4963FF9D" w14:textId="77777777" w:rsidTr="00863671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3DBF6" w14:textId="77777777" w:rsidR="00EF51D1" w:rsidRPr="00FD14B1" w:rsidRDefault="00EF51D1">
            <w:pPr>
              <w:rPr>
                <w:rFonts w:cstheme="minorHAnsi"/>
              </w:rPr>
            </w:pPr>
            <w:r w:rsidRPr="00FD14B1">
              <w:rPr>
                <w:rStyle w:val="Strong"/>
                <w:rFonts w:cstheme="minorHAnsi"/>
              </w:rPr>
              <w:t>Add-to-Cart Rate</w:t>
            </w:r>
          </w:p>
        </w:tc>
        <w:tc>
          <w:tcPr>
            <w:tcW w:w="0" w:type="auto"/>
            <w:hideMark/>
          </w:tcPr>
          <w:p w14:paraId="399A2AB5" w14:textId="77777777" w:rsidR="00EF51D1" w:rsidRPr="00FD14B1" w:rsidRDefault="00EF51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D14B1">
              <w:rPr>
                <w:rFonts w:cstheme="minorHAnsi"/>
              </w:rPr>
              <w:t>5.0%</w:t>
            </w:r>
          </w:p>
        </w:tc>
        <w:tc>
          <w:tcPr>
            <w:tcW w:w="0" w:type="auto"/>
            <w:hideMark/>
          </w:tcPr>
          <w:p w14:paraId="6A654063" w14:textId="77777777" w:rsidR="00EF51D1" w:rsidRPr="00FD14B1" w:rsidRDefault="00EF51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D14B1">
              <w:rPr>
                <w:rFonts w:cstheme="minorHAnsi"/>
              </w:rPr>
              <w:t>Strong PDP relevance</w:t>
            </w:r>
          </w:p>
        </w:tc>
      </w:tr>
      <w:tr w:rsidR="00863671" w:rsidRPr="00FD14B1" w14:paraId="67B87ABC" w14:textId="77777777" w:rsidTr="00863671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20839" w14:textId="77777777" w:rsidR="00EF51D1" w:rsidRPr="00FD14B1" w:rsidRDefault="00EF51D1">
            <w:pPr>
              <w:rPr>
                <w:rFonts w:cstheme="minorHAnsi"/>
              </w:rPr>
            </w:pPr>
            <w:r w:rsidRPr="00FD14B1">
              <w:rPr>
                <w:rStyle w:val="Strong"/>
                <w:rFonts w:cstheme="minorHAnsi"/>
              </w:rPr>
              <w:t>Checkout Completion</w:t>
            </w:r>
          </w:p>
        </w:tc>
        <w:tc>
          <w:tcPr>
            <w:tcW w:w="0" w:type="auto"/>
            <w:hideMark/>
          </w:tcPr>
          <w:p w14:paraId="1212328D" w14:textId="77777777" w:rsidR="00EF51D1" w:rsidRPr="00FD14B1" w:rsidRDefault="00EF51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D14B1">
              <w:rPr>
                <w:rStyle w:val="Strong"/>
                <w:rFonts w:cstheme="minorHAnsi"/>
              </w:rPr>
              <w:t>35.2%</w:t>
            </w:r>
          </w:p>
        </w:tc>
        <w:tc>
          <w:tcPr>
            <w:tcW w:w="0" w:type="auto"/>
            <w:hideMark/>
          </w:tcPr>
          <w:p w14:paraId="5F29F568" w14:textId="77777777" w:rsidR="00EF51D1" w:rsidRPr="00FD14B1" w:rsidRDefault="00EF51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D14B1">
              <w:rPr>
                <w:rFonts w:cstheme="minorHAnsi"/>
              </w:rPr>
              <w:t>World-class (industry ~22%)</w:t>
            </w:r>
          </w:p>
        </w:tc>
      </w:tr>
      <w:tr w:rsidR="00863671" w:rsidRPr="00FD14B1" w14:paraId="4D69CC52" w14:textId="77777777" w:rsidTr="00863671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963FA" w14:textId="77777777" w:rsidR="00EF51D1" w:rsidRPr="00FD14B1" w:rsidRDefault="00EF51D1">
            <w:pPr>
              <w:rPr>
                <w:rFonts w:cstheme="minorHAnsi"/>
              </w:rPr>
            </w:pPr>
            <w:r w:rsidRPr="00FD14B1">
              <w:rPr>
                <w:rStyle w:val="Strong"/>
                <w:rFonts w:cstheme="minorHAnsi"/>
              </w:rPr>
              <w:t>Email Capture Rate</w:t>
            </w:r>
          </w:p>
        </w:tc>
        <w:tc>
          <w:tcPr>
            <w:tcW w:w="0" w:type="auto"/>
            <w:hideMark/>
          </w:tcPr>
          <w:p w14:paraId="398D33F4" w14:textId="77777777" w:rsidR="00EF51D1" w:rsidRPr="00FD14B1" w:rsidRDefault="00EF51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D14B1">
              <w:rPr>
                <w:rStyle w:val="Strong"/>
                <w:rFonts w:cstheme="minorHAnsi"/>
              </w:rPr>
              <w:t>1.2%</w:t>
            </w:r>
          </w:p>
        </w:tc>
        <w:tc>
          <w:tcPr>
            <w:tcW w:w="0" w:type="auto"/>
            <w:hideMark/>
          </w:tcPr>
          <w:p w14:paraId="790EF213" w14:textId="77777777" w:rsidR="00EF51D1" w:rsidRPr="00FD14B1" w:rsidRDefault="00EF51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D14B1">
              <w:rPr>
                <w:rFonts w:cstheme="minorHAnsi"/>
              </w:rPr>
              <w:t>Material underperformance (target 5–8%)</w:t>
            </w:r>
          </w:p>
        </w:tc>
      </w:tr>
    </w:tbl>
    <w:p w14:paraId="6ED044B8" w14:textId="728DF5D5" w:rsidR="00EF51D1" w:rsidRDefault="00EF51D1" w:rsidP="00EF51D1">
      <w:pPr>
        <w:pStyle w:val="NormalWeb"/>
      </w:pPr>
      <w:r w:rsidRPr="00FD14B1">
        <w:rPr>
          <w:rStyle w:val="Strong"/>
          <w:rFonts w:asciiTheme="minorHAnsi" w:hAnsiTheme="minorHAnsi" w:cstheme="minorHAnsi"/>
        </w:rPr>
        <w:t>Conclusion:</w:t>
      </w:r>
      <w:r w:rsidRPr="00FD14B1">
        <w:rPr>
          <w:rFonts w:asciiTheme="minorHAnsi" w:hAnsiTheme="minorHAnsi" w:cstheme="minorHAnsi"/>
        </w:rPr>
        <w:t xml:space="preserve"> The product and onsite experience are not the blockers to growth.</w:t>
      </w:r>
      <w:r w:rsidRPr="00FD14B1">
        <w:rPr>
          <w:rFonts w:asciiTheme="minorHAnsi" w:hAnsiTheme="minorHAnsi" w:cstheme="minorHAnsi"/>
        </w:rPr>
        <w:br/>
        <w:t xml:space="preserve">The constraint lies in </w:t>
      </w:r>
      <w:r w:rsidRPr="00FD14B1">
        <w:rPr>
          <w:rStyle w:val="Strong"/>
          <w:rFonts w:asciiTheme="minorHAnsi" w:hAnsiTheme="minorHAnsi" w:cstheme="minorHAnsi"/>
        </w:rPr>
        <w:t>data integrity and attribution</w:t>
      </w:r>
      <w:r w:rsidRPr="00FD14B1">
        <w:rPr>
          <w:rFonts w:asciiTheme="minorHAnsi" w:hAnsiTheme="minorHAnsi" w:cstheme="minorHAnsi"/>
        </w:rPr>
        <w:t xml:space="preserve"> — the systems required for profitable paid acquisition are not functioning</w:t>
      </w:r>
      <w:r>
        <w:t>.</w:t>
      </w:r>
    </w:p>
    <w:p w14:paraId="310C6891" w14:textId="77777777" w:rsidR="002C74E1" w:rsidRDefault="002C74E1" w:rsidP="00EF51D1">
      <w:pPr>
        <w:pStyle w:val="NormalWeb"/>
      </w:pPr>
    </w:p>
    <w:p w14:paraId="3DEB5F65" w14:textId="7751810A" w:rsidR="004735D7" w:rsidRDefault="004735D7" w:rsidP="004735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4735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4735D7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The Attribution System Has Collapsed</w:t>
      </w:r>
    </w:p>
    <w:p w14:paraId="09B77F3C" w14:textId="3CCACD00" w:rsidR="004735D7" w:rsidRPr="00985171" w:rsidRDefault="004735D7" w:rsidP="009851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4735D7">
        <w:rPr>
          <w:rFonts w:eastAsia="Times New Roman" w:cstheme="minorHAnsi"/>
          <w:kern w:val="0"/>
          <w:szCs w:val="24"/>
          <w14:ligatures w14:val="none"/>
        </w:rPr>
        <w:t>The greatest value leak is the analytical foundation itself.</w:t>
      </w:r>
      <w:r w:rsidRPr="004735D7">
        <w:rPr>
          <w:rFonts w:eastAsia="Times New Roman" w:cstheme="minorHAnsi"/>
          <w:kern w:val="0"/>
          <w:szCs w:val="24"/>
          <w14:ligatures w14:val="none"/>
        </w:rPr>
        <w:br/>
        <w:t>Three systemic failures prevent the business from understanding or improving marketing ROI:</w:t>
      </w:r>
    </w:p>
    <w:p w14:paraId="5F98D698" w14:textId="77777777" w:rsidR="004735D7" w:rsidRPr="004735D7" w:rsidRDefault="004735D7" w:rsidP="004735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4735D7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2.1. Missing user journeys</w:t>
      </w:r>
    </w:p>
    <w:p w14:paraId="056D6F19" w14:textId="77777777" w:rsidR="004735D7" w:rsidRPr="004735D7" w:rsidRDefault="004735D7" w:rsidP="00473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4735D7">
        <w:rPr>
          <w:rFonts w:eastAsia="Times New Roman" w:cstheme="minorHAnsi"/>
          <w:b/>
          <w:bCs/>
          <w:kern w:val="0"/>
          <w:szCs w:val="24"/>
          <w14:ligatures w14:val="none"/>
        </w:rPr>
        <w:t>78.6% of purchasers show no prior session</w:t>
      </w:r>
      <w:r w:rsidRPr="004735D7">
        <w:rPr>
          <w:rFonts w:eastAsia="Times New Roman" w:cstheme="minorHAnsi"/>
          <w:kern w:val="0"/>
          <w:szCs w:val="24"/>
          <w14:ligatures w14:val="none"/>
        </w:rPr>
        <w:t xml:space="preserve"> in the dataset</w:t>
      </w:r>
    </w:p>
    <w:p w14:paraId="524BB872" w14:textId="77777777" w:rsidR="004735D7" w:rsidRPr="004735D7" w:rsidRDefault="004735D7" w:rsidP="00473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4735D7">
        <w:rPr>
          <w:rFonts w:eastAsia="Times New Roman" w:cstheme="minorHAnsi"/>
          <w:kern w:val="0"/>
          <w:szCs w:val="24"/>
          <w14:ligatures w14:val="none"/>
        </w:rPr>
        <w:t xml:space="preserve">Majority of checkout events have </w:t>
      </w:r>
      <w:r w:rsidRPr="004735D7">
        <w:rPr>
          <w:rFonts w:eastAsia="Times New Roman" w:cstheme="minorHAnsi"/>
          <w:b/>
          <w:bCs/>
          <w:kern w:val="0"/>
          <w:szCs w:val="24"/>
          <w14:ligatures w14:val="none"/>
        </w:rPr>
        <w:t>no client_id</w:t>
      </w:r>
    </w:p>
    <w:p w14:paraId="3DEFC741" w14:textId="77777777" w:rsidR="004735D7" w:rsidRPr="004735D7" w:rsidRDefault="004735D7" w:rsidP="00473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4735D7">
        <w:rPr>
          <w:rFonts w:eastAsia="Times New Roman" w:cstheme="minorHAnsi"/>
          <w:kern w:val="0"/>
          <w:szCs w:val="24"/>
          <w14:ligatures w14:val="none"/>
        </w:rPr>
        <w:lastRenderedPageBreak/>
        <w:t>Page_view events are missing or sequenced after conversions</w:t>
      </w:r>
      <w:r w:rsidRPr="004735D7">
        <w:rPr>
          <w:rFonts w:eastAsia="Times New Roman" w:cstheme="minorHAnsi"/>
          <w:kern w:val="0"/>
          <w:szCs w:val="24"/>
          <w14:ligatures w14:val="none"/>
        </w:rPr>
        <w:br/>
      </w:r>
      <w:r w:rsidRPr="004735D7">
        <w:rPr>
          <w:rFonts w:eastAsia="Times New Roman" w:cstheme="minorHAnsi"/>
          <w:b/>
          <w:bCs/>
          <w:kern w:val="0"/>
          <w:szCs w:val="24"/>
          <w14:ligatures w14:val="none"/>
        </w:rPr>
        <w:t>→ User stitching and journey analytics are impossible.</w:t>
      </w:r>
    </w:p>
    <w:p w14:paraId="32BBDA49" w14:textId="77777777" w:rsidR="004735D7" w:rsidRPr="004735D7" w:rsidRDefault="004735D7" w:rsidP="004735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4735D7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2.2. UTM metadata is not persisted</w:t>
      </w:r>
    </w:p>
    <w:p w14:paraId="6BB1FBE8" w14:textId="77777777" w:rsidR="004735D7" w:rsidRPr="004735D7" w:rsidRDefault="004735D7" w:rsidP="00473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4735D7">
        <w:rPr>
          <w:rFonts w:eastAsia="Times New Roman" w:cstheme="minorHAnsi"/>
          <w:kern w:val="0"/>
          <w:szCs w:val="24"/>
          <w14:ligatures w14:val="none"/>
        </w:rPr>
        <w:t>UTMs captured at landing are lost before checkout</w:t>
      </w:r>
    </w:p>
    <w:p w14:paraId="2619E7DF" w14:textId="77777777" w:rsidR="004735D7" w:rsidRPr="004735D7" w:rsidRDefault="004735D7" w:rsidP="00473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4735D7">
        <w:rPr>
          <w:rFonts w:eastAsia="Times New Roman" w:cstheme="minorHAnsi"/>
          <w:kern w:val="0"/>
          <w:szCs w:val="24"/>
          <w14:ligatures w14:val="none"/>
        </w:rPr>
        <w:t>Checkout domain strips parameters, with no mitigation</w:t>
      </w:r>
      <w:r w:rsidRPr="004735D7">
        <w:rPr>
          <w:rFonts w:eastAsia="Times New Roman" w:cstheme="minorHAnsi"/>
          <w:kern w:val="0"/>
          <w:szCs w:val="24"/>
          <w14:ligatures w14:val="none"/>
        </w:rPr>
        <w:br/>
      </w:r>
      <w:r w:rsidRPr="004735D7">
        <w:rPr>
          <w:rFonts w:eastAsia="Times New Roman" w:cstheme="minorHAnsi"/>
          <w:b/>
          <w:bCs/>
          <w:kern w:val="0"/>
          <w:szCs w:val="24"/>
          <w14:ligatures w14:val="none"/>
        </w:rPr>
        <w:t>→ Neither first-touch nor last-touch attribution is reliable.</w:t>
      </w:r>
    </w:p>
    <w:p w14:paraId="4AE121C4" w14:textId="77777777" w:rsidR="004735D7" w:rsidRPr="004735D7" w:rsidRDefault="004735D7" w:rsidP="004735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4735D7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2.3. Channel revenue collapses into “direct”</w:t>
      </w:r>
    </w:p>
    <w:p w14:paraId="39D9282E" w14:textId="77777777" w:rsidR="004735D7" w:rsidRPr="004735D7" w:rsidRDefault="004735D7" w:rsidP="00473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4735D7">
        <w:rPr>
          <w:rFonts w:eastAsia="Times New Roman" w:cstheme="minorHAnsi"/>
          <w:kern w:val="0"/>
          <w:szCs w:val="24"/>
          <w14:ligatures w14:val="none"/>
        </w:rPr>
        <w:t xml:space="preserve">41% of revenue attributed to </w:t>
      </w:r>
      <w:r w:rsidRPr="004735D7">
        <w:rPr>
          <w:rFonts w:eastAsia="Times New Roman" w:cstheme="minorHAnsi"/>
          <w:kern w:val="0"/>
          <w:sz w:val="20"/>
          <w:szCs w:val="20"/>
          <w14:ligatures w14:val="none"/>
        </w:rPr>
        <w:t>(none)</w:t>
      </w:r>
    </w:p>
    <w:p w14:paraId="5AE74D98" w14:textId="77777777" w:rsidR="004735D7" w:rsidRPr="004735D7" w:rsidRDefault="004735D7" w:rsidP="00473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4735D7">
        <w:rPr>
          <w:rFonts w:eastAsia="Times New Roman" w:cstheme="minorHAnsi"/>
          <w:kern w:val="0"/>
          <w:szCs w:val="24"/>
          <w14:ligatures w14:val="none"/>
        </w:rPr>
        <w:t>Paid channels indistinguishable from direct or organic flows</w:t>
      </w:r>
      <w:r w:rsidRPr="004735D7">
        <w:rPr>
          <w:rFonts w:eastAsia="Times New Roman" w:cstheme="minorHAnsi"/>
          <w:kern w:val="0"/>
          <w:szCs w:val="24"/>
          <w14:ligatures w14:val="none"/>
        </w:rPr>
        <w:br/>
      </w:r>
      <w:r w:rsidRPr="004735D7">
        <w:rPr>
          <w:rFonts w:eastAsia="Times New Roman" w:cstheme="minorHAnsi"/>
          <w:b/>
          <w:bCs/>
          <w:kern w:val="0"/>
          <w:szCs w:val="24"/>
          <w14:ligatures w14:val="none"/>
        </w:rPr>
        <w:t>→ ROAS, CAC, and spend allocation are unknowable.</w:t>
      </w:r>
    </w:p>
    <w:p w14:paraId="769894BC" w14:textId="77777777" w:rsidR="004735D7" w:rsidRDefault="004735D7" w:rsidP="004735D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4735D7">
        <w:rPr>
          <w:rFonts w:eastAsia="Times New Roman" w:cstheme="minorHAnsi"/>
          <w:kern w:val="0"/>
          <w:szCs w:val="24"/>
          <w14:ligatures w14:val="none"/>
        </w:rPr>
        <w:t xml:space="preserve">These issues collectively make </w:t>
      </w:r>
      <w:r w:rsidRPr="004735D7">
        <w:rPr>
          <w:rFonts w:eastAsia="Times New Roman" w:cstheme="minorHAnsi"/>
          <w:b/>
          <w:bCs/>
          <w:kern w:val="0"/>
          <w:szCs w:val="24"/>
          <w14:ligatures w14:val="none"/>
        </w:rPr>
        <w:t>$2M+ monthly paid spend effectively unmanaged</w:t>
      </w:r>
      <w:r w:rsidRPr="004735D7">
        <w:rPr>
          <w:rFonts w:eastAsia="Times New Roman" w:cstheme="minorHAnsi"/>
          <w:kern w:val="0"/>
          <w:szCs w:val="24"/>
          <w14:ligatures w14:val="none"/>
        </w:rPr>
        <w:t>.</w:t>
      </w:r>
    </w:p>
    <w:p w14:paraId="45F8F671" w14:textId="77777777" w:rsidR="0032282D" w:rsidRPr="007F5880" w:rsidRDefault="00985171" w:rsidP="0032282D">
      <w:pPr>
        <w:keepNext/>
        <w:spacing w:before="100" w:beforeAutospacing="1" w:after="100" w:afterAutospacing="1" w:line="240" w:lineRule="auto"/>
        <w:jc w:val="center"/>
        <w:rPr>
          <w:sz w:val="20"/>
          <w:szCs w:val="20"/>
        </w:rPr>
      </w:pPr>
      <w:r w:rsidRPr="007F5880">
        <w:rPr>
          <w:rFonts w:eastAsia="Times New Roman"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0F37EAAB" wp14:editId="2AB906C4">
            <wp:extent cx="3542030" cy="2658110"/>
            <wp:effectExtent l="0" t="0" r="0" b="0"/>
            <wp:docPr id="733849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30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29102" w14:textId="6728FFE9" w:rsidR="00FE428D" w:rsidRPr="007F5880" w:rsidRDefault="007F5880" w:rsidP="00FE428D">
      <w:pPr>
        <w:rPr>
          <w:sz w:val="20"/>
          <w:szCs w:val="20"/>
          <w:lang w:val="en-US"/>
        </w:rPr>
      </w:pPr>
      <w:r w:rsidRPr="007F5880">
        <w:rPr>
          <w:i/>
          <w:iCs/>
          <w:color w:val="44546A" w:themeColor="text2"/>
          <w:sz w:val="20"/>
          <w:szCs w:val="20"/>
        </w:rPr>
        <w:t>Revenue Attribution Coverage - 77% Unmeasurable Without client_id propagation and UTM persistence, $226k of $294k total revenue cannot be attributed to marketing channels. This makes ROAS calculation and spend allocation impossible</w:t>
      </w:r>
    </w:p>
    <w:p w14:paraId="748EC42F" w14:textId="77777777" w:rsidR="00A84747" w:rsidRPr="004735D7" w:rsidRDefault="00A84747" w:rsidP="004735D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14:ligatures w14:val="none"/>
        </w:rPr>
      </w:pPr>
    </w:p>
    <w:p w14:paraId="0178B05A" w14:textId="77777777" w:rsidR="00A84747" w:rsidRPr="00B17B19" w:rsidRDefault="00A84747" w:rsidP="00A84747">
      <w:pPr>
        <w:pStyle w:val="Heading2"/>
        <w:rPr>
          <w:rFonts w:asciiTheme="minorHAnsi" w:hAnsiTheme="minorHAnsi" w:cstheme="minorHAnsi"/>
        </w:rPr>
      </w:pPr>
      <w:r w:rsidRPr="00B17B19">
        <w:rPr>
          <w:rStyle w:val="Strong"/>
          <w:rFonts w:asciiTheme="minorHAnsi" w:hAnsiTheme="minorHAnsi" w:cstheme="minorHAnsi"/>
          <w:b/>
          <w:bCs/>
        </w:rPr>
        <w:t>3. Financial Consequence: Puffy Is Flying Blind on Acquisition Efficiency</w:t>
      </w:r>
    </w:p>
    <w:tbl>
      <w:tblPr>
        <w:tblStyle w:val="GridTable1Light-Accent1"/>
        <w:tblW w:w="11853" w:type="dxa"/>
        <w:tblLook w:val="04A0" w:firstRow="1" w:lastRow="0" w:firstColumn="1" w:lastColumn="0" w:noHBand="0" w:noVBand="1"/>
      </w:tblPr>
      <w:tblGrid>
        <w:gridCol w:w="1728"/>
        <w:gridCol w:w="1608"/>
        <w:gridCol w:w="2041"/>
        <w:gridCol w:w="1621"/>
        <w:gridCol w:w="4855"/>
      </w:tblGrid>
      <w:tr w:rsidR="00A84747" w:rsidRPr="00B17B19" w14:paraId="6133F8B2" w14:textId="77777777" w:rsidTr="00322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21EC0" w14:textId="77777777" w:rsidR="00A84747" w:rsidRPr="00B17B19" w:rsidRDefault="00A84747">
            <w:pPr>
              <w:jc w:val="center"/>
              <w:rPr>
                <w:rFonts w:cstheme="minorHAnsi"/>
              </w:rPr>
            </w:pPr>
            <w:r w:rsidRPr="00B17B19">
              <w:rPr>
                <w:rFonts w:cstheme="minorHAnsi"/>
                <w:b w:val="0"/>
                <w:bCs w:val="0"/>
              </w:rPr>
              <w:t>Metric</w:t>
            </w:r>
          </w:p>
        </w:tc>
        <w:tc>
          <w:tcPr>
            <w:tcW w:w="0" w:type="auto"/>
            <w:hideMark/>
          </w:tcPr>
          <w:p w14:paraId="68326C1D" w14:textId="77777777" w:rsidR="00A84747" w:rsidRPr="00B17B19" w:rsidRDefault="00A847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B17B19">
              <w:rPr>
                <w:rFonts w:cstheme="minorHAnsi"/>
                <w:b w:val="0"/>
                <w:bCs w:val="0"/>
              </w:rPr>
              <w:t>14-Day Actual</w:t>
            </w:r>
          </w:p>
        </w:tc>
        <w:tc>
          <w:tcPr>
            <w:tcW w:w="0" w:type="auto"/>
            <w:hideMark/>
          </w:tcPr>
          <w:p w14:paraId="716A7AFF" w14:textId="77777777" w:rsidR="00A84747" w:rsidRPr="00B17B19" w:rsidRDefault="00A847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B17B19">
              <w:rPr>
                <w:rFonts w:cstheme="minorHAnsi"/>
                <w:b w:val="0"/>
                <w:bCs w:val="0"/>
              </w:rPr>
              <w:t>Monthly Run-Rate</w:t>
            </w:r>
          </w:p>
        </w:tc>
        <w:tc>
          <w:tcPr>
            <w:tcW w:w="0" w:type="auto"/>
            <w:hideMark/>
          </w:tcPr>
          <w:p w14:paraId="1CFD84B8" w14:textId="77777777" w:rsidR="00A84747" w:rsidRPr="00B17B19" w:rsidRDefault="00A847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B17B19">
              <w:rPr>
                <w:rFonts w:cstheme="minorHAnsi"/>
                <w:b w:val="0"/>
                <w:bCs w:val="0"/>
              </w:rPr>
              <w:t>vs $2M Spend</w:t>
            </w:r>
          </w:p>
        </w:tc>
        <w:tc>
          <w:tcPr>
            <w:tcW w:w="0" w:type="auto"/>
            <w:hideMark/>
          </w:tcPr>
          <w:p w14:paraId="44D958E4" w14:textId="77777777" w:rsidR="00A84747" w:rsidRPr="00B17B19" w:rsidRDefault="00A847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B17B19">
              <w:rPr>
                <w:rFonts w:cstheme="minorHAnsi"/>
                <w:b w:val="0"/>
                <w:bCs w:val="0"/>
              </w:rPr>
              <w:t>Insight</w:t>
            </w:r>
          </w:p>
        </w:tc>
      </w:tr>
      <w:tr w:rsidR="00A84747" w:rsidRPr="00B17B19" w14:paraId="74C29C92" w14:textId="77777777" w:rsidTr="0032282D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8A4A6" w14:textId="77777777" w:rsidR="00A84747" w:rsidRPr="00B17B19" w:rsidRDefault="00A84747">
            <w:pPr>
              <w:rPr>
                <w:rFonts w:cstheme="minorHAnsi"/>
                <w:b w:val="0"/>
                <w:bCs w:val="0"/>
              </w:rPr>
            </w:pPr>
            <w:r w:rsidRPr="00B17B19">
              <w:rPr>
                <w:rFonts w:cstheme="minorHAnsi"/>
              </w:rPr>
              <w:t>Gross Revenue</w:t>
            </w:r>
          </w:p>
        </w:tc>
        <w:tc>
          <w:tcPr>
            <w:tcW w:w="0" w:type="auto"/>
            <w:hideMark/>
          </w:tcPr>
          <w:p w14:paraId="0F3141EF" w14:textId="77777777" w:rsidR="00A84747" w:rsidRPr="00B17B19" w:rsidRDefault="00A84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7B19">
              <w:rPr>
                <w:rStyle w:val="Strong"/>
                <w:rFonts w:cstheme="minorHAnsi"/>
              </w:rPr>
              <w:t>$294,461</w:t>
            </w:r>
          </w:p>
        </w:tc>
        <w:tc>
          <w:tcPr>
            <w:tcW w:w="0" w:type="auto"/>
            <w:hideMark/>
          </w:tcPr>
          <w:p w14:paraId="6FBB2831" w14:textId="77777777" w:rsidR="00A84747" w:rsidRPr="00B17B19" w:rsidRDefault="00A84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7B19">
              <w:rPr>
                <w:rStyle w:val="Strong"/>
                <w:rFonts w:cstheme="minorHAnsi"/>
              </w:rPr>
              <w:t>~$588k</w:t>
            </w:r>
          </w:p>
        </w:tc>
        <w:tc>
          <w:tcPr>
            <w:tcW w:w="0" w:type="auto"/>
            <w:hideMark/>
          </w:tcPr>
          <w:p w14:paraId="7A01CCBE" w14:textId="77777777" w:rsidR="00A84747" w:rsidRPr="00B17B19" w:rsidRDefault="00A84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  <w:hideMark/>
          </w:tcPr>
          <w:p w14:paraId="3218996C" w14:textId="77777777" w:rsidR="00A84747" w:rsidRPr="00B17B19" w:rsidRDefault="00A84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84747" w:rsidRPr="00B17B19" w14:paraId="66C593BF" w14:textId="77777777" w:rsidTr="0032282D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D9329" w14:textId="77777777" w:rsidR="00A84747" w:rsidRPr="00B17B19" w:rsidRDefault="00A84747">
            <w:pPr>
              <w:rPr>
                <w:rFonts w:cstheme="minorHAnsi"/>
                <w:szCs w:val="24"/>
              </w:rPr>
            </w:pPr>
            <w:r w:rsidRPr="00B17B19">
              <w:rPr>
                <w:rFonts w:cstheme="minorHAnsi"/>
              </w:rPr>
              <w:t>Implied ROAS</w:t>
            </w:r>
          </w:p>
        </w:tc>
        <w:tc>
          <w:tcPr>
            <w:tcW w:w="0" w:type="auto"/>
            <w:hideMark/>
          </w:tcPr>
          <w:p w14:paraId="63036B20" w14:textId="77777777" w:rsidR="00A84747" w:rsidRPr="00B17B19" w:rsidRDefault="00A84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7B19">
              <w:rPr>
                <w:rFonts w:cstheme="minorHAnsi"/>
              </w:rPr>
              <w:t>—</w:t>
            </w:r>
          </w:p>
        </w:tc>
        <w:tc>
          <w:tcPr>
            <w:tcW w:w="0" w:type="auto"/>
            <w:hideMark/>
          </w:tcPr>
          <w:p w14:paraId="1531A5A9" w14:textId="77777777" w:rsidR="00A84747" w:rsidRPr="00B17B19" w:rsidRDefault="00A84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7B19">
              <w:rPr>
                <w:rFonts w:cstheme="minorHAnsi"/>
              </w:rPr>
              <w:t>—</w:t>
            </w:r>
          </w:p>
        </w:tc>
        <w:tc>
          <w:tcPr>
            <w:tcW w:w="0" w:type="auto"/>
            <w:hideMark/>
          </w:tcPr>
          <w:p w14:paraId="2CAD019D" w14:textId="77777777" w:rsidR="00A84747" w:rsidRPr="00B17B19" w:rsidRDefault="00A84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7B19">
              <w:rPr>
                <w:rStyle w:val="Strong"/>
                <w:rFonts w:cstheme="minorHAnsi"/>
              </w:rPr>
              <w:t>0.28–0.32×</w:t>
            </w:r>
          </w:p>
        </w:tc>
        <w:tc>
          <w:tcPr>
            <w:tcW w:w="0" w:type="auto"/>
            <w:hideMark/>
          </w:tcPr>
          <w:p w14:paraId="0423A6E0" w14:textId="77777777" w:rsidR="00A84747" w:rsidRPr="00B17B19" w:rsidRDefault="00A84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7B19">
              <w:rPr>
                <w:rFonts w:cstheme="minorHAnsi"/>
              </w:rPr>
              <w:t>Subprofitability; attribution prevents diagnosis</w:t>
            </w:r>
          </w:p>
        </w:tc>
      </w:tr>
    </w:tbl>
    <w:p w14:paraId="44C20551" w14:textId="77777777" w:rsidR="00A84747" w:rsidRPr="00B17B19" w:rsidRDefault="00A84747" w:rsidP="00A84747">
      <w:pPr>
        <w:pStyle w:val="NormalWeb"/>
        <w:rPr>
          <w:rFonts w:asciiTheme="minorHAnsi" w:hAnsiTheme="minorHAnsi" w:cstheme="minorHAnsi"/>
        </w:rPr>
      </w:pPr>
      <w:r w:rsidRPr="00B17B19">
        <w:rPr>
          <w:rFonts w:asciiTheme="minorHAnsi" w:hAnsiTheme="minorHAnsi" w:cstheme="minorHAnsi"/>
        </w:rPr>
        <w:t xml:space="preserve">The risk is not the funnel — it is </w:t>
      </w:r>
      <w:r w:rsidRPr="00B17B19">
        <w:rPr>
          <w:rStyle w:val="Strong"/>
          <w:rFonts w:asciiTheme="minorHAnsi" w:hAnsiTheme="minorHAnsi" w:cstheme="minorHAnsi"/>
        </w:rPr>
        <w:t>the inability to measure what works</w:t>
      </w:r>
      <w:r w:rsidRPr="00B17B19">
        <w:rPr>
          <w:rFonts w:asciiTheme="minorHAnsi" w:hAnsiTheme="minorHAnsi" w:cstheme="minorHAnsi"/>
        </w:rPr>
        <w:t>, making optimization impossible.</w:t>
      </w:r>
    </w:p>
    <w:p w14:paraId="47890BED" w14:textId="0478A512" w:rsidR="00B17B19" w:rsidRDefault="00B17B19" w:rsidP="00B17B19">
      <w:pPr>
        <w:pStyle w:val="Heading2"/>
      </w:pPr>
      <w:r>
        <w:rPr>
          <w:rStyle w:val="Strong"/>
          <w:b/>
          <w:bCs/>
        </w:rPr>
        <w:t>4. Root Cause Assessment</w:t>
      </w:r>
    </w:p>
    <w:p w14:paraId="6F9B53B8" w14:textId="77777777" w:rsidR="00B17B19" w:rsidRDefault="00B17B19" w:rsidP="00B17B19">
      <w:pPr>
        <w:pStyle w:val="Heading3"/>
      </w:pPr>
      <w:r>
        <w:rPr>
          <w:rStyle w:val="Strong"/>
          <w:b/>
          <w:bCs/>
        </w:rPr>
        <w:t>4.1. Tracking Architecture Gaps</w:t>
      </w:r>
    </w:p>
    <w:p w14:paraId="34E7A4C4" w14:textId="77777777" w:rsidR="00B17B19" w:rsidRDefault="00B17B19" w:rsidP="00B17B19">
      <w:pPr>
        <w:pStyle w:val="NormalWeb"/>
        <w:numPr>
          <w:ilvl w:val="0"/>
          <w:numId w:val="8"/>
        </w:numPr>
      </w:pPr>
      <w:r>
        <w:t xml:space="preserve">No consistent propagation of </w:t>
      </w:r>
      <w:r>
        <w:rPr>
          <w:rStyle w:val="HTMLCode"/>
        </w:rPr>
        <w:t>client_id</w:t>
      </w:r>
      <w:r>
        <w:t xml:space="preserve"> into checkout</w:t>
      </w:r>
    </w:p>
    <w:p w14:paraId="35A8D4D6" w14:textId="77777777" w:rsidR="00B17B19" w:rsidRDefault="00B17B19" w:rsidP="00B17B19">
      <w:pPr>
        <w:pStyle w:val="NormalWeb"/>
        <w:numPr>
          <w:ilvl w:val="0"/>
          <w:numId w:val="8"/>
        </w:numPr>
      </w:pPr>
      <w:r>
        <w:t>No UTM persistence (client side → checkout → order metadata)</w:t>
      </w:r>
    </w:p>
    <w:p w14:paraId="28F9E338" w14:textId="77777777" w:rsidR="00B17B19" w:rsidRDefault="00B17B19" w:rsidP="00B17B19">
      <w:pPr>
        <w:pStyle w:val="NormalWeb"/>
        <w:numPr>
          <w:ilvl w:val="0"/>
          <w:numId w:val="8"/>
        </w:numPr>
      </w:pPr>
      <w:r>
        <w:t>No server-side verification layer</w:t>
      </w:r>
    </w:p>
    <w:p w14:paraId="158EAE24" w14:textId="77777777" w:rsidR="00B17B19" w:rsidRDefault="00B17B19" w:rsidP="00B17B19">
      <w:pPr>
        <w:pStyle w:val="NormalWeb"/>
        <w:numPr>
          <w:ilvl w:val="0"/>
          <w:numId w:val="8"/>
        </w:numPr>
      </w:pPr>
      <w:r>
        <w:t>No automated anomaly detection for event schema drift</w:t>
      </w:r>
    </w:p>
    <w:p w14:paraId="1DBB69E8" w14:textId="77777777" w:rsidR="00B17B19" w:rsidRDefault="00B17B19" w:rsidP="00B17B19">
      <w:pPr>
        <w:pStyle w:val="Heading3"/>
      </w:pPr>
      <w:r>
        <w:rPr>
          <w:rStyle w:val="Strong"/>
          <w:b/>
          <w:bCs/>
        </w:rPr>
        <w:t>4.2. Data Infrastructure Limitations</w:t>
      </w:r>
    </w:p>
    <w:p w14:paraId="39DAA00E" w14:textId="77777777" w:rsidR="00B17B19" w:rsidRDefault="00B17B19" w:rsidP="00B17B19">
      <w:pPr>
        <w:pStyle w:val="NormalWeb"/>
        <w:numPr>
          <w:ilvl w:val="0"/>
          <w:numId w:val="9"/>
        </w:numPr>
      </w:pPr>
      <w:r>
        <w:t>No reconciliation pipeline between backend orders and analytics events</w:t>
      </w:r>
    </w:p>
    <w:p w14:paraId="133B0A76" w14:textId="77777777" w:rsidR="00B17B19" w:rsidRDefault="00B17B19" w:rsidP="00B17B19">
      <w:pPr>
        <w:pStyle w:val="NormalWeb"/>
        <w:numPr>
          <w:ilvl w:val="0"/>
          <w:numId w:val="9"/>
        </w:numPr>
      </w:pPr>
      <w:r>
        <w:t>No identity graph to unify sessions across devices</w:t>
      </w:r>
    </w:p>
    <w:p w14:paraId="5B0D0E62" w14:textId="77777777" w:rsidR="00B17B19" w:rsidRDefault="00B17B19" w:rsidP="00B17B19">
      <w:pPr>
        <w:pStyle w:val="NormalWeb"/>
        <w:numPr>
          <w:ilvl w:val="0"/>
          <w:numId w:val="9"/>
        </w:numPr>
      </w:pPr>
      <w:r>
        <w:t>No instrumentation of checkout steps for abandonment diagnostics</w:t>
      </w:r>
    </w:p>
    <w:p w14:paraId="1EEDA450" w14:textId="77777777" w:rsidR="00B17B19" w:rsidRDefault="00B17B19" w:rsidP="00B17B19">
      <w:pPr>
        <w:pStyle w:val="Heading3"/>
      </w:pPr>
      <w:r>
        <w:rPr>
          <w:rStyle w:val="Strong"/>
          <w:b/>
          <w:bCs/>
        </w:rPr>
        <w:t>4.3. Operating Impact</w:t>
      </w:r>
    </w:p>
    <w:p w14:paraId="1DC55B52" w14:textId="77777777" w:rsidR="00B17B19" w:rsidRDefault="00B17B19" w:rsidP="00B17B19">
      <w:pPr>
        <w:pStyle w:val="NormalWeb"/>
        <w:numPr>
          <w:ilvl w:val="0"/>
          <w:numId w:val="10"/>
        </w:numPr>
      </w:pPr>
      <w:r>
        <w:t>Cannot allocate spend to winners</w:t>
      </w:r>
    </w:p>
    <w:p w14:paraId="374D0C7E" w14:textId="77777777" w:rsidR="00B17B19" w:rsidRDefault="00B17B19" w:rsidP="00B17B19">
      <w:pPr>
        <w:pStyle w:val="NormalWeb"/>
        <w:numPr>
          <w:ilvl w:val="0"/>
          <w:numId w:val="10"/>
        </w:numPr>
      </w:pPr>
      <w:r>
        <w:t>Cannot cut unprofitable channels</w:t>
      </w:r>
    </w:p>
    <w:p w14:paraId="21E4FDFD" w14:textId="77777777" w:rsidR="00B17B19" w:rsidRDefault="00B17B19" w:rsidP="00B17B19">
      <w:pPr>
        <w:pStyle w:val="NormalWeb"/>
        <w:numPr>
          <w:ilvl w:val="0"/>
          <w:numId w:val="10"/>
        </w:numPr>
      </w:pPr>
      <w:r>
        <w:t>Cannot compute LTV reliably</w:t>
      </w:r>
    </w:p>
    <w:p w14:paraId="68F09FEF" w14:textId="77777777" w:rsidR="00B17B19" w:rsidRDefault="00B17B19" w:rsidP="00B17B19">
      <w:pPr>
        <w:pStyle w:val="NormalWeb"/>
        <w:numPr>
          <w:ilvl w:val="0"/>
          <w:numId w:val="10"/>
        </w:numPr>
      </w:pPr>
      <w:r>
        <w:t>Cannot model incrementality or attribution lift</w:t>
      </w:r>
    </w:p>
    <w:p w14:paraId="72348989" w14:textId="23616002" w:rsidR="00B17B19" w:rsidRDefault="00B17B19" w:rsidP="00B17B19">
      <w:pPr>
        <w:pStyle w:val="NormalWeb"/>
      </w:pPr>
      <w:r>
        <w:t xml:space="preserve">the mandate is clear: </w:t>
      </w:r>
      <w:r>
        <w:rPr>
          <w:rStyle w:val="Strong"/>
        </w:rPr>
        <w:t>restore trust in measurement before scaling revenue.</w:t>
      </w:r>
    </w:p>
    <w:p w14:paraId="6DFF6B93" w14:textId="0E2C8C1A" w:rsidR="00A51CE3" w:rsidRDefault="00A51CE3" w:rsidP="00A51CE3">
      <w:pPr>
        <w:pStyle w:val="Heading2"/>
      </w:pPr>
      <w:r>
        <w:rPr>
          <w:rStyle w:val="Strong"/>
          <w:b/>
          <w:bCs/>
        </w:rPr>
        <w:lastRenderedPageBreak/>
        <w:t>5. Strategic Recommendations (60-90 Day Plan)</w:t>
      </w:r>
    </w:p>
    <w:p w14:paraId="7ACED9A4" w14:textId="77777777" w:rsidR="00A51CE3" w:rsidRDefault="00A51CE3" w:rsidP="00A51CE3">
      <w:pPr>
        <w:pStyle w:val="Heading3"/>
      </w:pPr>
      <w:r>
        <w:rPr>
          <w:rStyle w:val="Strong"/>
          <w:b/>
          <w:bCs/>
        </w:rPr>
        <w:t>Priority 1 — Stabilize Attribution (Critical Path)</w:t>
      </w:r>
    </w:p>
    <w:p w14:paraId="6C805080" w14:textId="77777777" w:rsidR="00A51CE3" w:rsidRDefault="00A51CE3" w:rsidP="00A51CE3">
      <w:pPr>
        <w:pStyle w:val="NormalWeb"/>
      </w:pPr>
      <w:r>
        <w:rPr>
          <w:rStyle w:val="Strong"/>
        </w:rPr>
        <w:t>Implement an attribution-safe tracking layer that survives redirects, checkouts, and ad blockers:</w:t>
      </w:r>
    </w:p>
    <w:p w14:paraId="119D3C4F" w14:textId="77777777" w:rsidR="00A51CE3" w:rsidRDefault="00A51CE3" w:rsidP="00A51CE3">
      <w:pPr>
        <w:pStyle w:val="NormalWeb"/>
        <w:numPr>
          <w:ilvl w:val="0"/>
          <w:numId w:val="11"/>
        </w:numPr>
      </w:pPr>
      <w:r>
        <w:t>Persist UTMs in first-party cookies</w:t>
      </w:r>
    </w:p>
    <w:p w14:paraId="581F5546" w14:textId="5F8EB114" w:rsidR="00A51CE3" w:rsidRDefault="00A51CE3" w:rsidP="00A51CE3">
      <w:pPr>
        <w:pStyle w:val="NormalWeb"/>
        <w:numPr>
          <w:ilvl w:val="0"/>
          <w:numId w:val="11"/>
        </w:numPr>
      </w:pPr>
      <w:r>
        <w:t>Write UTMs + client_id into checkout attributes</w:t>
      </w:r>
    </w:p>
    <w:p w14:paraId="45174F92" w14:textId="77777777" w:rsidR="00A51CE3" w:rsidRDefault="00A51CE3" w:rsidP="00A51CE3">
      <w:pPr>
        <w:pStyle w:val="NormalWeb"/>
        <w:numPr>
          <w:ilvl w:val="0"/>
          <w:numId w:val="11"/>
        </w:numPr>
      </w:pPr>
      <w:r>
        <w:t>Implement server-side purchase event ingestion (order webhooks → warehouse)</w:t>
      </w:r>
    </w:p>
    <w:p w14:paraId="2A547885" w14:textId="68AC83EB" w:rsidR="00A51CE3" w:rsidRDefault="00A51CE3" w:rsidP="00A51CE3">
      <w:pPr>
        <w:pStyle w:val="NormalWeb"/>
        <w:numPr>
          <w:ilvl w:val="0"/>
          <w:numId w:val="11"/>
        </w:numPr>
      </w:pPr>
      <w:r>
        <w:t>Build a daily</w:t>
      </w:r>
      <w:r w:rsidR="00BD325A">
        <w:t xml:space="preserve"> (or 4 hour)</w:t>
      </w:r>
      <w:r>
        <w:t xml:space="preserve"> reconciliation job with alerting (orders vs events)</w:t>
      </w:r>
    </w:p>
    <w:p w14:paraId="05A0500D" w14:textId="77777777" w:rsidR="00A51CE3" w:rsidRDefault="00A51CE3" w:rsidP="00A51CE3">
      <w:pPr>
        <w:pStyle w:val="NormalWeb"/>
      </w:pPr>
      <w:r>
        <w:rPr>
          <w:rStyle w:val="Strong"/>
        </w:rPr>
        <w:t>Expected impact:</w:t>
      </w:r>
      <w:r>
        <w:br/>
      </w:r>
      <w:r>
        <w:rPr>
          <w:rStyle w:val="Strong"/>
        </w:rPr>
        <w:t>$800k–$1.2M annual EBITDA</w:t>
      </w:r>
      <w:r>
        <w:t xml:space="preserve"> via spend reallocation and elimination of waste.</w:t>
      </w:r>
    </w:p>
    <w:p w14:paraId="1072A5CA" w14:textId="77777777" w:rsidR="00A51CE3" w:rsidRDefault="00A51CE3" w:rsidP="00A51CE3">
      <w:pPr>
        <w:pStyle w:val="Heading3"/>
      </w:pPr>
      <w:r>
        <w:rPr>
          <w:rStyle w:val="Strong"/>
          <w:b/>
          <w:bCs/>
        </w:rPr>
        <w:t>Priority 2 — Rebuild Retention Foundation</w:t>
      </w:r>
    </w:p>
    <w:p w14:paraId="194F00F0" w14:textId="77777777" w:rsidR="00A51CE3" w:rsidRDefault="00A51CE3" w:rsidP="00A51CE3">
      <w:pPr>
        <w:pStyle w:val="NormalWeb"/>
        <w:numPr>
          <w:ilvl w:val="0"/>
          <w:numId w:val="12"/>
        </w:numPr>
      </w:pPr>
      <w:r>
        <w:t>Launch exit-intent &amp; welcome popups (A/B test incentives)</w:t>
      </w:r>
    </w:p>
    <w:p w14:paraId="06E3C6C4" w14:textId="77777777" w:rsidR="00A51CE3" w:rsidRDefault="00A51CE3" w:rsidP="00A51CE3">
      <w:pPr>
        <w:pStyle w:val="NormalWeb"/>
        <w:numPr>
          <w:ilvl w:val="0"/>
          <w:numId w:val="12"/>
        </w:numPr>
      </w:pPr>
      <w:r>
        <w:t>Target 5–6% capture rate</w:t>
      </w:r>
    </w:p>
    <w:p w14:paraId="6B4CFCEE" w14:textId="77777777" w:rsidR="00A51CE3" w:rsidRDefault="00A51CE3" w:rsidP="00A51CE3">
      <w:pPr>
        <w:pStyle w:val="NormalWeb"/>
        <w:numPr>
          <w:ilvl w:val="0"/>
          <w:numId w:val="12"/>
        </w:numPr>
      </w:pPr>
      <w:r>
        <w:t>Integrate email capture events with CRM/Lifecycle flows</w:t>
      </w:r>
    </w:p>
    <w:p w14:paraId="03902B5A" w14:textId="77777777" w:rsidR="00A51CE3" w:rsidRDefault="00A51CE3" w:rsidP="00A51CE3">
      <w:pPr>
        <w:pStyle w:val="NormalWeb"/>
      </w:pPr>
      <w:r>
        <w:rPr>
          <w:rStyle w:val="Strong"/>
        </w:rPr>
        <w:t>Expected impact:</w:t>
      </w:r>
      <w:r>
        <w:br/>
      </w:r>
      <w:r>
        <w:rPr>
          <w:rStyle w:val="Strong"/>
        </w:rPr>
        <w:t>$400k–$600k incremental LTV annually</w:t>
      </w:r>
      <w:r>
        <w:t>.</w:t>
      </w:r>
    </w:p>
    <w:p w14:paraId="29B884DD" w14:textId="77777777" w:rsidR="00A51CE3" w:rsidRDefault="00A51CE3" w:rsidP="00A51CE3">
      <w:pPr>
        <w:pStyle w:val="Heading3"/>
      </w:pPr>
      <w:r>
        <w:rPr>
          <w:rStyle w:val="Strong"/>
          <w:b/>
          <w:bCs/>
        </w:rPr>
        <w:t>Priority 3 — Pause Unmeasurable Spend &amp; Prepare for Reallocation</w:t>
      </w:r>
    </w:p>
    <w:p w14:paraId="26CDCE4E" w14:textId="77777777" w:rsidR="00A51CE3" w:rsidRDefault="00A51CE3" w:rsidP="00A51CE3">
      <w:pPr>
        <w:pStyle w:val="NormalWeb"/>
        <w:numPr>
          <w:ilvl w:val="0"/>
          <w:numId w:val="13"/>
        </w:numPr>
      </w:pPr>
      <w:r>
        <w:t>Freeze net-new channel launches until tracking integrity restored</w:t>
      </w:r>
    </w:p>
    <w:p w14:paraId="40704CC5" w14:textId="77777777" w:rsidR="00A51CE3" w:rsidRDefault="00A51CE3" w:rsidP="00A51CE3">
      <w:pPr>
        <w:pStyle w:val="NormalWeb"/>
        <w:numPr>
          <w:ilvl w:val="0"/>
          <w:numId w:val="13"/>
        </w:numPr>
      </w:pPr>
      <w:r>
        <w:t>After fixes: build channel-level profitability model (first-touch, last-touch, blended)</w:t>
      </w:r>
    </w:p>
    <w:p w14:paraId="2F3DF184" w14:textId="77777777" w:rsidR="00A51CE3" w:rsidRDefault="00A51CE3" w:rsidP="00A51CE3">
      <w:pPr>
        <w:pStyle w:val="NormalWeb"/>
        <w:numPr>
          <w:ilvl w:val="0"/>
          <w:numId w:val="13"/>
        </w:numPr>
      </w:pPr>
      <w:r>
        <w:t>Identify bottom quartile ROAS channels to cut; reallocate to validated cohorts</w:t>
      </w:r>
    </w:p>
    <w:p w14:paraId="76672785" w14:textId="77777777" w:rsidR="00A51CE3" w:rsidRDefault="00A51CE3" w:rsidP="00A51CE3">
      <w:pPr>
        <w:pStyle w:val="NormalWeb"/>
      </w:pPr>
      <w:r>
        <w:rPr>
          <w:rStyle w:val="Strong"/>
        </w:rPr>
        <w:t>Expected impact:</w:t>
      </w:r>
      <w:r>
        <w:br/>
      </w:r>
      <w:r>
        <w:rPr>
          <w:rStyle w:val="Strong"/>
        </w:rPr>
        <w:t>$900k–$1.8M</w:t>
      </w:r>
      <w:r>
        <w:t xml:space="preserve"> from better budget deployment.</w:t>
      </w:r>
    </w:p>
    <w:p w14:paraId="122B09F2" w14:textId="77777777" w:rsidR="00A51CE3" w:rsidRDefault="00A51CE3" w:rsidP="00A51CE3">
      <w:pPr>
        <w:pStyle w:val="Heading3"/>
      </w:pPr>
      <w:r>
        <w:rPr>
          <w:rStyle w:val="Strong"/>
          <w:b/>
          <w:bCs/>
        </w:rPr>
        <w:t>Priority 4 — Incremental Funnel Optimization</w:t>
      </w:r>
    </w:p>
    <w:p w14:paraId="182939D8" w14:textId="77777777" w:rsidR="00A51CE3" w:rsidRDefault="00A51CE3" w:rsidP="00A51CE3">
      <w:pPr>
        <w:pStyle w:val="NormalWeb"/>
      </w:pPr>
      <w:r>
        <w:t>Though strong, the funnel still offers operational wins:</w:t>
      </w:r>
    </w:p>
    <w:p w14:paraId="009CDE67" w14:textId="77777777" w:rsidR="00A51CE3" w:rsidRDefault="00A51CE3" w:rsidP="00A51CE3">
      <w:pPr>
        <w:pStyle w:val="NormalWeb"/>
        <w:numPr>
          <w:ilvl w:val="0"/>
          <w:numId w:val="14"/>
        </w:numPr>
      </w:pPr>
      <w:r>
        <w:lastRenderedPageBreak/>
        <w:t>Checkout instrumentation and session replay analysis</w:t>
      </w:r>
    </w:p>
    <w:p w14:paraId="1D0CBB1C" w14:textId="77777777" w:rsidR="00A51CE3" w:rsidRDefault="00A51CE3" w:rsidP="00A51CE3">
      <w:pPr>
        <w:pStyle w:val="NormalWeb"/>
        <w:numPr>
          <w:ilvl w:val="0"/>
          <w:numId w:val="14"/>
        </w:numPr>
      </w:pPr>
      <w:r>
        <w:t>Micro-optimizations around shipping, trust, and mobile UX</w:t>
      </w:r>
    </w:p>
    <w:p w14:paraId="0C72E2AA" w14:textId="77777777" w:rsidR="00A51CE3" w:rsidRDefault="00A51CE3" w:rsidP="00A51CE3">
      <w:pPr>
        <w:pStyle w:val="NormalWeb"/>
        <w:numPr>
          <w:ilvl w:val="0"/>
          <w:numId w:val="14"/>
        </w:numPr>
      </w:pPr>
      <w:r>
        <w:t>Improve PDP hierarchy and mobile stickiness</w:t>
      </w:r>
    </w:p>
    <w:p w14:paraId="2E6E494C" w14:textId="77777777" w:rsidR="00A51CE3" w:rsidRDefault="00A51CE3" w:rsidP="00A51CE3">
      <w:pPr>
        <w:pStyle w:val="NormalWeb"/>
      </w:pPr>
      <w:r>
        <w:rPr>
          <w:rStyle w:val="Strong"/>
        </w:rPr>
        <w:t>Expected impact:</w:t>
      </w:r>
      <w:r>
        <w:br/>
      </w:r>
      <w:r>
        <w:rPr>
          <w:rStyle w:val="Strong"/>
        </w:rPr>
        <w:t>$150–$350k</w:t>
      </w:r>
      <w:r>
        <w:t xml:space="preserve"> annually.</w:t>
      </w:r>
    </w:p>
    <w:p w14:paraId="26C27D2C" w14:textId="77777777" w:rsidR="000F1EF9" w:rsidRDefault="000F1EF9" w:rsidP="000F1EF9">
      <w:pPr>
        <w:pStyle w:val="Heading2"/>
      </w:pPr>
      <w:r>
        <w:rPr>
          <w:rStyle w:val="Strong"/>
          <w:b/>
          <w:bCs/>
        </w:rPr>
        <w:t>6. Executive Summary for the CEO</w:t>
      </w:r>
    </w:p>
    <w:p w14:paraId="0E48D92E" w14:textId="77777777" w:rsidR="000F1EF9" w:rsidRDefault="000F1EF9" w:rsidP="000F1EF9">
      <w:pPr>
        <w:pStyle w:val="NormalWeb"/>
      </w:pPr>
      <w:r>
        <w:rPr>
          <w:rStyle w:val="Strong"/>
        </w:rPr>
        <w:t>Puffy already converts better than 90% of its peers.</w:t>
      </w:r>
      <w:r>
        <w:rPr>
          <w:b/>
          <w:bCs/>
        </w:rPr>
        <w:br/>
      </w:r>
      <w:r>
        <w:rPr>
          <w:rStyle w:val="Strong"/>
        </w:rPr>
        <w:t>But with attribution broken, the company is investing millions without visibility into what works.</w:t>
      </w:r>
    </w:p>
    <w:p w14:paraId="1BC0652C" w14:textId="77777777" w:rsidR="000F1EF9" w:rsidRDefault="000F1EF9" w:rsidP="000F1EF9">
      <w:pPr>
        <w:pStyle w:val="NormalWeb"/>
      </w:pPr>
      <w:r>
        <w:t xml:space="preserve">The highest ROI action is </w:t>
      </w:r>
      <w:r>
        <w:rPr>
          <w:rStyle w:val="Strong"/>
        </w:rPr>
        <w:t>rebuilding the tracking and attribution layer</w:t>
      </w:r>
      <w:r>
        <w:t>.</w:t>
      </w:r>
      <w:r>
        <w:br/>
        <w:t>This will unlock:</w:t>
      </w:r>
    </w:p>
    <w:p w14:paraId="3EF609F3" w14:textId="77777777" w:rsidR="000F1EF9" w:rsidRDefault="000F1EF9" w:rsidP="000F1EF9">
      <w:pPr>
        <w:pStyle w:val="NormalWeb"/>
        <w:numPr>
          <w:ilvl w:val="0"/>
          <w:numId w:val="15"/>
        </w:numPr>
      </w:pPr>
      <w:r>
        <w:t>Precise ROAS</w:t>
      </w:r>
    </w:p>
    <w:p w14:paraId="7FE87542" w14:textId="77777777" w:rsidR="000F1EF9" w:rsidRDefault="000F1EF9" w:rsidP="000F1EF9">
      <w:pPr>
        <w:pStyle w:val="NormalWeb"/>
        <w:numPr>
          <w:ilvl w:val="0"/>
          <w:numId w:val="15"/>
        </w:numPr>
      </w:pPr>
      <w:r>
        <w:t>Cohort and channel profitability</w:t>
      </w:r>
    </w:p>
    <w:p w14:paraId="13E757D8" w14:textId="77777777" w:rsidR="000F1EF9" w:rsidRDefault="000F1EF9" w:rsidP="000F1EF9">
      <w:pPr>
        <w:pStyle w:val="NormalWeb"/>
        <w:numPr>
          <w:ilvl w:val="0"/>
          <w:numId w:val="15"/>
        </w:numPr>
      </w:pPr>
      <w:r>
        <w:t>Spend reallocation</w:t>
      </w:r>
    </w:p>
    <w:p w14:paraId="2D21BE7B" w14:textId="77777777" w:rsidR="000F1EF9" w:rsidRDefault="000F1EF9" w:rsidP="000F1EF9">
      <w:pPr>
        <w:pStyle w:val="NormalWeb"/>
        <w:numPr>
          <w:ilvl w:val="0"/>
          <w:numId w:val="15"/>
        </w:numPr>
      </w:pPr>
      <w:r>
        <w:t>Scalable growth</w:t>
      </w:r>
    </w:p>
    <w:p w14:paraId="02953354" w14:textId="77777777" w:rsidR="000F1EF9" w:rsidRDefault="000F1EF9" w:rsidP="000F1EF9">
      <w:pPr>
        <w:pStyle w:val="NormalWeb"/>
      </w:pPr>
      <w:r>
        <w:rPr>
          <w:rStyle w:val="Strong"/>
        </w:rPr>
        <w:t>Total EBITDA unlock: $2.5M–$4.0M within 12 months.</w:t>
      </w:r>
    </w:p>
    <w:p w14:paraId="30DECB4C" w14:textId="77777777" w:rsidR="000F1EF9" w:rsidRDefault="000F1EF9" w:rsidP="000F1EF9">
      <w:pPr>
        <w:pStyle w:val="NormalWeb"/>
      </w:pPr>
      <w:r>
        <w:t>The business is not underperforming.</w:t>
      </w:r>
      <w:r>
        <w:br/>
      </w:r>
      <w:r>
        <w:rPr>
          <w:rStyle w:val="Strong"/>
        </w:rPr>
        <w:t>The data infrastructure is.</w:t>
      </w:r>
    </w:p>
    <w:p w14:paraId="5BACD19D" w14:textId="77777777" w:rsidR="000F1EF9" w:rsidRDefault="000F1EF9" w:rsidP="000F1EF9">
      <w:pPr>
        <w:pStyle w:val="Heading2"/>
      </w:pPr>
      <w:r>
        <w:rPr>
          <w:rStyle w:val="Strong"/>
          <w:b/>
          <w:bCs/>
        </w:rPr>
        <w:t>7. Recommended 7-Day Plan (VP-Level Directive)</w:t>
      </w:r>
    </w:p>
    <w:p w14:paraId="0FF26973" w14:textId="77777777" w:rsidR="000F1EF9" w:rsidRDefault="000F1EF9" w:rsidP="000F1EF9">
      <w:pPr>
        <w:pStyle w:val="NormalWeb"/>
        <w:numPr>
          <w:ilvl w:val="0"/>
          <w:numId w:val="16"/>
        </w:numPr>
      </w:pPr>
      <w:r>
        <w:t>Publish “tracking architecture spec v1” for UTMs + identity propagation</w:t>
      </w:r>
    </w:p>
    <w:p w14:paraId="61C42C74" w14:textId="77777777" w:rsidR="000F1EF9" w:rsidRDefault="000F1EF9" w:rsidP="000F1EF9">
      <w:pPr>
        <w:pStyle w:val="NormalWeb"/>
        <w:numPr>
          <w:ilvl w:val="0"/>
          <w:numId w:val="16"/>
        </w:numPr>
      </w:pPr>
      <w:r>
        <w:t>Implement server-side purchase events</w:t>
      </w:r>
    </w:p>
    <w:p w14:paraId="3DEA4983" w14:textId="77777777" w:rsidR="000F1EF9" w:rsidRDefault="000F1EF9" w:rsidP="000F1EF9">
      <w:pPr>
        <w:pStyle w:val="NormalWeb"/>
        <w:numPr>
          <w:ilvl w:val="0"/>
          <w:numId w:val="16"/>
        </w:numPr>
      </w:pPr>
      <w:r>
        <w:t>Deploy real-time data quality monitor with Slack alerts</w:t>
      </w:r>
    </w:p>
    <w:p w14:paraId="60130B97" w14:textId="77777777" w:rsidR="000F1EF9" w:rsidRDefault="000F1EF9" w:rsidP="000F1EF9">
      <w:pPr>
        <w:pStyle w:val="NormalWeb"/>
        <w:numPr>
          <w:ilvl w:val="0"/>
          <w:numId w:val="16"/>
        </w:numPr>
      </w:pPr>
      <w:r>
        <w:t>Launch improved email capture A/B tests</w:t>
      </w:r>
    </w:p>
    <w:p w14:paraId="55B09A5D" w14:textId="77777777" w:rsidR="000F1EF9" w:rsidRDefault="000F1EF9" w:rsidP="000F1EF9">
      <w:pPr>
        <w:pStyle w:val="NormalWeb"/>
        <w:numPr>
          <w:ilvl w:val="0"/>
          <w:numId w:val="16"/>
        </w:numPr>
      </w:pPr>
      <w:r>
        <w:t>Freeze unmeasured paid channels</w:t>
      </w:r>
    </w:p>
    <w:p w14:paraId="731EBAF2" w14:textId="77777777" w:rsidR="000F1EF9" w:rsidRDefault="000F1EF9" w:rsidP="000F1EF9">
      <w:pPr>
        <w:pStyle w:val="NormalWeb"/>
        <w:numPr>
          <w:ilvl w:val="0"/>
          <w:numId w:val="16"/>
        </w:numPr>
      </w:pPr>
      <w:r>
        <w:t>Deliver first reconciliation report</w:t>
      </w:r>
    </w:p>
    <w:p w14:paraId="7CF6DBF5" w14:textId="77777777" w:rsidR="000F1EF9" w:rsidRDefault="000F1EF9" w:rsidP="000F1EF9">
      <w:pPr>
        <w:pStyle w:val="NormalWeb"/>
        <w:numPr>
          <w:ilvl w:val="0"/>
          <w:numId w:val="16"/>
        </w:numPr>
      </w:pPr>
      <w:r>
        <w:t>Build new attribution model skeleton (first-touch + last-touch + blended)</w:t>
      </w:r>
    </w:p>
    <w:p w14:paraId="446E21C5" w14:textId="77777777" w:rsidR="0078741B" w:rsidRDefault="0078741B">
      <w:pPr>
        <w:pStyle w:val="NormalWeb"/>
        <w:rPr>
          <w:rFonts w:asciiTheme="minorHAnsi" w:hAnsiTheme="minorHAnsi" w:cstheme="minorHAnsi"/>
        </w:rPr>
      </w:pPr>
    </w:p>
    <w:p w14:paraId="69000F84" w14:textId="06773B22" w:rsidR="0078741B" w:rsidRDefault="00C379B7" w:rsidP="004A65AA">
      <w:pPr>
        <w:pStyle w:val="Heading2"/>
      </w:pPr>
      <w:r>
        <w:t>Supportive data</w:t>
      </w:r>
      <w:r w:rsidR="003E170A">
        <w:t xml:space="preserve"> and visualisation</w:t>
      </w:r>
    </w:p>
    <w:p w14:paraId="45290888" w14:textId="243B2FB8" w:rsidR="0078741B" w:rsidRPr="00B71853" w:rsidRDefault="00C379B7" w:rsidP="0078741B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78741B" w:rsidRPr="00B71853">
        <w:rPr>
          <w:rFonts w:asciiTheme="minorHAnsi" w:hAnsiTheme="minorHAnsi" w:cstheme="minorHAnsi"/>
        </w:rPr>
        <w:t xml:space="preserve">After exhaustive analysis of the 14-day event dataset (2025-02-23 </w:t>
      </w:r>
      <w:r w:rsidR="0078741B">
        <w:rPr>
          <w:rFonts w:asciiTheme="minorHAnsi" w:hAnsiTheme="minorHAnsi" w:cstheme="minorHAnsi"/>
        </w:rPr>
        <w:t>to</w:t>
      </w:r>
      <w:r w:rsidR="0078741B" w:rsidRPr="00B71853">
        <w:rPr>
          <w:rFonts w:asciiTheme="minorHAnsi" w:hAnsiTheme="minorHAnsi" w:cstheme="minorHAnsi"/>
        </w:rPr>
        <w:t xml:space="preserve"> 2025-03-08):</w:t>
      </w:r>
    </w:p>
    <w:p w14:paraId="52392ABD" w14:textId="77777777" w:rsidR="0078741B" w:rsidRPr="00B71853" w:rsidRDefault="0078741B" w:rsidP="0078741B">
      <w:pPr>
        <w:rPr>
          <w:rFonts w:eastAsia="Times New Roman" w:cstheme="minorHAnsi"/>
          <w:vanish/>
        </w:rPr>
      </w:pPr>
    </w:p>
    <w:tbl>
      <w:tblPr>
        <w:tblStyle w:val="GridTable1Light-Accent1"/>
        <w:tblW w:w="9973" w:type="dxa"/>
        <w:tblLook w:val="04A0" w:firstRow="1" w:lastRow="0" w:firstColumn="1" w:lastColumn="0" w:noHBand="0" w:noVBand="1"/>
      </w:tblPr>
      <w:tblGrid>
        <w:gridCol w:w="4506"/>
        <w:gridCol w:w="1898"/>
        <w:gridCol w:w="3569"/>
      </w:tblGrid>
      <w:tr w:rsidR="0078741B" w:rsidRPr="00B71853" w14:paraId="445F6EE7" w14:textId="77777777" w:rsidTr="00787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296C9F" w14:textId="77777777" w:rsidR="0078741B" w:rsidRPr="00B71853" w:rsidRDefault="0078741B" w:rsidP="001E0F01">
            <w:pPr>
              <w:rPr>
                <w:rFonts w:eastAsia="Times New Roman" w:cstheme="minorHAnsi"/>
              </w:rPr>
            </w:pPr>
            <w:bookmarkStart w:id="0" w:name="_Hlk215570424"/>
            <w:r>
              <w:rPr>
                <w:rFonts w:eastAsia="Times New Roman" w:cstheme="minorHAnsi"/>
              </w:rPr>
              <w:t>Metric</w:t>
            </w:r>
          </w:p>
        </w:tc>
        <w:tc>
          <w:tcPr>
            <w:tcW w:w="0" w:type="auto"/>
          </w:tcPr>
          <w:p w14:paraId="2E391968" w14:textId="77777777" w:rsidR="0078741B" w:rsidRPr="00B71853" w:rsidRDefault="0078741B" w:rsidP="001E0F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Value</w:t>
            </w:r>
          </w:p>
        </w:tc>
        <w:tc>
          <w:tcPr>
            <w:tcW w:w="0" w:type="auto"/>
          </w:tcPr>
          <w:p w14:paraId="5F90782E" w14:textId="77777777" w:rsidR="0078741B" w:rsidRPr="00B71853" w:rsidRDefault="0078741B" w:rsidP="001E0F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Conclusion</w:t>
            </w:r>
          </w:p>
        </w:tc>
      </w:tr>
      <w:tr w:rsidR="0078741B" w:rsidRPr="00B71853" w14:paraId="084E1DBD" w14:textId="77777777" w:rsidTr="0078741B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E66DE" w14:textId="77777777" w:rsidR="0078741B" w:rsidRPr="00B71853" w:rsidRDefault="0078741B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Total events</w:t>
            </w:r>
          </w:p>
        </w:tc>
        <w:tc>
          <w:tcPr>
            <w:tcW w:w="0" w:type="auto"/>
            <w:hideMark/>
          </w:tcPr>
          <w:p w14:paraId="3B2D090C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47,821</w:t>
            </w:r>
          </w:p>
        </w:tc>
        <w:tc>
          <w:tcPr>
            <w:tcW w:w="0" w:type="auto"/>
            <w:hideMark/>
          </w:tcPr>
          <w:p w14:paraId="49C0E641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Complete</w:t>
            </w:r>
          </w:p>
        </w:tc>
      </w:tr>
      <w:tr w:rsidR="0078741B" w:rsidRPr="00B71853" w14:paraId="76FBE764" w14:textId="77777777" w:rsidTr="0078741B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79222" w14:textId="77777777" w:rsidR="0078741B" w:rsidRPr="00B71853" w:rsidRDefault="0078741B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Total purchases (checkout_completed)</w:t>
            </w:r>
          </w:p>
        </w:tc>
        <w:tc>
          <w:tcPr>
            <w:tcW w:w="0" w:type="auto"/>
            <w:hideMark/>
          </w:tcPr>
          <w:p w14:paraId="640DFE36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294</w:t>
            </w:r>
          </w:p>
        </w:tc>
        <w:tc>
          <w:tcPr>
            <w:tcW w:w="0" w:type="auto"/>
            <w:hideMark/>
          </w:tcPr>
          <w:p w14:paraId="07DE51FC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Complete</w:t>
            </w:r>
          </w:p>
        </w:tc>
      </w:tr>
      <w:tr w:rsidR="0078741B" w:rsidRPr="00B71853" w14:paraId="49042717" w14:textId="77777777" w:rsidTr="0078741B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8E608" w14:textId="77777777" w:rsidR="0078741B" w:rsidRPr="00B71853" w:rsidRDefault="0078741B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Total gross revenue</w:t>
            </w:r>
          </w:p>
        </w:tc>
        <w:tc>
          <w:tcPr>
            <w:tcW w:w="0" w:type="auto"/>
            <w:hideMark/>
          </w:tcPr>
          <w:p w14:paraId="59CDA0BD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Style w:val="Strong"/>
                <w:rFonts w:eastAsia="Times New Roman" w:cstheme="minorHAnsi"/>
              </w:rPr>
              <w:t>$294,461.40</w:t>
            </w:r>
          </w:p>
        </w:tc>
        <w:tc>
          <w:tcPr>
            <w:tcW w:w="0" w:type="auto"/>
            <w:hideMark/>
          </w:tcPr>
          <w:p w14:paraId="409C58B6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Accurate</w:t>
            </w:r>
          </w:p>
        </w:tc>
      </w:tr>
      <w:tr w:rsidR="0078741B" w:rsidRPr="00B71853" w14:paraId="0E596142" w14:textId="77777777" w:rsidTr="0078741B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C898D" w14:textId="77777777" w:rsidR="0078741B" w:rsidRPr="00B71853" w:rsidRDefault="0078741B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Purchases with a recorded prior session</w:t>
            </w:r>
          </w:p>
        </w:tc>
        <w:tc>
          <w:tcPr>
            <w:tcW w:w="0" w:type="auto"/>
            <w:hideMark/>
          </w:tcPr>
          <w:p w14:paraId="5C15CB26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Style w:val="Strong"/>
                <w:rFonts w:eastAsia="Times New Roman" w:cstheme="minorHAnsi"/>
              </w:rPr>
              <w:t>23%</w:t>
            </w:r>
            <w:r w:rsidRPr="00B71853">
              <w:rPr>
                <w:rFonts w:eastAsia="Times New Roman" w:cstheme="minorHAnsi"/>
              </w:rPr>
              <w:t xml:space="preserve"> (68 of 294)</w:t>
            </w:r>
          </w:p>
        </w:tc>
        <w:tc>
          <w:tcPr>
            <w:tcW w:w="0" w:type="auto"/>
            <w:hideMark/>
          </w:tcPr>
          <w:p w14:paraId="4B1F6458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Style w:val="Strong"/>
                <w:rFonts w:eastAsia="Times New Roman" w:cstheme="minorHAnsi"/>
              </w:rPr>
              <w:t>77% of revenue is unattributed</w:t>
            </w:r>
          </w:p>
        </w:tc>
      </w:tr>
      <w:tr w:rsidR="0078741B" w:rsidRPr="00B71853" w14:paraId="064EE0D2" w14:textId="77777777" w:rsidTr="0078741B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4D9ED" w14:textId="77777777" w:rsidR="0078741B" w:rsidRPr="00B71853" w:rsidRDefault="0078741B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Purchases with valid client_id</w:t>
            </w:r>
          </w:p>
        </w:tc>
        <w:tc>
          <w:tcPr>
            <w:tcW w:w="0" w:type="auto"/>
            <w:hideMark/>
          </w:tcPr>
          <w:p w14:paraId="6D590E5F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Style w:val="Strong"/>
                <w:rFonts w:eastAsia="Times New Roman" w:cstheme="minorHAnsi"/>
              </w:rPr>
              <w:t>41%</w:t>
            </w:r>
          </w:p>
        </w:tc>
        <w:tc>
          <w:tcPr>
            <w:tcW w:w="0" w:type="auto"/>
            <w:hideMark/>
          </w:tcPr>
          <w:p w14:paraId="0C8931F9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59% missing identity</w:t>
            </w:r>
          </w:p>
        </w:tc>
      </w:tr>
      <w:tr w:rsidR="0078741B" w:rsidRPr="00B71853" w14:paraId="774F650B" w14:textId="77777777" w:rsidTr="0078741B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39715" w14:textId="77777777" w:rsidR="0078741B" w:rsidRPr="00B71853" w:rsidRDefault="0078741B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UTM parameters present at purchase</w:t>
            </w:r>
          </w:p>
        </w:tc>
        <w:tc>
          <w:tcPr>
            <w:tcW w:w="0" w:type="auto"/>
            <w:hideMark/>
          </w:tcPr>
          <w:p w14:paraId="5997BC58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Style w:val="Strong"/>
                <w:rFonts w:eastAsia="Times New Roman" w:cstheme="minorHAnsi"/>
              </w:rPr>
              <w:t>&lt;5%</w:t>
            </w:r>
          </w:p>
        </w:tc>
        <w:tc>
          <w:tcPr>
            <w:tcW w:w="0" w:type="auto"/>
            <w:hideMark/>
          </w:tcPr>
          <w:p w14:paraId="2D217342" w14:textId="77777777" w:rsidR="0078741B" w:rsidRPr="00B71853" w:rsidRDefault="0078741B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Effectively zero persistence</w:t>
            </w:r>
          </w:p>
        </w:tc>
      </w:tr>
    </w:tbl>
    <w:bookmarkEnd w:id="0"/>
    <w:p w14:paraId="1F867339" w14:textId="77777777" w:rsidR="004A65AA" w:rsidRPr="00B71853" w:rsidRDefault="004A65AA" w:rsidP="004A65AA">
      <w:pPr>
        <w:pStyle w:val="Heading2"/>
        <w:rPr>
          <w:rFonts w:asciiTheme="minorHAnsi" w:eastAsia="Times New Roman" w:hAnsiTheme="minorHAnsi" w:cstheme="minorHAnsi"/>
        </w:rPr>
      </w:pPr>
      <w:r w:rsidRPr="00B71853">
        <w:rPr>
          <w:rFonts w:asciiTheme="minorHAnsi" w:eastAsia="Times New Roman" w:hAnsiTheme="minorHAnsi" w:cstheme="minorHAnsi"/>
        </w:rPr>
        <w:t>Critical Tracking Failures (Must Fix Before Any Scaling Decision)</w:t>
      </w:r>
    </w:p>
    <w:p w14:paraId="03FF2422" w14:textId="77777777" w:rsidR="004A65AA" w:rsidRPr="00B71853" w:rsidRDefault="004A65AA" w:rsidP="004A65AA">
      <w:pPr>
        <w:rPr>
          <w:rFonts w:eastAsia="Times New Roman" w:cstheme="minorHAnsi"/>
          <w:vanish/>
        </w:rPr>
      </w:pPr>
    </w:p>
    <w:tbl>
      <w:tblPr>
        <w:tblStyle w:val="GridTable1Light-Accent1"/>
        <w:tblW w:w="12941" w:type="dxa"/>
        <w:tblLook w:val="04A0" w:firstRow="1" w:lastRow="0" w:firstColumn="1" w:lastColumn="0" w:noHBand="0" w:noVBand="1"/>
      </w:tblPr>
      <w:tblGrid>
        <w:gridCol w:w="5016"/>
        <w:gridCol w:w="5686"/>
        <w:gridCol w:w="2239"/>
      </w:tblGrid>
      <w:tr w:rsidR="004A65AA" w:rsidRPr="00B71853" w14:paraId="557EA648" w14:textId="77777777" w:rsidTr="004A6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19D855" w14:textId="77777777" w:rsidR="004A65AA" w:rsidRPr="00B71853" w:rsidRDefault="004A65AA" w:rsidP="001E0F0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Issue</w:t>
            </w:r>
          </w:p>
        </w:tc>
        <w:tc>
          <w:tcPr>
            <w:tcW w:w="0" w:type="auto"/>
          </w:tcPr>
          <w:p w14:paraId="708D269E" w14:textId="77777777" w:rsidR="004A65AA" w:rsidRPr="00B71853" w:rsidRDefault="004A65AA" w:rsidP="001E0F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Impact</w:t>
            </w:r>
          </w:p>
        </w:tc>
        <w:tc>
          <w:tcPr>
            <w:tcW w:w="2239" w:type="dxa"/>
          </w:tcPr>
          <w:p w14:paraId="720F7168" w14:textId="77777777" w:rsidR="004A65AA" w:rsidRPr="00B71853" w:rsidRDefault="004A65AA" w:rsidP="001E0F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Priority</w:t>
            </w:r>
          </w:p>
        </w:tc>
      </w:tr>
      <w:tr w:rsidR="004A65AA" w:rsidRPr="00B71853" w14:paraId="04C1D6B1" w14:textId="77777777" w:rsidTr="004A65AA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DE99A" w14:textId="77777777" w:rsidR="004A65AA" w:rsidRPr="00B71853" w:rsidRDefault="004A65AA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77% of purchases have no prior session</w:t>
            </w:r>
          </w:p>
        </w:tc>
        <w:tc>
          <w:tcPr>
            <w:tcW w:w="0" w:type="auto"/>
            <w:hideMark/>
          </w:tcPr>
          <w:p w14:paraId="6EB7A3CA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First-touch attribution impossible</w:t>
            </w:r>
          </w:p>
        </w:tc>
        <w:tc>
          <w:tcPr>
            <w:tcW w:w="2239" w:type="dxa"/>
            <w:hideMark/>
          </w:tcPr>
          <w:p w14:paraId="16137D7D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#1</w:t>
            </w:r>
          </w:p>
        </w:tc>
      </w:tr>
      <w:tr w:rsidR="004A65AA" w:rsidRPr="00B71853" w14:paraId="4C446E1E" w14:textId="77777777" w:rsidTr="004A65AA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5F335" w14:textId="77777777" w:rsidR="004A65AA" w:rsidRPr="00B71853" w:rsidRDefault="004A65AA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client_id missing on 59% of purchases</w:t>
            </w:r>
          </w:p>
        </w:tc>
        <w:tc>
          <w:tcPr>
            <w:tcW w:w="0" w:type="auto"/>
            <w:hideMark/>
          </w:tcPr>
          <w:p w14:paraId="4B6006DA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User-level journey &amp; LTV broken</w:t>
            </w:r>
          </w:p>
        </w:tc>
        <w:tc>
          <w:tcPr>
            <w:tcW w:w="2239" w:type="dxa"/>
            <w:hideMark/>
          </w:tcPr>
          <w:p w14:paraId="3DF3C7CA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#1</w:t>
            </w:r>
          </w:p>
        </w:tc>
      </w:tr>
      <w:tr w:rsidR="004A65AA" w:rsidRPr="00B71853" w14:paraId="7F3A955D" w14:textId="77777777" w:rsidTr="004A65AA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157A7" w14:textId="77777777" w:rsidR="004A65AA" w:rsidRPr="00B71853" w:rsidRDefault="004A65AA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UTM parameters not persisted</w:t>
            </w:r>
          </w:p>
        </w:tc>
        <w:tc>
          <w:tcPr>
            <w:tcW w:w="0" w:type="auto"/>
            <w:hideMark/>
          </w:tcPr>
          <w:p w14:paraId="7DCC8AF0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Last-touch attribution unreliable</w:t>
            </w:r>
          </w:p>
        </w:tc>
        <w:tc>
          <w:tcPr>
            <w:tcW w:w="2239" w:type="dxa"/>
            <w:hideMark/>
          </w:tcPr>
          <w:p w14:paraId="2AFB2155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#1</w:t>
            </w:r>
          </w:p>
        </w:tc>
      </w:tr>
      <w:tr w:rsidR="004A65AA" w:rsidRPr="00B71853" w14:paraId="35687209" w14:textId="77777777" w:rsidTr="004A65AA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108AD" w14:textId="77777777" w:rsidR="004A65AA" w:rsidRPr="00B71853" w:rsidRDefault="004A65AA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Referrer</w:t>
            </w:r>
            <w:r>
              <w:rPr>
                <w:rFonts w:eastAsia="Times New Roman" w:cstheme="minorHAnsi"/>
              </w:rPr>
              <w:t xml:space="preserve"> </w:t>
            </w:r>
            <w:r w:rsidRPr="006B34AF">
              <w:rPr>
                <w:rFonts w:eastAsia="Times New Roman" w:cstheme="minorHAnsi"/>
                <w:b w:val="0"/>
                <w:bCs w:val="0"/>
              </w:rPr>
              <w:sym w:font="Wingdings" w:char="F0E0"/>
            </w:r>
            <w:r w:rsidRPr="00B71853">
              <w:rPr>
                <w:rFonts w:eastAsia="Times New Roman" w:cstheme="minorHAnsi"/>
              </w:rPr>
              <w:t xml:space="preserve"> clientId schema drift mid-period</w:t>
            </w:r>
          </w:p>
        </w:tc>
        <w:tc>
          <w:tcPr>
            <w:tcW w:w="0" w:type="auto"/>
            <w:hideMark/>
          </w:tcPr>
          <w:p w14:paraId="423679F0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Attribution broken from 2025-02-27 onward</w:t>
            </w:r>
          </w:p>
        </w:tc>
        <w:tc>
          <w:tcPr>
            <w:tcW w:w="2239" w:type="dxa"/>
            <w:hideMark/>
          </w:tcPr>
          <w:p w14:paraId="3EF0C2A8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#1</w:t>
            </w:r>
          </w:p>
        </w:tc>
      </w:tr>
      <w:tr w:rsidR="004A65AA" w:rsidRPr="00B71853" w14:paraId="1978C1B3" w14:textId="77777777" w:rsidTr="004A65AA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B964B" w14:textId="77777777" w:rsidR="004A65AA" w:rsidRPr="00B71853" w:rsidRDefault="004A65AA" w:rsidP="001E0F01">
            <w:pPr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Duplicate transaction_id across files</w:t>
            </w:r>
          </w:p>
        </w:tc>
        <w:tc>
          <w:tcPr>
            <w:tcW w:w="0" w:type="auto"/>
            <w:hideMark/>
          </w:tcPr>
          <w:p w14:paraId="22F1789D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Revenue inflated by ~$6,717 (detected &amp; deduped)</w:t>
            </w:r>
          </w:p>
        </w:tc>
        <w:tc>
          <w:tcPr>
            <w:tcW w:w="2239" w:type="dxa"/>
            <w:hideMark/>
          </w:tcPr>
          <w:p w14:paraId="24ACEFD0" w14:textId="77777777" w:rsidR="004A65AA" w:rsidRPr="00B71853" w:rsidRDefault="004A65AA" w:rsidP="001E0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71853">
              <w:rPr>
                <w:rFonts w:eastAsia="Times New Roman" w:cstheme="minorHAnsi"/>
              </w:rPr>
              <w:t>Fixed in pipeline</w:t>
            </w:r>
          </w:p>
        </w:tc>
      </w:tr>
    </w:tbl>
    <w:p w14:paraId="63964F49" w14:textId="77777777" w:rsidR="004A65AA" w:rsidRPr="00B71853" w:rsidRDefault="004A65AA" w:rsidP="004A65AA">
      <w:pPr>
        <w:pStyle w:val="Heading3"/>
        <w:rPr>
          <w:rFonts w:asciiTheme="minorHAnsi" w:eastAsia="Times New Roman" w:hAnsiTheme="minorHAnsi" w:cstheme="minorHAnsi"/>
        </w:rPr>
      </w:pPr>
      <w:r w:rsidRPr="00B71853">
        <w:rPr>
          <w:rFonts w:asciiTheme="minorHAnsi" w:eastAsia="Times New Roman" w:hAnsiTheme="minorHAnsi" w:cstheme="minorHAnsi"/>
        </w:rPr>
        <w:lastRenderedPageBreak/>
        <w:t xml:space="preserve">What </w:t>
      </w:r>
      <w:r>
        <w:rPr>
          <w:rFonts w:asciiTheme="minorHAnsi" w:eastAsia="Times New Roman" w:hAnsiTheme="minorHAnsi" w:cstheme="minorHAnsi"/>
        </w:rPr>
        <w:t>can be said</w:t>
      </w:r>
      <w:r w:rsidRPr="00B71853">
        <w:rPr>
          <w:rFonts w:asciiTheme="minorHAnsi" w:eastAsia="Times New Roman" w:hAnsiTheme="minorHAnsi" w:cstheme="minorHAnsi"/>
        </w:rPr>
        <w:t xml:space="preserve"> </w:t>
      </w:r>
      <w:r>
        <w:rPr>
          <w:rFonts w:asciiTheme="minorHAnsi" w:eastAsia="Times New Roman" w:hAnsiTheme="minorHAnsi" w:cstheme="minorHAnsi"/>
        </w:rPr>
        <w:t>w</w:t>
      </w:r>
      <w:r w:rsidRPr="00B71853">
        <w:rPr>
          <w:rFonts w:asciiTheme="minorHAnsi" w:eastAsia="Times New Roman" w:hAnsiTheme="minorHAnsi" w:cstheme="minorHAnsi"/>
        </w:rPr>
        <w:t>ith Confidence</w:t>
      </w:r>
    </w:p>
    <w:p w14:paraId="186C8DEC" w14:textId="77777777" w:rsidR="004A65AA" w:rsidRPr="00B71853" w:rsidRDefault="004A65AA" w:rsidP="004A6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1853">
        <w:rPr>
          <w:rFonts w:eastAsia="Times New Roman" w:cstheme="minorHAnsi"/>
        </w:rPr>
        <w:t xml:space="preserve">Channel </w:t>
      </w:r>
      <w:r w:rsidRPr="00B71853">
        <w:rPr>
          <w:rStyle w:val="HTMLCode"/>
          <w:rFonts w:asciiTheme="minorHAnsi" w:hAnsiTheme="minorHAnsi" w:cstheme="minorHAnsi"/>
        </w:rPr>
        <w:t>175c1c8e</w:t>
      </w:r>
      <w:r w:rsidRPr="00B71853">
        <w:rPr>
          <w:rFonts w:eastAsia="Times New Roman" w:cstheme="minorHAnsi"/>
        </w:rPr>
        <w:t xml:space="preserve"> is the </w:t>
      </w:r>
      <w:r w:rsidRPr="00B71853">
        <w:rPr>
          <w:rStyle w:val="Strong"/>
          <w:rFonts w:eastAsia="Times New Roman" w:cstheme="minorHAnsi"/>
        </w:rPr>
        <w:t>only identifiable source</w:t>
      </w:r>
      <w:r w:rsidRPr="00B71853">
        <w:rPr>
          <w:rFonts w:eastAsia="Times New Roman" w:cstheme="minorHAnsi"/>
        </w:rPr>
        <w:t xml:space="preserve"> with meaningful attributed revenue (~$13.5k blended)</w:t>
      </w:r>
    </w:p>
    <w:p w14:paraId="178D4784" w14:textId="77777777" w:rsidR="004A65AA" w:rsidRPr="00B71853" w:rsidRDefault="004A65AA" w:rsidP="004A6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1853">
        <w:rPr>
          <w:rFonts w:eastAsia="Times New Roman" w:cstheme="minorHAnsi"/>
        </w:rPr>
        <w:t xml:space="preserve">It is the </w:t>
      </w:r>
      <w:r w:rsidRPr="00B71853">
        <w:rPr>
          <w:rStyle w:val="Strong"/>
          <w:rFonts w:eastAsia="Times New Roman" w:cstheme="minorHAnsi"/>
        </w:rPr>
        <w:t>strongest signal</w:t>
      </w:r>
      <w:r w:rsidRPr="00B71853">
        <w:rPr>
          <w:rFonts w:eastAsia="Times New Roman" w:cstheme="minorHAnsi"/>
        </w:rPr>
        <w:t xml:space="preserve"> we have among tagged traffic</w:t>
      </w:r>
    </w:p>
    <w:p w14:paraId="21FD4FF2" w14:textId="77777777" w:rsidR="004A65AA" w:rsidRPr="00B71853" w:rsidRDefault="004A65AA" w:rsidP="004A6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1853">
        <w:rPr>
          <w:rFonts w:eastAsia="Times New Roman" w:cstheme="minorHAnsi"/>
        </w:rPr>
        <w:t xml:space="preserve">It deserves </w:t>
      </w:r>
      <w:r w:rsidRPr="00B71853">
        <w:rPr>
          <w:rStyle w:val="Strong"/>
          <w:rFonts w:eastAsia="Times New Roman" w:cstheme="minorHAnsi"/>
        </w:rPr>
        <w:t>further investigation and cautious scaling</w:t>
      </w:r>
      <w:r w:rsidRPr="00B71853">
        <w:rPr>
          <w:rFonts w:eastAsia="Times New Roman" w:cstheme="minorHAnsi"/>
        </w:rPr>
        <w:t xml:space="preserve"> â€” but </w:t>
      </w:r>
      <w:r w:rsidRPr="00B71853">
        <w:rPr>
          <w:rStyle w:val="Strong"/>
          <w:rFonts w:eastAsia="Times New Roman" w:cstheme="minorHAnsi"/>
        </w:rPr>
        <w:t>not blind tripling</w:t>
      </w:r>
    </w:p>
    <w:p w14:paraId="0DF0CB36" w14:textId="77777777" w:rsidR="004A65AA" w:rsidRPr="00B71853" w:rsidRDefault="004A65AA" w:rsidP="004A65AA">
      <w:pPr>
        <w:pStyle w:val="Heading3"/>
        <w:rPr>
          <w:rFonts w:asciiTheme="minorHAnsi" w:eastAsia="Times New Roman" w:hAnsiTheme="minorHAnsi" w:cstheme="minorHAnsi"/>
        </w:rPr>
      </w:pPr>
      <w:r w:rsidRPr="00B71853">
        <w:rPr>
          <w:rFonts w:asciiTheme="minorHAnsi" w:eastAsia="Times New Roman" w:hAnsiTheme="minorHAnsi" w:cstheme="minorHAnsi"/>
        </w:rPr>
        <w:t>What We Cannot Say (Yet)</w:t>
      </w:r>
    </w:p>
    <w:p w14:paraId="69B0975A" w14:textId="77777777" w:rsidR="004A65AA" w:rsidRPr="00B71853" w:rsidRDefault="004A65AA" w:rsidP="004A6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1853">
        <w:rPr>
          <w:rFonts w:eastAsia="Times New Roman" w:cstheme="minorHAnsi"/>
        </w:rPr>
        <w:t>True ROAS by channel (impossible without fixed tracking)</w:t>
      </w:r>
    </w:p>
    <w:p w14:paraId="36AB5580" w14:textId="77777777" w:rsidR="004A65AA" w:rsidRPr="00B71853" w:rsidRDefault="004A65AA" w:rsidP="004A6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1853">
        <w:rPr>
          <w:rFonts w:eastAsia="Times New Roman" w:cstheme="minorHAnsi"/>
        </w:rPr>
        <w:t>Which campaigns are profitable</w:t>
      </w:r>
    </w:p>
    <w:p w14:paraId="65FBE85D" w14:textId="77777777" w:rsidR="004A65AA" w:rsidRPr="00B71853" w:rsidRDefault="004A65AA" w:rsidP="004A6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1853">
        <w:rPr>
          <w:rFonts w:eastAsia="Times New Roman" w:cstheme="minorHAnsi"/>
        </w:rPr>
        <w:t>Accurate LTV, CAC, or repeat rate</w:t>
      </w:r>
    </w:p>
    <w:p w14:paraId="0C0E21F6" w14:textId="77777777" w:rsidR="004A65AA" w:rsidRPr="00B71853" w:rsidRDefault="004A65AA" w:rsidP="004A6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1853">
        <w:rPr>
          <w:rFonts w:eastAsia="Times New Roman" w:cstheme="minorHAnsi"/>
        </w:rPr>
        <w:t>Mobile vs desktop performance gap (user</w:t>
      </w:r>
      <w:r>
        <w:rPr>
          <w:rFonts w:eastAsia="Times New Roman" w:cstheme="minorHAnsi"/>
        </w:rPr>
        <w:t>_</w:t>
      </w:r>
      <w:r w:rsidRPr="00B71853">
        <w:rPr>
          <w:rFonts w:eastAsia="Times New Roman" w:cstheme="minorHAnsi"/>
        </w:rPr>
        <w:t>agent parsing exists, but identity loss corrupts it)</w:t>
      </w:r>
    </w:p>
    <w:p w14:paraId="368ECE20" w14:textId="46285108" w:rsidR="004A65AA" w:rsidRDefault="004A65AA">
      <w:pPr>
        <w:pStyle w:val="NormalWeb"/>
        <w:rPr>
          <w:rFonts w:asciiTheme="minorHAnsi" w:hAnsiTheme="minorHAnsi" w:cstheme="minorHAnsi"/>
        </w:rPr>
      </w:pPr>
    </w:p>
    <w:p w14:paraId="4D7799BF" w14:textId="77777777" w:rsidR="0032282D" w:rsidRDefault="001C0030" w:rsidP="0032282D">
      <w:pPr>
        <w:pStyle w:val="NormalWeb"/>
        <w:keepNext/>
        <w:jc w:val="center"/>
      </w:pPr>
      <w:r>
        <w:rPr>
          <w:rFonts w:asciiTheme="minorHAnsi" w:hAnsiTheme="minorHAnsi" w:cstheme="minorHAnsi"/>
          <w:noProof/>
        </w:rPr>
        <w:drawing>
          <wp:inline distT="0" distB="0" distL="0" distR="0" wp14:anchorId="48345552" wp14:editId="70446425">
            <wp:extent cx="5524500" cy="2952750"/>
            <wp:effectExtent l="0" t="0" r="0" b="0"/>
            <wp:docPr id="1164530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30434" name="Picture 11645304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1799" w14:textId="16C7F4BC" w:rsidR="00A16CF1" w:rsidRDefault="00820CE4" w:rsidP="00A16CF1">
      <w:pPr>
        <w:rPr>
          <w:lang w:val="en-US"/>
        </w:rPr>
      </w:pPr>
      <w:r w:rsidRPr="00820CE4">
        <w:rPr>
          <w:i/>
          <w:iCs/>
          <w:color w:val="44546A" w:themeColor="text2"/>
          <w:sz w:val="20"/>
          <w:szCs w:val="20"/>
        </w:rPr>
        <w:t>14-Day Conversion Funnel vs. DTC Benchmarks Puffy's 0.64% sitewide CVR and 35.2% checkout completion rate place the business in the top decile of DTC mattress brands. The constraint is not conversion—it's measurement</w:t>
      </w:r>
      <w:r w:rsidRPr="00820CE4">
        <w:rPr>
          <w:i/>
          <w:iCs/>
          <w:color w:val="44546A" w:themeColor="text2"/>
          <w:sz w:val="18"/>
          <w:szCs w:val="16"/>
        </w:rPr>
        <w:t>.</w:t>
      </w:r>
    </w:p>
    <w:p w14:paraId="327290B2" w14:textId="70E75DF7" w:rsidR="00BC0745" w:rsidRPr="00BC0745" w:rsidRDefault="00BC0745" w:rsidP="00BC0745">
      <w:pPr>
        <w:pStyle w:val="Heading3"/>
        <w:rPr>
          <w:lang w:val="en-US"/>
        </w:rPr>
      </w:pPr>
      <w:r w:rsidRPr="00BC0745">
        <w:rPr>
          <w:lang w:val="en-US"/>
        </w:rPr>
        <w:lastRenderedPageBreak/>
        <w:t xml:space="preserve"> Measurable Channel Performance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  <w:gridCol w:w="2636"/>
      </w:tblGrid>
      <w:tr w:rsidR="00685F88" w14:paraId="177D905F" w14:textId="77777777" w:rsidTr="00685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4CC512E1" w14:textId="0055868E" w:rsidR="00685F88" w:rsidRDefault="00685F88" w:rsidP="00BC0745">
            <w:pPr>
              <w:rPr>
                <w:lang w:val="en-US"/>
              </w:rPr>
            </w:pPr>
            <w:r>
              <w:rPr>
                <w:lang w:val="en-US"/>
              </w:rPr>
              <w:t>Channel</w:t>
            </w:r>
          </w:p>
        </w:tc>
        <w:tc>
          <w:tcPr>
            <w:tcW w:w="2635" w:type="dxa"/>
          </w:tcPr>
          <w:p w14:paraId="3F723042" w14:textId="65A32A1A" w:rsidR="00685F88" w:rsidRDefault="00685F88" w:rsidP="00BC0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Revenue</w:t>
            </w:r>
          </w:p>
        </w:tc>
        <w:tc>
          <w:tcPr>
            <w:tcW w:w="2635" w:type="dxa"/>
          </w:tcPr>
          <w:p w14:paraId="1AB22ABF" w14:textId="207AC5DC" w:rsidR="00685F88" w:rsidRDefault="00685F88" w:rsidP="00BC0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Conversion</w:t>
            </w:r>
          </w:p>
        </w:tc>
        <w:tc>
          <w:tcPr>
            <w:tcW w:w="2635" w:type="dxa"/>
          </w:tcPr>
          <w:p w14:paraId="401EA1E6" w14:textId="088D880A" w:rsidR="00685F88" w:rsidRDefault="00685F88" w:rsidP="00BC0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AOV</w:t>
            </w:r>
          </w:p>
        </w:tc>
        <w:tc>
          <w:tcPr>
            <w:tcW w:w="2636" w:type="dxa"/>
          </w:tcPr>
          <w:p w14:paraId="7235DD74" w14:textId="2728C7A9" w:rsidR="00685F88" w:rsidRDefault="00685F88" w:rsidP="00BC0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Confidence</w:t>
            </w:r>
          </w:p>
        </w:tc>
      </w:tr>
      <w:tr w:rsidR="00685F88" w14:paraId="6A404F24" w14:textId="77777777" w:rsidTr="00685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47184F46" w14:textId="3AB69E4D" w:rsidR="00685F88" w:rsidRDefault="00685F88" w:rsidP="00BC0745">
            <w:pPr>
              <w:rPr>
                <w:lang w:val="en-US"/>
              </w:rPr>
            </w:pPr>
            <w:r>
              <w:rPr>
                <w:lang w:val="en-US"/>
              </w:rPr>
              <w:t>175c1c8e</w:t>
            </w:r>
          </w:p>
        </w:tc>
        <w:tc>
          <w:tcPr>
            <w:tcW w:w="2635" w:type="dxa"/>
          </w:tcPr>
          <w:p w14:paraId="0AA60434" w14:textId="7977706A" w:rsidR="00685F88" w:rsidRDefault="00685F88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="00036B6E">
              <w:rPr>
                <w:lang w:val="en-US"/>
              </w:rPr>
              <w:t>13500</w:t>
            </w:r>
          </w:p>
        </w:tc>
        <w:tc>
          <w:tcPr>
            <w:tcW w:w="2635" w:type="dxa"/>
          </w:tcPr>
          <w:p w14:paraId="1DFBF537" w14:textId="769CFA35" w:rsidR="00685F88" w:rsidRDefault="00036B6E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635" w:type="dxa"/>
          </w:tcPr>
          <w:p w14:paraId="65FB0CE7" w14:textId="76191E44" w:rsidR="007A6639" w:rsidRDefault="007A6639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$1688</w:t>
            </w:r>
          </w:p>
        </w:tc>
        <w:tc>
          <w:tcPr>
            <w:tcW w:w="2636" w:type="dxa"/>
          </w:tcPr>
          <w:p w14:paraId="6B2AF685" w14:textId="3510FD03" w:rsidR="00685F88" w:rsidRDefault="007A6639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  <w:tr w:rsidR="00685F88" w14:paraId="5A48C658" w14:textId="77777777" w:rsidTr="00685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4028F79D" w14:textId="37431E34" w:rsidR="00685F88" w:rsidRDefault="00685F88" w:rsidP="00BC0745">
            <w:pPr>
              <w:rPr>
                <w:lang w:val="en-US"/>
              </w:rPr>
            </w:pPr>
            <w:r>
              <w:rPr>
                <w:lang w:val="en-US"/>
              </w:rPr>
              <w:t>Unattributed</w:t>
            </w:r>
          </w:p>
        </w:tc>
        <w:tc>
          <w:tcPr>
            <w:tcW w:w="2635" w:type="dxa"/>
          </w:tcPr>
          <w:p w14:paraId="7EB00C36" w14:textId="39FC4900" w:rsidR="00685F88" w:rsidRDefault="00036B6E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$226461</w:t>
            </w:r>
          </w:p>
        </w:tc>
        <w:tc>
          <w:tcPr>
            <w:tcW w:w="2635" w:type="dxa"/>
          </w:tcPr>
          <w:p w14:paraId="42D16D13" w14:textId="14F7DBF7" w:rsidR="00685F88" w:rsidRDefault="00036B6E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2635" w:type="dxa"/>
          </w:tcPr>
          <w:p w14:paraId="77525CAC" w14:textId="32A4FC92" w:rsidR="00685F88" w:rsidRDefault="007A6639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$1002</w:t>
            </w:r>
          </w:p>
        </w:tc>
        <w:tc>
          <w:tcPr>
            <w:tcW w:w="2636" w:type="dxa"/>
          </w:tcPr>
          <w:p w14:paraId="2DBA2C78" w14:textId="415B2487" w:rsidR="00685F88" w:rsidRDefault="007A6639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685F88" w14:paraId="41C5953A" w14:textId="77777777" w:rsidTr="00685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34EDF423" w14:textId="6EF541DE" w:rsidR="00685F88" w:rsidRDefault="00685F88" w:rsidP="00BC0745">
            <w:pPr>
              <w:rPr>
                <w:lang w:val="en-US"/>
              </w:rPr>
            </w:pPr>
            <w:r>
              <w:rPr>
                <w:lang w:val="en-US"/>
              </w:rPr>
              <w:t>Other tagged</w:t>
            </w:r>
          </w:p>
        </w:tc>
        <w:tc>
          <w:tcPr>
            <w:tcW w:w="2635" w:type="dxa"/>
          </w:tcPr>
          <w:p w14:paraId="27BBB836" w14:textId="275157AB" w:rsidR="00685F88" w:rsidRDefault="00036B6E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$54500</w:t>
            </w:r>
          </w:p>
        </w:tc>
        <w:tc>
          <w:tcPr>
            <w:tcW w:w="2635" w:type="dxa"/>
          </w:tcPr>
          <w:p w14:paraId="6796ACC2" w14:textId="3858713E" w:rsidR="00685F88" w:rsidRDefault="00036B6E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2635" w:type="dxa"/>
          </w:tcPr>
          <w:p w14:paraId="1A6E70B6" w14:textId="31F16CF6" w:rsidR="00685F88" w:rsidRDefault="007A6639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$908</w:t>
            </w:r>
          </w:p>
        </w:tc>
        <w:tc>
          <w:tcPr>
            <w:tcW w:w="2636" w:type="dxa"/>
          </w:tcPr>
          <w:p w14:paraId="19E6AE9E" w14:textId="28D8B383" w:rsidR="00685F88" w:rsidRDefault="007A6639" w:rsidP="00BC0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</w:tbl>
    <w:p w14:paraId="2B366FB1" w14:textId="77777777" w:rsidR="00D62277" w:rsidRDefault="00D62277" w:rsidP="00493D75">
      <w:pPr>
        <w:pStyle w:val="Heading2"/>
        <w:rPr>
          <w:lang w:val="en-US"/>
        </w:rPr>
      </w:pPr>
    </w:p>
    <w:p w14:paraId="4FB836D3" w14:textId="55F9ABCD" w:rsidR="00D62277" w:rsidRDefault="00D62277" w:rsidP="00D62277">
      <w:pPr>
        <w:pStyle w:val="Heading3"/>
        <w:rPr>
          <w:lang w:val="en-US"/>
        </w:rPr>
      </w:pPr>
      <w:r>
        <w:rPr>
          <w:lang w:val="en-US"/>
        </w:rPr>
        <w:t>Data drift</w:t>
      </w:r>
    </w:p>
    <w:p w14:paraId="67528F72" w14:textId="77777777" w:rsidR="0019776C" w:rsidRDefault="00755CD3" w:rsidP="0019776C">
      <w:pPr>
        <w:pStyle w:val="Heading3"/>
        <w:keepNext/>
      </w:pPr>
      <w:r>
        <w:rPr>
          <w:b w:val="0"/>
          <w:bCs w:val="0"/>
          <w:noProof/>
          <w:lang w:val="en-US"/>
        </w:rPr>
        <w:drawing>
          <wp:inline distT="0" distB="0" distL="0" distR="0" wp14:anchorId="567E5F6A" wp14:editId="4B76FB3D">
            <wp:extent cx="8229600" cy="3243580"/>
            <wp:effectExtent l="0" t="0" r="0" b="0"/>
            <wp:docPr id="8572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60915" name="Picture 857260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A59E" w14:textId="7DB05B16" w:rsidR="00D62277" w:rsidRPr="00D62277" w:rsidRDefault="0019776C" w:rsidP="0019776C">
      <w:pPr>
        <w:pStyle w:val="Caption"/>
        <w:rPr>
          <w:b/>
          <w:bCs/>
          <w:lang w:val="en-US"/>
        </w:rPr>
      </w:pPr>
      <w:r w:rsidRPr="0045448D">
        <w:rPr>
          <w:lang w:val="en-US"/>
        </w:rPr>
        <w:t>Feb 27 Schema Drift Event - Root Cause of Attribution</w:t>
      </w:r>
      <w:r w:rsidRPr="0019776C">
        <w:t>Feb 27 Schema Drift Event - Root Cause of Attribution Collapse The sudden field rename (client_id → clientId) eliminated identity tracking for 10 days, rendering 77% of revenue unattributable and breaking all marketing performance measurement. This single instrumentation change cost the business $226k in unmeasurable conversions and demonstrates the urgent need for real-time schema validation.</w:t>
      </w:r>
      <w:r w:rsidRPr="0045448D">
        <w:rPr>
          <w:lang w:val="en-US"/>
        </w:rPr>
        <w:t xml:space="preserve"> Collapse</w:t>
      </w:r>
    </w:p>
    <w:sectPr w:rsidR="00D62277" w:rsidRPr="00D62277">
      <w:pgSz w:w="15840" w:h="12240" w:orient="landscape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CC0"/>
    <w:multiLevelType w:val="multilevel"/>
    <w:tmpl w:val="F69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161"/>
    <w:multiLevelType w:val="multilevel"/>
    <w:tmpl w:val="0D1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B4B6C"/>
    <w:multiLevelType w:val="multilevel"/>
    <w:tmpl w:val="65C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B591E"/>
    <w:multiLevelType w:val="multilevel"/>
    <w:tmpl w:val="2EA2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E18A0"/>
    <w:multiLevelType w:val="multilevel"/>
    <w:tmpl w:val="AEB4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B15D9"/>
    <w:multiLevelType w:val="multilevel"/>
    <w:tmpl w:val="BF54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546DA"/>
    <w:multiLevelType w:val="multilevel"/>
    <w:tmpl w:val="99C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50107"/>
    <w:multiLevelType w:val="multilevel"/>
    <w:tmpl w:val="0D7E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77507"/>
    <w:multiLevelType w:val="multilevel"/>
    <w:tmpl w:val="A11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101EA"/>
    <w:multiLevelType w:val="multilevel"/>
    <w:tmpl w:val="F842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E0B86"/>
    <w:multiLevelType w:val="multilevel"/>
    <w:tmpl w:val="68B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2031A"/>
    <w:multiLevelType w:val="multilevel"/>
    <w:tmpl w:val="6A9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64BDC"/>
    <w:multiLevelType w:val="multilevel"/>
    <w:tmpl w:val="F0DA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7E2F5D"/>
    <w:multiLevelType w:val="multilevel"/>
    <w:tmpl w:val="5C1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84F75"/>
    <w:multiLevelType w:val="multilevel"/>
    <w:tmpl w:val="E95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A726D"/>
    <w:multiLevelType w:val="multilevel"/>
    <w:tmpl w:val="42B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047100">
    <w:abstractNumId w:val="9"/>
  </w:num>
  <w:num w:numId="2" w16cid:durableId="849294593">
    <w:abstractNumId w:val="12"/>
  </w:num>
  <w:num w:numId="3" w16cid:durableId="930965664">
    <w:abstractNumId w:val="5"/>
  </w:num>
  <w:num w:numId="4" w16cid:durableId="1743871391">
    <w:abstractNumId w:val="7"/>
  </w:num>
  <w:num w:numId="5" w16cid:durableId="1460149117">
    <w:abstractNumId w:val="2"/>
  </w:num>
  <w:num w:numId="6" w16cid:durableId="240722428">
    <w:abstractNumId w:val="6"/>
  </w:num>
  <w:num w:numId="7" w16cid:durableId="646320723">
    <w:abstractNumId w:val="0"/>
  </w:num>
  <w:num w:numId="8" w16cid:durableId="463697636">
    <w:abstractNumId w:val="10"/>
  </w:num>
  <w:num w:numId="9" w16cid:durableId="883716992">
    <w:abstractNumId w:val="11"/>
  </w:num>
  <w:num w:numId="10" w16cid:durableId="843399498">
    <w:abstractNumId w:val="8"/>
  </w:num>
  <w:num w:numId="11" w16cid:durableId="786195303">
    <w:abstractNumId w:val="15"/>
  </w:num>
  <w:num w:numId="12" w16cid:durableId="2085642882">
    <w:abstractNumId w:val="3"/>
  </w:num>
  <w:num w:numId="13" w16cid:durableId="1956402198">
    <w:abstractNumId w:val="14"/>
  </w:num>
  <w:num w:numId="14" w16cid:durableId="1378118167">
    <w:abstractNumId w:val="1"/>
  </w:num>
  <w:num w:numId="15" w16cid:durableId="1120220287">
    <w:abstractNumId w:val="13"/>
  </w:num>
  <w:num w:numId="16" w16cid:durableId="152646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1CDA"/>
    <w:rsid w:val="00036B6E"/>
    <w:rsid w:val="000F1EF9"/>
    <w:rsid w:val="00101B5E"/>
    <w:rsid w:val="0019776C"/>
    <w:rsid w:val="001A3174"/>
    <w:rsid w:val="001C0030"/>
    <w:rsid w:val="002166B2"/>
    <w:rsid w:val="00217B73"/>
    <w:rsid w:val="002C74E1"/>
    <w:rsid w:val="0032282D"/>
    <w:rsid w:val="003354B5"/>
    <w:rsid w:val="003676A5"/>
    <w:rsid w:val="00396364"/>
    <w:rsid w:val="003E170A"/>
    <w:rsid w:val="003E7E83"/>
    <w:rsid w:val="00416259"/>
    <w:rsid w:val="004735D7"/>
    <w:rsid w:val="00493D75"/>
    <w:rsid w:val="004A65AA"/>
    <w:rsid w:val="004D5F88"/>
    <w:rsid w:val="00536A2F"/>
    <w:rsid w:val="00585968"/>
    <w:rsid w:val="00611CDA"/>
    <w:rsid w:val="0065413E"/>
    <w:rsid w:val="00685F88"/>
    <w:rsid w:val="006B34AF"/>
    <w:rsid w:val="00755CD3"/>
    <w:rsid w:val="00762854"/>
    <w:rsid w:val="00767FF3"/>
    <w:rsid w:val="0078741B"/>
    <w:rsid w:val="007A4DA3"/>
    <w:rsid w:val="007A6639"/>
    <w:rsid w:val="007C264E"/>
    <w:rsid w:val="007D79AA"/>
    <w:rsid w:val="007F5880"/>
    <w:rsid w:val="0080148C"/>
    <w:rsid w:val="00820CE4"/>
    <w:rsid w:val="00833E67"/>
    <w:rsid w:val="00863671"/>
    <w:rsid w:val="008C52BE"/>
    <w:rsid w:val="00985171"/>
    <w:rsid w:val="009A1EB7"/>
    <w:rsid w:val="009F62CC"/>
    <w:rsid w:val="00A01FC3"/>
    <w:rsid w:val="00A16896"/>
    <w:rsid w:val="00A16CF1"/>
    <w:rsid w:val="00A31B03"/>
    <w:rsid w:val="00A37E39"/>
    <w:rsid w:val="00A51586"/>
    <w:rsid w:val="00A51CE3"/>
    <w:rsid w:val="00A84747"/>
    <w:rsid w:val="00B17B19"/>
    <w:rsid w:val="00B71853"/>
    <w:rsid w:val="00B83E91"/>
    <w:rsid w:val="00BC0745"/>
    <w:rsid w:val="00BD325A"/>
    <w:rsid w:val="00C379B7"/>
    <w:rsid w:val="00D62277"/>
    <w:rsid w:val="00D7661B"/>
    <w:rsid w:val="00ED2B90"/>
    <w:rsid w:val="00EF51D1"/>
    <w:rsid w:val="00F763AB"/>
    <w:rsid w:val="00FD14B1"/>
    <w:rsid w:val="00FE428D"/>
    <w:rsid w:val="00FF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B8EC"/>
  <w15:docId w15:val="{429AB6EB-BD86-4459-B744-2A4A77F7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22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A1689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86367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8636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PlainTable5">
    <w:name w:val="Plain Table 5"/>
    <w:basedOn w:val="TableNormal"/>
    <w:uiPriority w:val="45"/>
    <w:rsid w:val="008636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8636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2282D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table" w:styleId="TableGrid">
    <w:name w:val="Table Grid"/>
    <w:basedOn w:val="TableNormal"/>
    <w:uiPriority w:val="39"/>
    <w:rsid w:val="00685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D622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1Light-Accent5">
    <w:name w:val="Grid Table 1 Light Accent 5"/>
    <w:basedOn w:val="TableNormal"/>
    <w:uiPriority w:val="46"/>
    <w:rsid w:val="00D6227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Tiwari</cp:lastModifiedBy>
  <cp:revision>61</cp:revision>
  <dcterms:created xsi:type="dcterms:W3CDTF">2025-12-02T05:38:00Z</dcterms:created>
  <dcterms:modified xsi:type="dcterms:W3CDTF">2025-12-02T08:12:00Z</dcterms:modified>
</cp:coreProperties>
</file>