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snapToGrid w:val="false"/>
        <w:spacing/>
        <w:ind/>
        <w:jc w:val="center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[PHP]_TP5.0_FastAdmin_架构；</w:t>
      </w:r>
    </w:p>
    <w:p>
      <w:pPr>
        <w:snapToGrid w:val="false"/>
        <w:spacing/>
        <w:ind/>
        <w:jc w:val="right"/>
      </w:pPr>
      <w:r>
        <w:rPr>
          <w:rFonts w:ascii="微软雅黑" w:hAnsi="微软雅黑" w:eastAsia="微软雅黑"/>
          <w:sz w:val="24"/>
          <w:szCs w:val="24"/>
        </w:rPr>
      </w:r>
      <w:r>
        <w:rPr>
          <w:rFonts w:ascii="微软雅黑" w:hAnsi="微软雅黑" w:eastAsia="微软雅黑"/>
          <w:sz w:val="24"/>
          <w:szCs w:val="24"/>
        </w:rPr>
        <w:t>--王尔贝(我是害虫)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(整理 </w:t>
      </w:r>
      <w:hyperlink r:id="rId9">
        <w:r>
          <w:rPr>
            <w:rFonts w:ascii="微软雅黑" w:hAnsi="微软雅黑" w:eastAsia="微软雅黑"/>
            <w:color w:val="1155cc"/>
            <w:sz w:val="24"/>
            <w:szCs w:val="24"/>
            <w:u w:val="single"/>
          </w:rPr>
          <w:t>https://doc.fastadmin.net/docs/construct.html</w:t>
        </w:r>
      </w:hyperlink>
      <w:r>
        <w:rPr>
          <w:rFonts w:ascii="微软雅黑" w:hAnsi="微软雅黑" w:eastAsia="微软雅黑"/>
          <w:sz w:val="24"/>
          <w:szCs w:val="24"/>
        </w:rPr>
        <w:t>)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一、架构总览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FastAdmin基于MVC的设计模式，将我们的应用分为三层（模型M、视图V、控制器C）。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二、目录结构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FastAdmin目录结构遵循ThinkPHP5官方建议的模块设计。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//// FastAdmin项目目录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addons                  //插件存放目录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application           //应用目录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admin             //后台管理应用模块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api               //API应用模块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common             //通用应用模块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extra             //扩展配置目录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index             //前台应用模块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build.php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command.php        //命令行配置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common.php         //通用辅助函数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config.php         //基础配置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database.php       //数据库配置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route.php          //路由配置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tags.php           //行为配置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extend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└── fast               //FastAdmin扩展辅助类目录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public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assets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├── build            //打包JS、CSS的资源目录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├── css                //CSS样式目录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├── fonts            //字体目录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├── img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├── 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│   ├── backend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│   └── frontend     //后台/前台功能模块JS文件存放目录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├── libs            //Bower资源包位置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│   └── less            //Less资源目录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└── uploads                //上传文件目录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index.php            //应用入口主文件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install.php          //FastAdmin安装引导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admin.php            //后台入口文件,强烈建议修改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├── robots.txt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└── router.php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├── runtime                    //缓存目录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thinkphp                //ThinkPHP5框架核心目录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vendor                    //Composer资源包位置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.bowerrc                //Bower目录配置文件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LICENSE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README.md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bower.json                //Bower前端包配置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├── build.php        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composer.json            //Composer包配置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└── think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三、应用模块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中默认有四个应用模块：admin、api、common、index，你也可以扩展开发自己的应用模块。后台模块(admin)是FastAdmin中的核心模块，后台模块又分为系统配置、附件管理、分类管理、插件管理等多个功能模块，更多的功能模块可以在插件管理中自由的安装和卸载。后台的前端是基于AdminLTE和Bootstrap进行了大量二次开发，采用RequireJS进行JS模块化管理和加载。前台模块(index)的结构和后台功能类似，具体请参考后台模块的章节。公共模块(common)是一个特殊的模块，默认是禁止直接访问的，一般用于放置一些公共的类或其它模块的继承基类等。Api模块(api)通常用于对接APP，用于向APP提供接口，目前FastAdmin暂未提供API相关的插件和文档，你可以直接参考ThinkPHP5官方的文档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p>
      <w:pPr>
        <w:snapToGrid w:val="false"/>
        <w:jc w:val="left"/>
      </w:pPr>
      <w:r>
        <w:rPr>
          <w:rFonts w:ascii="微软雅黑" w:hAnsi="微软雅黑" w:eastAsia="微软雅黑"/>
          <w:b w:val="true"/>
          <w:bCs w:val="true"/>
          <w:sz w:val="24"/>
          <w:szCs w:val="24"/>
        </w:rPr>
        <w:t>四、功能模块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功能模块指后台管理中的功能模块，比如我们的系统配置、附件管理、分类管理。后台开发的每一个功能模块都是基于MVC的设计模式进行开发 。在FastAdmin中，我们提供了一键生成CRUD的功能，这个一键生成CRUD生成的文件也就是我们标准的MVC文件。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//// 标准功能模块文件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├── application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└── admin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├── controller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│   └── Test.php        //控制器类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├── lang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│       │   ├── zh-cn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│   │   └── test.php    //功能语言包,按需加载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│   └── zh-cn.php        //后台语言包,默认加载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├── model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│   └── Test.php        //模型类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├── validate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│   └── Test.php        //验证器类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└── view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│           └── test            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        ├── index.html   //列表视图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        ├── add.html     //添加视图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│               └── edit.html    //编辑视图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└── public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└── assets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└── js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└── backend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 xml:space="preserve">                └── test.js      //功能模块JS文件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在FastAdmin中每一个功能模块至少对应一个功能模块JS文件，也就是说每一个控制器都对应一个同名的JS文件，其次每一个控制器的方法对应JS文件中同名的方法。具体控制器详细介绍可参考控制器章节，JS的部分可以参考前端章节。</w:t>
      </w:r>
    </w:p>
    <w:p>
      <w:pPr>
        <w:snapToGrid w:val="false"/>
        <w:jc w:val="left"/>
      </w:pPr>
      <w:r>
        <w:rPr>
          <w:rFonts w:ascii="微软雅黑" w:hAnsi="微软雅黑" w:eastAsia="微软雅黑"/>
          <w:sz w:val="24"/>
          <w:szCs w:val="24"/>
        </w:rPr>
        <w:t>--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Mode="External" Target="https://doc.fastadmin.net/docs/construct.html" Type="http://schemas.openxmlformats.org/officeDocument/2006/relationships/hyperlink" Id="rId9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