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F7570E" w14:textId="77777777" w:rsidR="00500853" w:rsidRDefault="00000000">
      <w:pPr>
        <w:pStyle w:val="Title"/>
      </w:pPr>
      <w:r>
        <w:t>Lab 8 Report — DC-08 Maintenance Investigation</w:t>
      </w:r>
      <w:r w:rsidR="003F260B">
        <w:t xml:space="preserve"/>
      </w:r>
      <w:r w:rsidR="00775EDC">
        <w:t/>
      </w:r>
      <w:r w:rsidR="003F260B" w:rsidRPr="003F260B">
        <w:t/>
      </w:r>
    </w:p>
    <w:p w14:paraId="2ED3A05C" w14:textId="77777777" w:rsidR="00500853" w:rsidRDefault="003F260B" w:rsidP="003F260B">
      <w:pPr>
        <w:pStyle w:val="Heading2"/>
      </w:pPr>
      <w:r>
        <w:t xml:space="preserve">Name:</w:t>
      </w:r>
    </w:p>
    <w:p w14:paraId="07BBAEF6" w14:textId="77777777" w:rsidR="00500853" w:rsidRDefault="003F260B" w:rsidP="003F260B">
      <w:pPr>
        <w:pStyle w:val="ListBullet"/>
        <w:numPr>
          <w:ilvl w:val="0"/>
          <w:numId w:val="0"/>
        </w:numPr>
      </w:pPr>
      <w:r>
        <w:t xml:space="preserve">Lab Partners:</w:t>
      </w:r>
    </w:p>
    <w:p w14:paraId="344CA639" w14:textId="338FC09C" w:rsidR="00775EDC" w:rsidRPr="00775EDC" w:rsidRDefault="00775EDC" w:rsidP="00775EDC">
      <w:r>
        <w:t>DC-08 investigation | Content 70 + Evidence 15 + Conclusion 15 = 100 points. Record actual board output. CRC calculation uses the supplied helper; no polynomial division is required.</w:t>
      </w:r>
    </w:p>
    <w:p w14:paraId="344CA639" w14:textId="338FC09C" w:rsidR="00775EDC" w:rsidRPr="00775EDC" w:rsidRDefault="00775EDC" w:rsidP="00775EDC">
      <w:r>
        <w:t>Board / device ID: __________   Firmware: __________   Date: __________</w:t>
      </w:r>
    </w:p>
    <w:p w14:paraId="344CA639" w14:textId="338FC09C" w:rsidR="00775EDC" w:rsidRPr="00775EDC" w:rsidRDefault="00775EDC" w:rsidP="00775EDC">
      <w:r>
        <w:t>INIT packet: __________________________   URL interval: ______   Capture interval: ______</w:t>
      </w:r>
    </w:p>
    <w:p w14:paraId="5480D0E4" w14:textId="77777777" w:rsidR="003F260B" w:rsidRPr="003F260B" w:rsidRDefault="003F260B" w:rsidP="005F629C">
      <w:pPr>
        <w:pStyle w:val="Heading1"/>
      </w:pPr>
      <w:r>
        <w:t>Table 1 — Port Discovery (10 points)</w:t>
      </w:r>
      <w:r w:rsidR="009D2B7E">
        <w:t xml:space="preserve"/>
      </w:r>
    </w:p>
    <w:p w14:paraId="344CA639" w14:textId="338FC09C" w:rsidR="00775EDC" w:rsidRPr="00775EDC" w:rsidRDefault="00775EDC" w:rsidP="00775EDC">
      <w:r>
        <w:t>Record the controller values, your INIT packet, and the observed URL/capture intervals.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984"/>
        <w:gridCol w:w="3623"/>
        <w:gridCol w:w="4049"/>
      </w:tblGrid>
      <w:tr w:rsidR="00500853" w14:paraId="0FF89740" w14:textId="77777777">
        <w:trPr>
          <w:trHeight w:val="432"/>
          <w:tblHeader/>
        </w:trPr>
        <w:tc>
          <w:tcPr>
            <w:tcW w:w="2984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Item</w:t>
            </w:r>
          </w:p>
        </w:tc>
        <w:tc>
          <w:tcPr>
            <w:tcW w:w="3623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Observed value</w:t>
            </w:r>
          </w:p>
        </w:tc>
        <w:tc>
          <w:tcPr>
            <w:tcW w:w="4049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Evidence / notes</w:t>
            </w:r>
          </w:p>
        </w:tc>
      </w:tr>
      <w:tr w:rsidR="00500853" w14:paraId="6451539D" w14:textId="77777777">
        <w:trPr>
          <w:trHeight w:val="950"/>
          <w:cantSplit/>
        </w:trPr>
        <w:tc>
          <w:tcPr>
            <w:tcW w:w="2984" w:type="dxa"/>
            <w:vAlign w:val="center"/>
          </w:tcPr>
          <w:p>
            <w:r>
              <w:rPr>
                <w:b w:val="0"/>
              </w:rPr>
              <w:t>Board / firmware / team ID</w:t>
            </w:r>
          </w:p>
        </w:tc>
        <w:tc>
          <w:tcPr>
            <w:tcW w:w="3623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4049" w:type="dxa"/>
            <w:vAlign w:val="center"/>
          </w:tcPr>
          <w:p>
            <w:r>
              <w:rPr>
                <w:b w:val="0"/>
              </w:rPr>
            </w:r>
          </w:p>
        </w:tc>
      </w:tr>
      <w:tr w:rsidR="00500853" w14:paraId="360AEABC" w14:textId="77777777">
        <w:trPr>
          <w:trHeight w:val="950"/>
          <w:cantSplit/>
        </w:trPr>
        <w:tc>
          <w:tcPr>
            <w:tcW w:w="2984" w:type="dxa"/>
            <w:shd w:val="clear" w:color="auto" w:fill="EAF2F7"/>
            <w:vAlign w:val="center"/>
          </w:tcPr>
          <w:p>
            <w:r>
              <w:rPr>
                <w:b w:val="0"/>
              </w:rPr>
              <w:t>Baud / serial format / line ending</w:t>
            </w:r>
          </w:p>
        </w:tc>
        <w:tc>
          <w:tcPr>
            <w:tcW w:w="3623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4049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</w:tr>
      <w:tr w:rsidR="00500853" w14:paraId="16C9DB0B" w14:textId="77777777">
        <w:trPr>
          <w:trHeight w:val="950"/>
          <w:cantSplit/>
        </w:trPr>
        <w:tc>
          <w:tcPr>
            <w:tcW w:w="2984" w:type="dxa"/>
            <w:vAlign w:val="center"/>
          </w:tcPr>
          <w:p>
            <w:r>
              <w:rPr>
                <w:b w:val="0"/>
              </w:rPr>
              <w:t>Hex clue and decoded service address</w:t>
            </w:r>
          </w:p>
        </w:tc>
        <w:tc>
          <w:tcPr>
            <w:tcW w:w="3623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4049" w:type="dxa"/>
            <w:vAlign w:val="center"/>
          </w:tcPr>
          <w:p>
            <w:r>
              <w:rPr>
                <w:b w:val="0"/>
              </w:rPr>
            </w:r>
          </w:p>
        </w:tc>
      </w:tr>
      <w:tr w:rsidR="00500853" w14:paraId="16C9DB0B" w14:textId="77777777">
        <w:trPr>
          <w:trHeight w:val="950"/>
          <w:cantSplit/>
        </w:trPr>
        <w:tc>
          <w:tcPr>
            <w:tcW w:w="2984" w:type="dxa"/>
            <w:vAlign w:val="center"/>
          </w:tcPr>
          <w:p>
            <w:r>
              <w:rPr>
                <w:b w:val="0"/>
              </w:rPr>
              <w:t>Bytes 0–7: field meanings</w:t>
            </w:r>
          </w:p>
        </w:tc>
        <w:tc>
          <w:tcPr>
            <w:tcW w:w="3623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4049" w:type="dxa"/>
            <w:vAlign w:val="center"/>
          </w:tcPr>
          <w:p>
            <w:r>
              <w:rPr>
                <w:b w:val="0"/>
              </w:rPr>
            </w:r>
          </w:p>
        </w:tc>
      </w:tr>
      <w:tr w:rsidR="00500853" w14:paraId="16C9DB0B" w14:textId="77777777">
        <w:trPr>
          <w:trHeight w:val="950"/>
          <w:cantSplit/>
        </w:trPr>
        <w:tc>
          <w:tcPr>
            <w:tcW w:w="2984" w:type="dxa"/>
            <w:vAlign w:val="center"/>
          </w:tcPr>
          <w:p>
            <w:r>
              <w:rPr>
                <w:b w:val="0"/>
              </w:rPr>
              <w:t>Patch-1 parity convention</w:t>
            </w:r>
          </w:p>
        </w:tc>
        <w:tc>
          <w:tcPr>
            <w:tcW w:w="3623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4049" w:type="dxa"/>
            <w:vAlign w:val="center"/>
          </w:tcPr>
          <w:p>
            <w:r>
              <w:rPr>
                <w:b w:val="0"/>
              </w:rPr>
            </w:r>
          </w:p>
        </w:tc>
      </w:tr>
    </w:tbl>
    <w:p>
      <w:r>
        <w:br w:type="page"/>
      </w:r>
    </w:p>
    <w:p w14:paraId="5480D0E4" w14:textId="77777777" w:rsidR="003F260B" w:rsidRPr="003F260B" w:rsidRDefault="003F260B" w:rsidP="005F629C">
      <w:pPr>
        <w:pStyle w:val="Heading1"/>
      </w:pPr>
      <w:r>
        <w:t>Table 2 — Patch v1.0 — Parity (15 points)</w:t>
      </w:r>
      <w:r w:rsidR="009D2B7E">
        <w:t xml:space="preserve"/>
      </w:r>
    </w:p>
    <w:p w14:paraId="344CA639" w14:textId="338FC09C" w:rsidR="00775EDC" w:rsidRPr="00775EDC" w:rsidRDefault="00775EDC" w:rsidP="00775EDC">
      <w:r>
        <w:t>Restore the capture before each test; after a failure, send INIT again. Identify the changed bit(s). Record the patch-1 flag and transition.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344"/>
        <w:gridCol w:w="2984"/>
        <w:gridCol w:w="1492"/>
        <w:gridCol w:w="2344"/>
        <w:gridCol w:w="1492"/>
      </w:tblGrid>
      <w:tr w:rsidR="00500853" w14:paraId="0FF89740" w14:textId="77777777">
        <w:trPr>
          <w:trHeight w:val="432"/>
          <w:tblHeader/>
        </w:trPr>
        <w:tc>
          <w:tcPr>
            <w:tcW w:w="2344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Trial</w:t>
            </w:r>
          </w:p>
        </w:tc>
        <w:tc>
          <w:tcPr>
            <w:tcW w:w="2984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Sent frame (8 bytes)</w:t>
            </w:r>
          </w:p>
        </w:tc>
        <w:tc>
          <w:tcPr>
            <w:tcW w:w="1492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Expected check</w:t>
            </w:r>
          </w:p>
        </w:tc>
        <w:tc>
          <w:tcPr>
            <w:tcW w:w="2344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Arduino response</w:t>
            </w:r>
          </w:p>
        </w:tc>
        <w:tc>
          <w:tcPr>
            <w:tcW w:w="1492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LED / state</w:t>
            </w:r>
          </w:p>
        </w:tc>
      </w:tr>
      <w:tr w:rsidR="00500853" w14:paraId="6451539D" w14:textId="77777777">
        <w:trPr>
          <w:trHeight w:val="1267"/>
          <w:cantSplit/>
        </w:trPr>
        <w:tc>
          <w:tcPr>
            <w:tcW w:w="2344" w:type="dxa"/>
            <w:vAlign w:val="center"/>
          </w:tcPr>
          <w:p>
            <w:r>
              <w:rPr>
                <w:b w:val="0"/>
              </w:rPr>
              <w:t>Captured LOCK</w:t>
            </w:r>
          </w:p>
        </w:tc>
        <w:tc>
          <w:tcPr>
            <w:tcW w:w="2984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149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44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1492" w:type="dxa"/>
            <w:vAlign w:val="center"/>
          </w:tcPr>
          <w:p>
            <w:r>
              <w:rPr>
                <w:b w:val="0"/>
              </w:rPr>
            </w:r>
          </w:p>
        </w:tc>
      </w:tr>
      <w:tr w:rsidR="00500853" w14:paraId="360AEABC" w14:textId="77777777">
        <w:trPr>
          <w:trHeight w:val="1267"/>
          <w:cantSplit/>
        </w:trPr>
        <w:tc>
          <w:tcPr>
            <w:tcW w:w="2344" w:type="dxa"/>
            <w:shd w:val="clear" w:color="auto" w:fill="EAF2F7"/>
            <w:vAlign w:val="center"/>
          </w:tcPr>
          <w:p>
            <w:r>
              <w:rPr>
                <w:b w:val="0"/>
              </w:rPr>
              <w:t>One extra-byte bit changed</w:t>
            </w:r>
          </w:p>
        </w:tc>
        <w:tc>
          <w:tcPr>
            <w:tcW w:w="2984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1492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44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1492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</w:tr>
      <w:tr w:rsidR="00500853" w14:paraId="16C9DB0B" w14:textId="77777777">
        <w:trPr>
          <w:trHeight w:val="1267"/>
          <w:cantSplit/>
        </w:trPr>
        <w:tc>
          <w:tcPr>
            <w:tcW w:w="2344" w:type="dxa"/>
            <w:vAlign w:val="center"/>
          </w:tcPr>
          <w:p>
            <w:r>
              <w:rPr>
                <w:b w:val="0"/>
              </w:rPr>
              <w:t>Two extra-byte bits changed</w:t>
            </w:r>
          </w:p>
        </w:tc>
        <w:tc>
          <w:tcPr>
            <w:tcW w:w="2984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149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44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1492" w:type="dxa"/>
            <w:vAlign w:val="center"/>
          </w:tcPr>
          <w:p>
            <w:r>
              <w:rPr>
                <w:b w:val="0"/>
              </w:rPr>
            </w:r>
          </w:p>
        </w:tc>
      </w:tr>
      <w:tr w:rsidR="00500853" w14:paraId="16C9DB0B" w14:textId="77777777">
        <w:trPr>
          <w:trHeight w:val="1267"/>
          <w:cantSplit/>
        </w:trPr>
        <w:tc>
          <w:tcPr>
            <w:tcW w:w="2344" w:type="dxa"/>
            <w:vAlign w:val="center"/>
          </w:tcPr>
          <w:p>
            <w:r>
              <w:rPr>
                <w:b w:val="0"/>
              </w:rPr>
              <w:t>OPEN + matching parity</w:t>
            </w:r>
          </w:p>
        </w:tc>
        <w:tc>
          <w:tcPr>
            <w:tcW w:w="2984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149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44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1492" w:type="dxa"/>
            <w:vAlign w:val="center"/>
          </w:tcPr>
          <w:p>
            <w:r>
              <w:rPr>
                <w:b w:val="0"/>
              </w:rPr>
            </w:r>
          </w:p>
        </w:tc>
      </w:tr>
    </w:tbl>
    <w:p w14:paraId="344CA639" w14:textId="338FC09C" w:rsidR="00775EDC" w:rsidRPr="00775EDC" w:rsidRDefault="00775EDC" w:rsidP="00775EDC">
      <w:r>
        <w:t>Patch v1.0 flag from board: __________________________________</w:t>
      </w:r>
    </w:p>
    <w:p w14:paraId="344CA639" w14:textId="338FC09C" w:rsidR="00775EDC" w:rsidRPr="00775EDC" w:rsidRDefault="00775EDC" w:rsidP="00775EDC">
      <w:r>
        <w:t>Parity: even. Bit(s) changed in extra byte: one-bit test __________ ; two-bit test __________ . Why did the two tests differ?
</w:t>
      </w:r>
    </w:p>
    <w:p>
      <w:r>
        <w:br w:type="page"/>
      </w:r>
    </w:p>
    <w:p w14:paraId="5480D0E4" w14:textId="77777777" w:rsidR="003F260B" w:rsidRPr="003F260B" w:rsidRDefault="003F260B" w:rsidP="005F629C">
      <w:pPr>
        <w:pStyle w:val="Heading1"/>
      </w:pPr>
      <w:r>
        <w:t>Table 3 — Patch v2.0 — CRC (20 points)</w:t>
      </w:r>
      <w:r w:rsidR="009D2B7E">
        <w:t xml:space="preserve"/>
      </w:r>
    </w:p>
    <w:p w14:paraId="344CA639" w14:textId="338FC09C" w:rsidR="00775EDC" w:rsidRPr="00775EDC" w:rsidRDefault="00775EDC" w:rsidP="00775EDC">
      <w:r>
        <w:t>Distinguish changing the attached CRC from finding a fixed-CRC collision. Record the patch-2 flag and transition.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344"/>
        <w:gridCol w:w="2984"/>
        <w:gridCol w:w="1492"/>
        <w:gridCol w:w="2344"/>
        <w:gridCol w:w="1492"/>
      </w:tblGrid>
      <w:tr w:rsidR="00500853" w14:paraId="0FF89740" w14:textId="77777777">
        <w:trPr>
          <w:trHeight w:val="432"/>
          <w:tblHeader/>
        </w:trPr>
        <w:tc>
          <w:tcPr>
            <w:tcW w:w="2344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Trial</w:t>
            </w:r>
          </w:p>
        </w:tc>
        <w:tc>
          <w:tcPr>
            <w:tcW w:w="2984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Sent frame (8 bytes)</w:t>
            </w:r>
          </w:p>
        </w:tc>
        <w:tc>
          <w:tcPr>
            <w:tcW w:w="1492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Calculated CRC</w:t>
            </w:r>
          </w:p>
        </w:tc>
        <w:tc>
          <w:tcPr>
            <w:tcW w:w="2344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Arduino response</w:t>
            </w:r>
          </w:p>
        </w:tc>
        <w:tc>
          <w:tcPr>
            <w:tcW w:w="1492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LED / state</w:t>
            </w:r>
          </w:p>
        </w:tc>
      </w:tr>
      <w:tr w:rsidR="00500853" w14:paraId="6451539D" w14:textId="77777777">
        <w:trPr>
          <w:trHeight w:val="1267"/>
          <w:cantSplit/>
        </w:trPr>
        <w:tc>
          <w:tcPr>
            <w:tcW w:w="2344" w:type="dxa"/>
            <w:vAlign w:val="center"/>
          </w:tcPr>
          <w:p>
            <w:r>
              <w:rPr>
                <w:b w:val="0"/>
              </w:rPr>
              <w:t>Captured LOCK</w:t>
            </w:r>
          </w:p>
        </w:tc>
        <w:tc>
          <w:tcPr>
            <w:tcW w:w="2984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149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44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1492" w:type="dxa"/>
            <w:vAlign w:val="center"/>
          </w:tcPr>
          <w:p>
            <w:r>
              <w:rPr>
                <w:b w:val="0"/>
              </w:rPr>
            </w:r>
          </w:p>
        </w:tc>
      </w:tr>
      <w:tr w:rsidR="00500853" w14:paraId="360AEABC" w14:textId="77777777">
        <w:trPr>
          <w:trHeight w:val="1267"/>
          <w:cantSplit/>
        </w:trPr>
        <w:tc>
          <w:tcPr>
            <w:tcW w:w="2344" w:type="dxa"/>
            <w:shd w:val="clear" w:color="auto" w:fill="EAF2F7"/>
            <w:vAlign w:val="center"/>
          </w:tcPr>
          <w:p>
            <w:r>
              <w:rPr>
                <w:b w:val="0"/>
              </w:rPr>
              <w:t>OPEN + unchanged old CRC</w:t>
            </w:r>
          </w:p>
        </w:tc>
        <w:tc>
          <w:tcPr>
            <w:tcW w:w="2984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1492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44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1492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</w:tr>
      <w:tr w:rsidR="00500853" w14:paraId="16C9DB0B" w14:textId="77777777">
        <w:trPr>
          <w:trHeight w:val="1267"/>
          <w:cantSplit/>
        </w:trPr>
        <w:tc>
          <w:tcPr>
            <w:tcW w:w="2344" w:type="dxa"/>
            <w:vAlign w:val="center"/>
          </w:tcPr>
          <w:p>
            <w:r>
              <w:rPr>
                <w:b w:val="0"/>
              </w:rPr>
              <w:t>OPEN + recomputed CRC</w:t>
            </w:r>
          </w:p>
        </w:tc>
        <w:tc>
          <w:tcPr>
            <w:tcW w:w="2984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149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44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1492" w:type="dxa"/>
            <w:vAlign w:val="center"/>
          </w:tcPr>
          <w:p>
            <w:r>
              <w:rPr>
                <w:b w:val="0"/>
              </w:rPr>
            </w:r>
          </w:p>
        </w:tc>
      </w:tr>
    </w:tbl>
    <w:p w14:paraId="344CA639" w14:textId="338FC09C" w:rsidR="00775EDC" w:rsidRPr="00775EDC" w:rsidRDefault="00775EDC" w:rsidP="00775EDC">
      <w:r>
        <w:t>Patch v2.0 flag from board: __________________________________</w:t>
      </w:r>
    </w:p>
    <w:p w14:paraId="344CA639" w14:textId="338FC09C" w:rsidR="00775EDC" w:rsidRPr="00775EDC" w:rsidRDefault="00775EDC" w:rsidP="00775EDC">
      <w:r>
        <w:t>CRC parameters: Input reflected ______; Result reflected ______; Polynomial ______; Initial Value ______; Final Xor Value ______. Coverage: bytes ______ through ______. Why could recomputation pass?
</w:t>
      </w:r>
    </w:p>
    <w:p>
      <w:r>
        <w:br w:type="page"/>
      </w:r>
    </w:p>
    <w:p w14:paraId="5480D0E4" w14:textId="77777777" w:rsidR="003F260B" w:rsidRPr="003F260B" w:rsidRDefault="003F260B" w:rsidP="005F629C">
      <w:pPr>
        <w:pStyle w:val="Heading1"/>
      </w:pPr>
      <w:r>
        <w:t>Table 4 — Patch v3.0 — Approved CRC Collision (25 points)</w:t>
      </w:r>
      <w:r w:rsidR="009D2B7E">
        <w:t xml:space="preserve"/>
      </w:r>
    </w:p>
    <w:p w14:paraId="344CA639" w14:textId="338FC09C" w:rsidR="00775EDC" w:rsidRPr="00775EDC" w:rsidRDefault="00775EDC" w:rsidP="00775EDC">
      <w:r>
        <w:t>Record target CRC, locked digits, adjustable bytes, candidates tested, and patch-3 flag. Show that the final payload differs but its CRC is unchanged.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344"/>
        <w:gridCol w:w="2984"/>
        <w:gridCol w:w="1492"/>
        <w:gridCol w:w="2344"/>
        <w:gridCol w:w="1492"/>
      </w:tblGrid>
      <w:tr w:rsidR="00500853" w14:paraId="0FF89740" w14:textId="77777777">
        <w:trPr>
          <w:trHeight w:val="432"/>
          <w:tblHeader/>
        </w:trPr>
        <w:tc>
          <w:tcPr>
            <w:tcW w:w="2344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Trial</w:t>
            </w:r>
          </w:p>
        </w:tc>
        <w:tc>
          <w:tcPr>
            <w:tcW w:w="2984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Sent frame (8 bytes)</w:t>
            </w:r>
          </w:p>
        </w:tc>
        <w:tc>
          <w:tcPr>
            <w:tcW w:w="1492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Calculated CRC</w:t>
            </w:r>
          </w:p>
        </w:tc>
        <w:tc>
          <w:tcPr>
            <w:tcW w:w="2344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Arduino response</w:t>
            </w:r>
          </w:p>
        </w:tc>
        <w:tc>
          <w:tcPr>
            <w:tcW w:w="1492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LED / state</w:t>
            </w:r>
          </w:p>
        </w:tc>
      </w:tr>
      <w:tr w:rsidR="00500853" w14:paraId="6451539D" w14:textId="77777777">
        <w:trPr>
          <w:trHeight w:val="1267"/>
          <w:cantSplit/>
        </w:trPr>
        <w:tc>
          <w:tcPr>
            <w:tcW w:w="2344" w:type="dxa"/>
            <w:vAlign w:val="center"/>
          </w:tcPr>
          <w:p>
            <w:r>
              <w:rPr>
                <w:b w:val="0"/>
              </w:rPr>
              <w:t>Approved LOCK capture</w:t>
            </w:r>
          </w:p>
        </w:tc>
        <w:tc>
          <w:tcPr>
            <w:tcW w:w="2984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149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44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1492" w:type="dxa"/>
            <w:vAlign w:val="center"/>
          </w:tcPr>
          <w:p>
            <w:r>
              <w:rPr>
                <w:b w:val="0"/>
              </w:rPr>
            </w:r>
          </w:p>
        </w:tc>
      </w:tr>
      <w:tr w:rsidR="00500853" w14:paraId="360AEABC" w14:textId="77777777">
        <w:trPr>
          <w:trHeight w:val="1267"/>
          <w:cantSplit/>
        </w:trPr>
        <w:tc>
          <w:tcPr>
            <w:tcW w:w="2344" w:type="dxa"/>
            <w:shd w:val="clear" w:color="auto" w:fill="EAF2F7"/>
            <w:vAlign w:val="center"/>
          </w:tcPr>
          <w:p>
            <w:r>
              <w:rPr>
                <w:b w:val="0"/>
              </w:rPr>
              <w:t>OPEN + valid but unapproved CRC</w:t>
            </w:r>
          </w:p>
        </w:tc>
        <w:tc>
          <w:tcPr>
            <w:tcW w:w="2984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1492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44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1492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</w:tr>
      <w:tr w:rsidR="00500853" w14:paraId="16C9DB0B" w14:textId="77777777">
        <w:trPr>
          <w:trHeight w:val="1267"/>
          <w:cantSplit/>
        </w:trPr>
        <w:tc>
          <w:tcPr>
            <w:tcW w:w="2344" w:type="dxa"/>
            <w:vAlign w:val="center"/>
          </w:tcPr>
          <w:p>
            <w:r>
              <w:rPr>
                <w:b w:val="0"/>
              </w:rPr>
              <w:t>Different OPEN + approved CRC</w:t>
            </w:r>
          </w:p>
        </w:tc>
        <w:tc>
          <w:tcPr>
            <w:tcW w:w="2984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149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44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1492" w:type="dxa"/>
            <w:vAlign w:val="center"/>
          </w:tcPr>
          <w:p>
            <w:r>
              <w:rPr>
                <w:b w:val="0"/>
              </w:rPr>
            </w:r>
          </w:p>
        </w:tc>
      </w:tr>
    </w:tbl>
    <w:p w14:paraId="344CA639" w14:textId="338FC09C" w:rsidR="00775EDC" w:rsidRPr="00775EDC" w:rsidRDefault="00775EDC" w:rsidP="00775EDC">
      <w:r>
        <w:t>Patch v3.0 flag from board: __________________________________</w:t>
      </w:r>
    </w:p>
    <w:p w14:paraId="344CA639" w14:textId="338FC09C" w:rsidR="00775EDC" w:rsidRPr="00775EDC" w:rsidRDefault="00775EDC" w:rsidP="00775EDC">
      <w:r>
        <w:t>v3.0 CRC parameters: Input reflected ______; Result reflected ______; Polynomial ______; Initial Value ______; Final Xor Value ______. Approved CRC: ______; Extra bytes: ______; Candidates: ______</w:t>
      </w:r>
    </w:p>
    <w:p w14:paraId="344CA639" w14:textId="338FC09C" w:rsidR="00775EDC" w:rsidRPr="00775EDC" w:rsidRDefault="00775EDC" w:rsidP="00775EDC">
      <w:r>
        <w:t>Locked digit positions / fields: ________________________________________</w:t>
      </w:r>
    </w:p>
    <w:p w14:paraId="344CA639" w14:textId="338FC09C" w:rsidR="00775EDC" w:rsidRPr="00775EDC" w:rsidRDefault="00775EDC" w:rsidP="00775EDC">
      <w:r>
        <w:t>What changed between LOCK and OPEN, and what stayed fixed?
</w:t>
      </w:r>
    </w:p>
    <w:p>
      <w:r>
        <w:br w:type="page"/>
      </w:r>
    </w:p>
    <w:p w14:paraId="5480D0E4" w14:textId="77777777" w:rsidR="003F260B" w:rsidRPr="003F260B" w:rsidRDefault="003F260B" w:rsidP="005F629C">
      <w:pPr>
        <w:pStyle w:val="Heading1"/>
      </w:pPr>
      <w:r>
        <w:t>Evidence (15 points)</w:t>
      </w:r>
      <w:r w:rsidR="009D2B7E">
        <w:t xml:space="preserve"/>
      </w:r>
    </w:p>
    <w:p w14:paraId="344CA639" w14:textId="338FC09C" w:rsidR="00775EDC" w:rsidRPr="00775EDC" w:rsidRDefault="00775EDC" w:rsidP="00775EDC">
      <w:r>
        <w:t>Provide three readable evidence groups, with captions showing device ID, patch, sent packet, actual response, and LED state. Add pages if needed. Do not invent flags for a fallback run.</w:t>
      </w:r>
    </w:p>
    <w:p w14:paraId="72269638" w14:textId="77777777" w:rsidR="005F629C" w:rsidRDefault="005F629C" w:rsidP="005F629C">
      <w:pPr>
        <w:pStyle w:val="Heading2"/>
      </w:pPr>
      <w:r>
        <w:t>Parity and port discovery</w:t>
      </w:r>
    </w:p>
    <w:p w14:paraId="344CA639" w14:textId="338FC09C" w:rsidR="00775EDC" w:rsidRPr="00775EDC" w:rsidRDefault="00775EDC" w:rsidP="00775EDC">
      <w:r>
        <w:t>Decoded service address, INIT packet, first capture, one parity rejection/restart and a successful patch-1 OPEN.</w:t>
      </w:r>
    </w:p>
    <w:p w14:paraId="344CA639" w14:textId="338FC09C" w:rsidR="00775EDC" w:rsidRPr="00775EDC" w:rsidRDefault="00775EDC" w:rsidP="00775EDC">
      <w:r>
        <w:t>
</w:t>
      </w:r>
    </w:p>
    <w:p w14:paraId="72269638" w14:textId="77777777" w:rsidR="005F629C" w:rsidRDefault="005F629C" w:rsidP="005F629C">
      <w:pPr>
        <w:pStyle w:val="Heading2"/>
      </w:pPr>
      <w:r>
        <w:t>CRC upgrade</w:t>
      </w:r>
    </w:p>
    <w:p w14:paraId="344CA639" w14:textId="338FC09C" w:rsidR="00775EDC" w:rsidRPr="00775EDC" w:rsidRDefault="00775EDC" w:rsidP="00775EDC">
      <w:r>
        <w:t>Changed command rejected with its old CRC and accepted after CRC recomputation.</w:t>
      </w:r>
    </w:p>
    <w:p w14:paraId="344CA639" w14:textId="338FC09C" w:rsidR="00775EDC" w:rsidRPr="00775EDC" w:rsidRDefault="00775EDC" w:rsidP="00775EDC">
      <w:r>
        <w:t>
</w:t>
      </w:r>
    </w:p>
    <w:p w14:paraId="72269638" w14:textId="77777777" w:rsidR="005F629C" w:rsidRDefault="005F629C" w:rsidP="005F629C">
      <w:pPr>
        <w:pStyle w:val="Heading2"/>
      </w:pPr>
      <w:r>
        <w:t>Whitelist collision</w:t>
      </w:r>
    </w:p>
    <w:p w14:paraId="344CA639" w14:textId="338FC09C" w:rsidR="00775EDC" w:rsidRPr="00775EDC" w:rsidRDefault="00775EDC" w:rsidP="00775EDC">
      <w:r>
        <w:t>This team's approved baseline, fixed-CRC search constraints/result, and board response proving the OPEN action.</w:t>
      </w:r>
    </w:p>
    <w:p w14:paraId="344CA639" w14:textId="338FC09C" w:rsidR="00775EDC" w:rsidRPr="00775EDC" w:rsidRDefault="00775EDC" w:rsidP="00775EDC">
      <w:r>
        <w:t>
</w:t>
      </w:r>
    </w:p>
    <w:p>
      <w:r>
        <w:br w:type="page"/>
      </w:r>
    </w:p>
    <w:p w14:paraId="5480D0E4" w14:textId="77777777" w:rsidR="003F260B" w:rsidRPr="003F260B" w:rsidRDefault="003F260B" w:rsidP="005F629C">
      <w:pPr>
        <w:pStyle w:val="Heading1"/>
      </w:pPr>
      <w:r>
        <w:t>Conclusion (15 points)</w:t>
      </w:r>
      <w:r w:rsidR="009D2B7E">
        <w:t xml:space="preserve"/>
      </w:r>
    </w:p>
    <w:p w14:paraId="344CA639" w14:textId="338FC09C" w:rsidR="00775EDC" w:rsidRPr="00775EDC" w:rsidRDefault="00775EDC" w:rsidP="00775EDC">
      <w:r>
        <w:t>Answer each prompt in 2–3 sentences (5 points each). Connect your claim to your recorded evidence.</w:t>
      </w:r>
    </w:p>
    <w:p w14:paraId="4F27AEA0" w14:textId="77777777" w:rsidR="00D57C4F" w:rsidRDefault="00D57C4F">
      <w:pPr>
        <w:spacing w:after="200"/>
        <w:rPr>
          <w:i/>
          <w:iCs/>
        </w:rPr>
      </w:pPr>
      <w:r w:rsidRPr="00BA5087">
        <w:rPr>
          <w:i/>
          <w:iCs/>
        </w:rPr>
        <w:t>What is different about parity, recomputing a CRC, and preserving a CRC through a collision? Use one of your packets in the explanation.</w:t>
      </w:r>
    </w:p>
    <w:p w14:paraId="344CA639" w14:textId="338FC09C" w:rsidR="00775EDC" w:rsidRPr="00775EDC" w:rsidRDefault="00775EDC" w:rsidP="00775EDC">
      <w:r>
        <w:t>
</w:t>
      </w:r>
    </w:p>
    <w:p w14:paraId="4F27AEA0" w14:textId="77777777" w:rsidR="00D57C4F" w:rsidRDefault="00D57C4F">
      <w:pPr>
        <w:spacing w:after="200"/>
        <w:rPr>
          <w:i/>
          <w:iCs/>
        </w:rPr>
      </w:pPr>
      <w:r w:rsidRPr="00BA5087">
        <w:rPr>
          <w:i/>
          <w:iCs/>
        </w:rPr>
        <w:t>Why did the CRC whitelist fail to establish permission? Separate a helper check match from the board's command acceptance.</w:t>
      </w:r>
    </w:p>
    <w:p w14:paraId="344CA639" w14:textId="338FC09C" w:rsidR="00775EDC" w:rsidRPr="00775EDC" w:rsidRDefault="00775EDC" w:rsidP="00775EDC">
      <w:r>
        <w:t>
</w:t>
      </w:r>
    </w:p>
    <w:p w14:paraId="4F27AEA0" w14:textId="77777777" w:rsidR="00D57C4F" w:rsidRDefault="00D57C4F">
      <w:pPr>
        <w:spacing w:after="200"/>
        <w:rPr>
          <w:i/>
          <w:iCs/>
        </w:rPr>
      </w:pPr>
      <w:r w:rsidRPr="00BA5087">
        <w:rPr>
          <w:i/>
          <w:iCs/>
        </w:rPr>
        <w:t>What should the controller check to establish message authenticity, and what additional check addresses replay? Identify one additional attack the patches do not prevent.</w:t>
      </w:r>
    </w:p>
    <w:p w14:paraId="344CA639" w14:textId="338FC09C" w:rsidR="00775EDC" w:rsidRPr="00775EDC" w:rsidRDefault="00775EDC" w:rsidP="00775EDC">
      <w:r>
        <w:t>
</w:t>
      </w:r>
    </w:p>
    <w:sectPr w:rsidR="00500853" w:rsidSect="008A03FF">
      <w:headerReference w:type="default" r:id="rId8"/>
      <w:footerReference w:type="default" r:id="rId9"/>
      <w:pgSz w:w="12240" w:h="15840"/>
      <w:pgMar w:top="864" w:right="792" w:bottom="864" w:left="79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F4F43F" w14:textId="77777777" w:rsidR="009C33C8" w:rsidRDefault="009C33C8">
      <w:pPr>
        <w:spacing w:after="0" w:line="240" w:lineRule="auto"/>
      </w:pPr>
      <w:r>
        <w:separator/>
      </w:r>
    </w:p>
  </w:endnote>
  <w:endnote w:type="continuationSeparator" w:id="0">
    <w:p w14:paraId="481EFFED" w14:textId="77777777" w:rsidR="009C33C8" w:rsidRDefault="009C33C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86C3F7" w14:textId="77777777" w:rsidR="00500853" w:rsidRDefault="00000000">
    <w:pPr>
      <w:pStyle w:val="Footer"/>
      <w:jc w:val="right"/>
    </w:pPr>
    <w:r>
      <w:t xml:space="preserve">Page </w:t>
    </w:r>
    <w:r>
      <w:fldChar w:fldCharType="begin"/>
    </w:r>
    <w:r>
      <w:instrText>PAGE</w:instrText>
    </w:r>
    <w:r>
      <w:fldChar w:fldCharType="separate"/>
    </w:r>
    <w:r w:rsidR="003F260B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3CA6D7" w14:textId="77777777" w:rsidR="009C33C8" w:rsidRDefault="009C33C8">
      <w:pPr>
        <w:spacing w:after="0" w:line="240" w:lineRule="auto"/>
      </w:pPr>
      <w:r>
        <w:separator/>
      </w:r>
    </w:p>
  </w:footnote>
  <w:footnote w:type="continuationSeparator" w:id="0">
    <w:p w14:paraId="03C112E6" w14:textId="77777777" w:rsidR="009C33C8" w:rsidRDefault="009C33C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3D3795" w14:textId="77777777" w:rsidR="00500853" w:rsidRDefault="00000000">
    <w:pPr>
      <w:pStyle w:val="Caption"/>
    </w:pPr>
    <w:r>
      <w:t>CYBER 327 | Digital Communications | Lab 8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E154EC8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465D1A8C"/>
    <w:multiLevelType w:val="hybridMultilevel"/>
    <w:tmpl w:val="2D1E205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15839885">
    <w:abstractNumId w:val="8"/>
  </w:num>
  <w:num w:numId="2" w16cid:durableId="85227620">
    <w:abstractNumId w:val="6"/>
  </w:num>
  <w:num w:numId="3" w16cid:durableId="78991749">
    <w:abstractNumId w:val="5"/>
  </w:num>
  <w:num w:numId="4" w16cid:durableId="950864351">
    <w:abstractNumId w:val="4"/>
  </w:num>
  <w:num w:numId="5" w16cid:durableId="1160655293">
    <w:abstractNumId w:val="7"/>
  </w:num>
  <w:num w:numId="6" w16cid:durableId="1132092475">
    <w:abstractNumId w:val="3"/>
  </w:num>
  <w:num w:numId="7" w16cid:durableId="1067220762">
    <w:abstractNumId w:val="2"/>
  </w:num>
  <w:num w:numId="8" w16cid:durableId="598104249">
    <w:abstractNumId w:val="1"/>
  </w:num>
  <w:num w:numId="9" w16cid:durableId="51854282">
    <w:abstractNumId w:val="0"/>
  </w:num>
  <w:num w:numId="10" w16cid:durableId="211165895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E4E85"/>
    <w:rsid w:val="002402D3"/>
    <w:rsid w:val="00263B5E"/>
    <w:rsid w:val="0029639D"/>
    <w:rsid w:val="00326F90"/>
    <w:rsid w:val="003F260B"/>
    <w:rsid w:val="00500853"/>
    <w:rsid w:val="005A37F8"/>
    <w:rsid w:val="005F629C"/>
    <w:rsid w:val="007269F6"/>
    <w:rsid w:val="00775EDC"/>
    <w:rsid w:val="00796DC1"/>
    <w:rsid w:val="007A295C"/>
    <w:rsid w:val="008A03FF"/>
    <w:rsid w:val="008E7947"/>
    <w:rsid w:val="0091075C"/>
    <w:rsid w:val="009C33C8"/>
    <w:rsid w:val="009D2B7E"/>
    <w:rsid w:val="00AA1D8D"/>
    <w:rsid w:val="00B32079"/>
    <w:rsid w:val="00B47730"/>
    <w:rsid w:val="00B71599"/>
    <w:rsid w:val="00BA5087"/>
    <w:rsid w:val="00C80A0E"/>
    <w:rsid w:val="00CB0664"/>
    <w:rsid w:val="00D57C4F"/>
    <w:rsid w:val="00FC693F"/>
    <w:rsid w:val="00FE2A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EF73019"/>
  <w14:defaultImageDpi w14:val="300"/>
  <w15:docId w15:val="{C240D5ED-2E20-4F88-80DE-D8DDB77C24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D2B7E"/>
    <w:pPr>
      <w:spacing w:after="80"/>
    </w:pPr>
    <w:rPr>
      <w:rFonts w:ascii="Aptos" w:hAnsi="Aptos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/>
      <w:b/>
      <w:bCs/>
      <w:color w:val="17324D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24D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PlaceholderText">
    <w:name w:val="Placeholder Text"/>
    <w:basedOn w:val="DefaultParagraphFont"/>
    <w:uiPriority w:val="99"/>
    <w:semiHidden/>
    <w:rsid w:val="005F629C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134</TotalTime>
  <Pages>4</Pages>
  <Words>359</Words>
  <Characters>2047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CYBER 327 Lab 1 Report - The Series Circuit</vt:lpstr>
    </vt:vector>
  </TitlesOfParts>
  <Manager/>
  <Company/>
  <LinksUpToDate>false</LinksUpToDate>
  <CharactersWithSpaces>2402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CYBER 327 Lab 8 Report - DC-08: Maintenance Port Investigation</dc:title>
  <dc:subject>Student lab report: Content 70, Evidence 15, Conclusion 15</dc:subject>
  <dc:creator>CYBER 327</dc:creator>
  <cp:keywords/>
  <dc:description>generated by python-docx</dc:description>
  <cp:lastModifiedBy>Jerson Francia</cp:lastModifiedBy>
  <cp:revision>8</cp:revision>
  <dcterms:created xsi:type="dcterms:W3CDTF">2013-12-23T23:15:00Z</dcterms:created>
  <dcterms:modified xsi:type="dcterms:W3CDTF">2026-09-04T08:01:00Z</dcterms:modified>
  <cp:category/>
</cp:coreProperties>
</file>