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4 Report - Resonant Interference Defense</w:t>
      </w:r>
      <w:r w:rsidR="003F260B">
        <w:t xml:space="preserve"/>
      </w:r>
      <w:r w:rsidR="00775EDC">
        <w:t/>
      </w:r>
      <w:r w:rsidR="003F260B" w:rsidRPr="003F260B">
        <w:t/>
      </w:r>
    </w:p>
    <w:p w14:paraId="2ED3A05C" w14:textId="77777777" w:rsidR="00500853" w:rsidRDefault="003F260B" w:rsidP="003F260B">
      <w:pPr>
        <w:pStyle w:val="Heading2"/>
      </w:pPr>
      <w:r>
        <w:t xml:space="preserve">Name: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</w:t>
      </w:r>
    </w:p>
    <w:p w14:paraId="5480D0E4" w14:textId="77777777" w:rsidR="003F260B" w:rsidRPr="003F260B" w:rsidRDefault="003F260B" w:rsidP="005F629C">
      <w:pPr>
        <w:pStyle w:val="Heading1"/>
      </w:pPr>
      <w:r>
        <w:t>Table 1 - Components and Predicted Resonance (15)</w:t>
      </w:r>
      <w:r w:rsidR="009D2B7E">
        <w:t xml:space="preserve"/>
      </w:r>
    </w:p>
    <w:p w14:paraId="344CA639" w14:textId="338FC09C" w:rsidR="00775EDC" w:rsidRPr="00775EDC" w:rsidRDefault="00775EDC" w:rsidP="00775EDC">
      <w:r>
        <w:t>Use the measured values supplied with your kit. Do not exchange components between kits.</w:t>
      </w:r>
    </w:p>
    <w:tbl>
      <w:tblPr>
        <w:tblStyle w:val="TableGrid"/>
        <w:tblW w:w="11187" w:type="dxa"/>
        <w:tblLook w:val="04A0" w:firstRow="1" w:lastRow="0" w:firstColumn="1" w:lastColumn="0" w:noHBand="0" w:noVBand="1"/>
      </w:tblPr>
      <w:tblGrid>
        <w:gridCol w:w="2178"/>
        <w:gridCol w:w="2579"/>
        <w:gridCol w:w="2809"/>
        <w:gridCol w:w="3621"/>
      </w:tblGrid>
      <w:tr w:rsidR="008A03FF" w14:paraId="083B979E" w14:textId="77777777" w:rsidTr="00B71599">
        <w:trPr>
          <w:trHeight w:val="432"/>
          <w:tblHeader/>
        </w:trPr>
        <w:tc>
          <w:tcPr>
            <w:tcW w:w="2178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Quantity</w:t>
            </w:r>
          </w:p>
        </w:tc>
        <w:tc>
          <w:tcPr>
            <w:tcW w:w="257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Supplied value</w:t>
            </w:r>
          </w:p>
        </w:tc>
        <w:tc>
          <w:tcPr>
            <w:tcW w:w="280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Unit</w:t>
            </w:r>
          </w:p>
        </w:tc>
        <w:tc>
          <w:tcPr>
            <w:tcW w:w="3621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Calculation / note</w:t>
            </w:r>
          </w:p>
        </w:tc>
      </w:tr>
      <w:tr w:rsidR="008A03FF" w14:paraId="0CD03176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Resistor R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25E93BA9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Inductor L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5A81E2A1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>
            <w:r>
              <w:rPr>
                <w:b w:val="0"/>
              </w:rPr>
              <w:t>Inductor winding resistance</w:t>
            </w:r>
          </w:p>
        </w:tc>
        <w:tc>
          <w:tcPr>
            <w:tcW w:w="257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  <w:shd w:val="clear" w:color="auto" w:fill="EAF2F7"/>
          </w:tcPr>
          <w:p>
            <w:r>
              <w:rPr>
                <w:b w:val="0"/>
              </w:rPr>
            </w:r>
          </w:p>
        </w:tc>
      </w:tr>
      <w:tr w:rsidR="008A03FF" w14:paraId="70C7C37A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Primary capacitor C1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62590FB6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>
            <w:r>
              <w:rPr>
                <w:b w:val="0"/>
              </w:rPr>
              <w:t>Alternate capacitor C2</w:t>
            </w:r>
          </w:p>
        </w:tc>
        <w:tc>
          <w:tcPr>
            <w:tcW w:w="257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  <w:shd w:val="clear" w:color="auto" w:fill="EAF2F7"/>
          </w:tcPr>
          <w:p>
            <w:r>
              <w:rPr>
                <w:b w:val="0"/>
              </w:rPr>
            </w:r>
          </w:p>
        </w:tc>
      </w:tr>
      <w:tr w:rsidR="008A03FF" w14:paraId="6B8A3AAC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Predicted resonance with C1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Source settings: waveform __________  amplitude __________  offset __________  display mode __________</w:t>
      </w:r>
    </w:p>
    <w:p w14:paraId="5480D0E4" w14:textId="77777777" w:rsidR="003F260B" w:rsidRPr="003F260B" w:rsidRDefault="003F260B" w:rsidP="005F629C">
      <w:pPr>
        <w:pStyle w:val="Heading1"/>
      </w:pPr>
      <w:r>
        <w:t>Table 2 - Fixed Frequency Response (35)</w:t>
      </w:r>
      <w:r w:rsidR="009D2B7E">
        <w:t xml:space="preserve"/>
      </w:r>
    </w:p>
    <w:tbl>
      <w:tblPr>
        <w:tblStyle w:val="TableGrid"/>
        <w:tblW w:w="11187" w:type="dxa"/>
        <w:tblLook w:val="04A0" w:firstRow="1" w:lastRow="0" w:firstColumn="1" w:lastColumn="0" w:noHBand="0" w:noVBand="1"/>
      </w:tblPr>
      <w:tblGrid>
        <w:gridCol w:w="2178"/>
        <w:gridCol w:w="2579"/>
        <w:gridCol w:w="2809"/>
        <w:gridCol w:w="3621"/>
      </w:tblGrid>
      <w:tr w:rsidR="008A03FF" w14:paraId="083B979E" w14:textId="77777777" w:rsidTr="00B71599">
        <w:trPr>
          <w:trHeight w:val="432"/>
          <w:tblHeader/>
        </w:trPr>
        <w:tc>
          <w:tcPr>
            <w:tcW w:w="2178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Assigned frequency</w:t>
            </w:r>
          </w:p>
        </w:tc>
        <w:tc>
          <w:tcPr>
            <w:tcW w:w="257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Vin (Vpp)</w:t>
            </w:r>
          </w:p>
        </w:tc>
        <w:tc>
          <w:tcPr>
            <w:tcW w:w="280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Vout (Vpp)</w:t>
            </w:r>
          </w:p>
        </w:tc>
        <w:tc>
          <w:tcPr>
            <w:tcW w:w="3621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Vout / Vin</w:t>
            </w:r>
          </w:p>
        </w:tc>
      </w:tr>
      <w:tr w:rsidR="008A03FF" w14:paraId="0CD03176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Point 1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25E93BA9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Point 2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5A81E2A1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>
            <w:r>
              <w:rPr>
                <w:b w:val="0"/>
              </w:rPr>
              <w:t>Point 3</w:t>
            </w:r>
          </w:p>
        </w:tc>
        <w:tc>
          <w:tcPr>
            <w:tcW w:w="257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  <w:shd w:val="clear" w:color="auto" w:fill="EAF2F7"/>
          </w:tcPr>
          <w:p>
            <w:r>
              <w:rPr>
                <w:b w:val="0"/>
              </w:rPr>
            </w:r>
          </w:p>
        </w:tc>
      </w:tr>
      <w:tr w:rsidR="008A03FF" w14:paraId="70C7C37A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Point 4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62590FB6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>
            <w:r>
              <w:rPr>
                <w:b w:val="0"/>
              </w:rPr>
              <w:t>Point 5</w:t>
            </w:r>
          </w:p>
        </w:tc>
        <w:tc>
          <w:tcPr>
            <w:tcW w:w="257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  <w:shd w:val="clear" w:color="auto" w:fill="EAF2F7"/>
          </w:tcPr>
          <w:p>
            <w:r>
              <w:rPr>
                <w:b w:val="0"/>
              </w:rPr>
            </w:r>
          </w:p>
        </w:tc>
      </w:tr>
      <w:tr w:rsidR="008A03FF" w14:paraId="6B8A3AAC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Point 6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Measured f0: __________  Half-power ratio: __________  fL: __________  fH: __________  BW: __________  Q: __________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3 - Selectivity and Retuning (20)</w:t>
      </w:r>
      <w:r w:rsidR="009D2B7E">
        <w:t xml:space="preserve"/>
      </w:r>
    </w:p>
    <w:tbl>
      <w:tblPr>
        <w:tblStyle w:val="TableGrid"/>
        <w:tblW w:w="11187" w:type="dxa"/>
        <w:tblLook w:val="04A0" w:firstRow="1" w:lastRow="0" w:firstColumn="1" w:lastColumn="0" w:noHBand="0" w:noVBand="1"/>
      </w:tblPr>
      <w:tblGrid>
        <w:gridCol w:w="2178"/>
        <w:gridCol w:w="2579"/>
        <w:gridCol w:w="2809"/>
        <w:gridCol w:w="3621"/>
      </w:tblGrid>
      <w:tr w:rsidR="008A03FF" w14:paraId="083B979E" w14:textId="77777777" w:rsidTr="00B71599">
        <w:trPr>
          <w:trHeight w:val="432"/>
          <w:tblHeader/>
        </w:trPr>
        <w:tc>
          <w:tcPr>
            <w:tcW w:w="2178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Condition</w:t>
            </w:r>
          </w:p>
        </w:tc>
        <w:tc>
          <w:tcPr>
            <w:tcW w:w="257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Frequency</w:t>
            </w:r>
          </w:p>
        </w:tc>
        <w:tc>
          <w:tcPr>
            <w:tcW w:w="280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Vin (Vpp)</w:t>
            </w:r>
          </w:p>
        </w:tc>
        <w:tc>
          <w:tcPr>
            <w:tcW w:w="3621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Vout / Vin</w:t>
            </w:r>
          </w:p>
        </w:tc>
      </w:tr>
      <w:tr w:rsidR="008A03FF" w14:paraId="0CD03176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Desired tone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25E93BA9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Off-channel tone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5A81E2A1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>
            <w:r>
              <w:rPr>
                <w:b w:val="0"/>
              </w:rPr>
              <w:t>C1 at original f0</w:t>
            </w:r>
          </w:p>
        </w:tc>
        <w:tc>
          <w:tcPr>
            <w:tcW w:w="257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  <w:shd w:val="clear" w:color="auto" w:fill="EAF2F7"/>
          </w:tcPr>
          <w:p>
            <w:r>
              <w:rPr>
                <w:b w:val="0"/>
              </w:rPr>
            </w:r>
          </w:p>
        </w:tc>
      </w:tr>
      <w:tr w:rsidR="008A03FF" w14:paraId="70C7C37A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C2 at original f0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62590FB6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>
            <w:r>
              <w:rPr>
                <w:b w:val="0"/>
              </w:rPr>
              <w:t>C2 near predicted new f0</w:t>
            </w:r>
          </w:p>
        </w:tc>
        <w:tc>
          <w:tcPr>
            <w:tcW w:w="257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  <w:shd w:val="clear" w:color="auto" w:fill="EAF2F7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Interferer/desired output ratio: __________   Predicted new f0 with C2: __________</w:t>
      </w: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Why are the measured bandwidth and Q estimates rather than exact values?</w:t>
      </w:r>
    </w:p>
    <w:p>
      <w:r>
        <w:br/>
        <w:br/>
      </w: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Did the capacitor change shift the favored frequency in the predicted direction? Cite the measurements.</w:t>
      </w:r>
    </w:p>
    <w:p>
      <w:r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Evidence (15)</w:t>
      </w:r>
      <w:r w:rsidR="009D2B7E">
        <w:t xml:space="preserve"/>
      </w:r>
    </w:p>
    <w:p w14:paraId="344CA639" w14:textId="338FC09C" w:rsidR="00775EDC" w:rsidRPr="00775EDC" w:rsidRDefault="00775EDC" w:rsidP="00775EDC">
      <w:r>
        <w:t>Insert a readable photo or screenshot for each scenario:</w:t>
      </w:r>
    </w:p>
    <w:p w14:paraId="72269638" w14:textId="77777777" w:rsidR="005F629C" w:rsidRDefault="005F629C" w:rsidP="005F629C">
      <w:pPr>
        <w:pStyle w:val="Heading2"/>
      </w:pPr>
      <w:r>
        <w:t>Series-RLC Circuit</w:t>
      </w:r>
    </w:p>
    <w:p w14:paraId="344CA639" w14:textId="338FC09C" w:rsidR="00775EDC" w:rsidRPr="00775EDC" w:rsidRDefault="00775EDC" w:rsidP="00775EDC">
      <w:r>
        <w:t>Pictured: Circuit, component placement, source connection, and both probe locations.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Desired and Off-Channel Comparison</w:t>
      </w:r>
    </w:p>
    <w:p w14:paraId="344CA639" w14:textId="338FC09C" w:rsidR="00775EDC" w:rsidRPr="00775EDC" w:rsidRDefault="00775EDC" w:rsidP="00775EDC">
      <w:r>
        <w:t>Pictured: Labeled equal-input desired and off-channel conditions with frequency, Vin, Vout, and scales readable.</w:t>
      </w:r>
    </w:p>
    <w:p>
      <w:r>
        <w:br/>
        <w:br/>
        <w:br/>
        <w:br/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Conclusion (15)</w:t>
      </w:r>
      <w:r w:rsidR="009D2B7E">
        <w:t xml:space="preserve"/>
      </w:r>
    </w:p>
    <w:p w14:paraId="4B9B5E19" w14:textId="7F232FCD" w:rsidR="005F629C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did and learned. In addition, answer these questions:</w:t>
      </w:r>
      <w:r w:rsidR="00BA5087" w:rsidRPr="00BA5087">
        <w:rPr>
          <w:i/>
          <w:iCs/>
        </w:rPr>
        <w:t/>
      </w:r>
      <w:r w:rsidRPr="00BA5087">
        <w:rPr>
          <w:i/>
          <w:iCs/>
        </w:rPr>
        <w:t xml:space="preserve"/>
      </w:r>
      <w:r w:rsidR="00BA5087" w:rsidRPr="00BA5087">
        <w:rPr>
          <w:i/>
          <w:iCs/>
        </w:rPr>
        <w:t xml:space="preserve"/>
      </w:r>
      <w:r w:rsidRPr="00BA5087">
        <w:rPr>
          <w:i/>
          <w:iCs/>
        </w:rPr>
        <w:t/>
      </w:r>
      <w:r w:rsidR="007269F6">
        <w:rPr>
          <w:i/>
          <w:iCs/>
        </w:rPr>
        <w:t xml:space="preserve"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What was the measured pass frequency, and how closely did it agree with the prediction?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How strongly did the channel reduce the tested off-channel tone relative to the desired tone?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How did the capacitor change affect the favored frequency, and why?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What does this test support, and what broader interference claim does it not prove?</w:t>
      </w:r>
      <w:r w:rsidR="00B71599">
        <w:rPr>
          <w:i/>
          <w:iCs/>
        </w:rPr>
        <w:t/>
      </w:r>
    </w:p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4 Report - Resonant Interference Defense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