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36EAD" w14:textId="77777777" w:rsidR="00500853" w:rsidRDefault="00000000">
      <w:pPr>
        <w:pStyle w:val="Title"/>
      </w:pPr>
      <w:r>
        <w:t>Lab 9 Report — Intercept the Link CTF</w:t>
      </w:r>
    </w:p>
    <w:p w14:paraId="1789A490" w14:textId="77777777" w:rsidR="00500853" w:rsidRDefault="003F260B" w:rsidP="003F260B">
      <w:pPr>
        <w:pStyle w:val="Heading2"/>
      </w:pPr>
      <w:r>
        <w:t>Name:</w:t>
      </w:r>
    </w:p>
    <w:p w14:paraId="167AE741" w14:textId="77777777" w:rsidR="00500853" w:rsidRDefault="003F260B" w:rsidP="003F260B">
      <w:pPr>
        <w:pStyle w:val="ListBullet"/>
        <w:numPr>
          <w:ilvl w:val="0"/>
          <w:numId w:val="0"/>
        </w:numPr>
      </w:pPr>
      <w:r>
        <w:t>Lab Partners:</w:t>
      </w:r>
    </w:p>
    <w:p w14:paraId="58EBC3B2" w14:textId="77777777" w:rsidR="00775EDC" w:rsidRPr="00775EDC" w:rsidRDefault="00775EDC" w:rsidP="00775EDC">
      <w:r>
        <w:t>Tables 70 + Evidence 15 + Conclusion 15 = 100 points. Record actual observations; submit an individual PDF.</w:t>
      </w:r>
    </w:p>
    <w:p w14:paraId="2D70BC12" w14:textId="77777777" w:rsidR="003F260B" w:rsidRPr="003F260B" w:rsidRDefault="003F260B" w:rsidP="005F629C">
      <w:pPr>
        <w:pStyle w:val="Heading1"/>
      </w:pPr>
      <w:r>
        <w:t>Table 1 — Reconnaissance (20 points)</w:t>
      </w:r>
    </w:p>
    <w:p w14:paraId="58EBC3B2" w14:textId="77777777" w:rsidR="00775EDC" w:rsidRPr="00775EDC" w:rsidRDefault="00775EDC" w:rsidP="00775EDC">
      <w:r>
        <w:t>Use engineering units. Identify each device and measurement point; preserve the scope settings with your evidence.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82"/>
        <w:gridCol w:w="6074"/>
      </w:tblGrid>
      <w:tr w:rsidR="000A2C6F" w14:paraId="4C26CB0C" w14:textId="77777777" w:rsidTr="000A2C6F">
        <w:trPr>
          <w:trHeight w:val="432"/>
          <w:tblHeader/>
          <w:jc w:val="center"/>
          <w:tblHeader/>
        </w:trPr>
        <w:tc>
          <w:tcPr>
            <w:tcW w:w="4582" w:type="dxa"/>
            <w:shd w:val="clear" w:color="auto" w:fill="17324D"/>
            <w:vAlign w:val="center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w="6074" w:type="dxa"/>
            <w:shd w:val="clear" w:color="auto" w:fill="17324D"/>
            <w:vAlign w:val="center"/>
          </w:tcPr>
          <w:p>
            <w:r>
              <w:rPr>
                <w:b/>
                <w:color w:val="FFFFFF"/>
              </w:rPr>
              <w:t>Observed value / evidence</w:t>
            </w:r>
          </w:p>
        </w:tc>
      </w:tr>
      <w:tr w:rsidR="000A2C6F" w14:paraId="0D80F13B" w14:textId="77777777" w:rsidTr="000A2C6F">
        <w:trPr>
          <w:cantSplit/>
          <w:trHeight w:val="648"/>
          <w:jc w:val="center"/>
          <w:cantSplit/>
        </w:trPr>
        <w:tc>
          <w:tcPr>
            <w:tcW w:w="4582" w:type="dxa"/>
            <w:vAlign w:val="center"/>
          </w:tcPr>
          <w:p>
            <w:r>
              <w:rPr>
                <w:b w:val="0"/>
              </w:rPr>
              <w:t>TX / RX identity and channel position</w:t>
            </w:r>
          </w:p>
        </w:tc>
        <w:tc>
          <w:tcPr>
            <w:tcW w:w="6074" w:type="dxa"/>
            <w:vAlign w:val="center"/>
          </w:tcPr>
          <w:p>
            <w:r>
              <w:rPr>
                <w:b w:val="0"/>
              </w:rPr>
            </w:r>
          </w:p>
        </w:tc>
      </w:tr>
      <w:tr w:rsidR="000A2C6F" w14:paraId="2BDF0348" w14:textId="77777777" w:rsidTr="000A2C6F">
        <w:trPr>
          <w:cantSplit/>
          <w:trHeight w:val="648"/>
          <w:jc w:val="center"/>
          <w:cantSplit/>
        </w:trPr>
        <w:tc>
          <w:tcPr>
            <w:tcW w:w="4582" w:type="dxa"/>
            <w:shd w:val="clear" w:color="auto" w:fill="EAF2F7"/>
            <w:vAlign w:val="center"/>
          </w:tcPr>
          <w:p>
            <w:r>
              <w:rPr>
                <w:b w:val="0"/>
              </w:rPr>
              <w:t>Symbol interval and timing evidence</w:t>
            </w:r>
          </w:p>
        </w:tc>
        <w:tc>
          <w:tcPr>
            <w:tcW w:w="6074" w:type="dxa"/>
            <w:shd w:val="clear" w:color="auto" w:fill="EAF2F7"/>
            <w:vAlign w:val="center"/>
          </w:tcPr>
          <w:p>
            <w:r>
              <w:rPr>
                <w:b w:val="0"/>
              </w:rPr>
            </w:r>
          </w:p>
        </w:tc>
      </w:tr>
      <w:tr w:rsidR="000A2C6F" w14:paraId="74CB6C5E" w14:textId="77777777" w:rsidTr="000A2C6F">
        <w:trPr>
          <w:cantSplit/>
          <w:trHeight w:val="648"/>
          <w:jc w:val="center"/>
          <w:cantSplit/>
        </w:trPr>
        <w:tc>
          <w:tcPr>
            <w:tcW w:w="4582" w:type="dxa"/>
            <w:vAlign w:val="center"/>
          </w:tcPr>
          <w:p>
            <w:r>
              <w:rPr>
                <w:b w:val="0"/>
              </w:rPr>
              <w:t>Symbol rate</w:t>
            </w:r>
          </w:p>
        </w:tc>
        <w:tc>
          <w:tcPr>
            <w:tcW w:w="6074" w:type="dxa"/>
            <w:vAlign w:val="center"/>
          </w:tcPr>
          <w:p>
            <w:r>
              <w:rPr>
                <w:b w:val="0"/>
              </w:rPr>
            </w:r>
          </w:p>
        </w:tc>
      </w:tr>
      <w:tr w:rsidR="000A2C6F" w14:paraId="2E3263B7" w14:textId="77777777" w:rsidTr="000A2C6F">
        <w:trPr>
          <w:cantSplit/>
          <w:trHeight w:val="648"/>
          <w:jc w:val="center"/>
          <w:cantSplit/>
        </w:trPr>
        <w:tc>
          <w:tcPr>
            <w:tcW w:w="4582" w:type="dxa"/>
            <w:vAlign w:val="center"/>
          </w:tcPr>
          <w:p>
            <w:r>
              <w:rPr>
                <w:b w:val="0"/>
              </w:rPr>
              <w:t>I_RX low / high range</w:t>
            </w:r>
          </w:p>
        </w:tc>
        <w:tc>
          <w:tcPr>
            <w:tcW w:w="6074" w:type="dxa"/>
            <w:vAlign w:val="center"/>
          </w:tcPr>
          <w:p>
            <w:r>
              <w:rPr>
                <w:b w:val="0"/>
              </w:rPr>
            </w:r>
          </w:p>
        </w:tc>
      </w:tr>
      <w:tr w:rsidR="000A2C6F" w14:paraId="2E3263B7" w14:textId="77777777" w:rsidTr="000A2C6F">
        <w:trPr>
          <w:cantSplit/>
          <w:trHeight w:val="648"/>
          <w:jc w:val="center"/>
          <w:cantSplit/>
        </w:trPr>
        <w:tc>
          <w:tcPr>
            <w:tcW w:w="4582" w:type="dxa"/>
            <w:vAlign w:val="center"/>
          </w:tcPr>
          <w:p>
            <w:r>
              <w:rPr>
                <w:b w:val="0"/>
              </w:rPr>
              <w:t>Q_RX low / high range</w:t>
            </w:r>
          </w:p>
        </w:tc>
        <w:tc>
          <w:tcPr>
            <w:tcW w:w="6074" w:type="dxa"/>
            <w:vAlign w:val="center"/>
          </w:tcPr>
          <w:p>
            <w:r>
              <w:rPr>
                <w:b w:val="0"/>
              </w:rPr>
            </w:r>
          </w:p>
        </w:tc>
      </w:tr>
      <w:tr w:rsidR="000A2C6F" w14:paraId="2E3263B7" w14:textId="77777777" w:rsidTr="000A2C6F">
        <w:trPr>
          <w:cantSplit/>
          <w:trHeight w:val="648"/>
          <w:jc w:val="center"/>
          <w:cantSplit/>
        </w:trPr>
        <w:tc>
          <w:tcPr>
            <w:tcW w:w="4582" w:type="dxa"/>
            <w:vAlign w:val="center"/>
          </w:tcPr>
          <w:p>
            <w:r>
              <w:rPr>
                <w:b w:val="0"/>
              </w:rPr>
              <w:t>Number of stable states M</w:t>
            </w:r>
          </w:p>
        </w:tc>
        <w:tc>
          <w:tcPr>
            <w:tcW w:w="6074" w:type="dxa"/>
            <w:vAlign w:val="center"/>
          </w:tcPr>
          <w:p>
            <w:r>
              <w:rPr>
                <w:b w:val="0"/>
              </w:rPr>
            </w:r>
          </w:p>
        </w:tc>
      </w:tr>
      <w:tr w:rsidR="000A2C6F" w14:paraId="2E3263B7" w14:textId="77777777" w:rsidTr="000A2C6F">
        <w:trPr>
          <w:cantSplit/>
          <w:trHeight w:val="648"/>
          <w:jc w:val="center"/>
          <w:cantSplit/>
        </w:trPr>
        <w:tc>
          <w:tcPr>
            <w:tcW w:w="4582" w:type="dxa"/>
            <w:vAlign w:val="center"/>
          </w:tcPr>
          <w:p>
            <w:r>
              <w:rPr>
                <w:b w:val="0"/>
              </w:rPr>
              <w:t>Bits per symbol</w:t>
            </w:r>
          </w:p>
        </w:tc>
        <w:tc>
          <w:tcPr>
            <w:tcW w:w="6074" w:type="dxa"/>
            <w:vAlign w:val="center"/>
          </w:tcPr>
          <w:p>
            <w:r>
              <w:rPr>
                <w:b w:val="0"/>
              </w:rPr>
            </w:r>
          </w:p>
        </w:tc>
      </w:tr>
      <w:tr w:rsidR="000A2C6F" w14:paraId="2E3263B7" w14:textId="77777777" w:rsidTr="000A2C6F">
        <w:trPr>
          <w:cantSplit/>
          <w:trHeight w:val="648"/>
          <w:jc w:val="center"/>
          <w:cantSplit/>
        </w:trPr>
        <w:tc>
          <w:tcPr>
            <w:tcW w:w="4582" w:type="dxa"/>
            <w:vAlign w:val="center"/>
          </w:tcPr>
          <w:p>
            <w:r>
              <w:rPr>
                <w:b w:val="0"/>
              </w:rPr>
              <w:t>Mapped bit rate</w:t>
            </w:r>
          </w:p>
        </w:tc>
        <w:tc>
          <w:tcPr>
            <w:tcW w:w="6074" w:type="dxa"/>
            <w:vAlign w:val="center"/>
          </w:tcPr>
          <w:p>
            <w:r>
              <w:rPr>
                <w:b w:val="0"/>
              </w:rPr>
            </w:r>
          </w:p>
        </w:tc>
      </w:tr>
    </w:tbl>
    <w:p w14:paraId="58EBC3B2" w14:textId="77777777" w:rsidR="00775EDC" w:rsidRPr="00775EDC" w:rsidRDefault="00775EDC" w:rsidP="00775EDC">
      <w:r>
        <w:t>Calculations for symbol rate, bits per symbol and mapped bit rate:
</w:t>
      </w:r>
    </w:p>
    <w:p>
      <w:r>
        <w:br w:type="page"/>
      </w:r>
    </w:p>
    <w:p w14:paraId="2D70BC12" w14:textId="77777777" w:rsidR="003F260B" w:rsidRPr="003F260B" w:rsidRDefault="003F260B" w:rsidP="005F629C">
      <w:pPr>
        <w:pStyle w:val="Heading1"/>
      </w:pPr>
      <w:r>
        <w:t>Table 2 — Intercept the Message (25 points)</w:t>
      </w:r>
    </w:p>
    <w:p w14:paraId="58EBC3B2" w14:textId="77777777" w:rsidR="00775EDC" w:rsidRPr="00775EDC" w:rsidRDefault="00775EDC" w:rsidP="00775EDC">
      <w:r>
        <w:t>Record attempts and actual receiver responses. Include the receiver rate, phase and both thresholds in its settings.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98"/>
        <w:gridCol w:w="3836"/>
        <w:gridCol w:w="3409"/>
        <w:gridCol w:w="1813"/>
      </w:tblGrid>
      <w:tr w:rsidR="000A2C6F" w14:paraId="4C26CB0C" w14:textId="77777777" w:rsidTr="000A2C6F">
        <w:trPr>
          <w:trHeight w:val="432"/>
          <w:tblHeader/>
          <w:jc w:val="center"/>
          <w:tblHeader/>
        </w:trPr>
        <w:tc>
          <w:tcPr>
            <w:tcW w:w="1598" w:type="dxa"/>
            <w:shd w:val="clear" w:color="auto" w:fill="17324D"/>
            <w:vAlign w:val="center"/>
          </w:tcPr>
          <w:p>
            <w:r>
              <w:rPr>
                <w:b/>
                <w:color w:val="FFFFFF"/>
              </w:rPr>
              <w:t>Trial</w:t>
            </w:r>
          </w:p>
        </w:tc>
        <w:tc>
          <w:tcPr>
            <w:tcW w:w="3836" w:type="dxa"/>
            <w:shd w:val="clear" w:color="auto" w:fill="17324D"/>
            <w:vAlign w:val="center"/>
          </w:tcPr>
          <w:p>
            <w:r>
              <w:rPr>
                <w:b/>
                <w:color w:val="FFFFFF"/>
              </w:rPr>
              <w:t>Receiver settings</w:t>
            </w:r>
          </w:p>
        </w:tc>
        <w:tc>
          <w:tcPr>
            <w:tcW w:w="3409" w:type="dxa"/>
            <w:shd w:val="clear" w:color="auto" w:fill="17324D"/>
            <w:vAlign w:val="center"/>
          </w:tcPr>
          <w:p>
            <w:r>
              <w:rPr>
                <w:b/>
                <w:color w:val="FFFFFF"/>
              </w:rPr>
              <w:t>Observed response</w:t>
            </w:r>
          </w:p>
        </w:tc>
        <w:tc>
          <w:tcPr>
            <w:tcW w:w="1813" w:type="dxa"/>
            <w:shd w:val="clear" w:color="auto" w:fill="17324D"/>
            <w:vAlign w:val="center"/>
          </w:tcPr>
          <w:p>
            <w:r>
              <w:rPr>
                <w:b/>
                <w:color w:val="FFFFFF"/>
              </w:rPr>
              <w:t>Evidence ID</w:t>
            </w:r>
          </w:p>
        </w:tc>
      </w:tr>
      <w:tr w:rsidR="000A2C6F" w14:paraId="0D80F13B" w14:textId="77777777" w:rsidTr="000A2C6F">
        <w:trPr>
          <w:cantSplit/>
          <w:trHeight w:val="835"/>
          <w:jc w:val="center"/>
          <w:cantSplit/>
        </w:trPr>
        <w:tc>
          <w:tcPr>
            <w:tcW w:w="1598" w:type="dxa"/>
            <w:vAlign w:val="center"/>
          </w:tcPr>
          <w:p>
            <w:r>
              <w:rPr>
                <w:b w:val="0"/>
              </w:rPr>
              <w:t>Attempt 1</w:t>
            </w:r>
          </w:p>
        </w:tc>
        <w:tc>
          <w:tcPr>
            <w:tcW w:w="3836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3409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1813" w:type="dxa"/>
            <w:vAlign w:val="center"/>
          </w:tcPr>
          <w:p>
            <w:r>
              <w:rPr>
                <w:b w:val="0"/>
              </w:rPr>
            </w:r>
          </w:p>
        </w:tc>
      </w:tr>
      <w:tr w:rsidR="000A2C6F" w14:paraId="2BDF0348" w14:textId="77777777" w:rsidTr="000A2C6F">
        <w:trPr>
          <w:cantSplit/>
          <w:trHeight w:val="835"/>
          <w:jc w:val="center"/>
          <w:cantSplit/>
        </w:trPr>
        <w:tc>
          <w:tcPr>
            <w:tcW w:w="1598" w:type="dxa"/>
            <w:shd w:val="clear" w:color="auto" w:fill="EAF2F7"/>
            <w:vAlign w:val="center"/>
          </w:tcPr>
          <w:p>
            <w:r>
              <w:rPr>
                <w:b w:val="0"/>
              </w:rPr>
              <w:t>Attempt 2</w:t>
            </w:r>
          </w:p>
        </w:tc>
        <w:tc>
          <w:tcPr>
            <w:tcW w:w="3836" w:type="dxa"/>
            <w:shd w:val="clear" w:color="auto" w:fill="EAF2F7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3409" w:type="dxa"/>
            <w:shd w:val="clear" w:color="auto" w:fill="EAF2F7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1813" w:type="dxa"/>
            <w:shd w:val="clear" w:color="auto" w:fill="EAF2F7"/>
            <w:vAlign w:val="center"/>
          </w:tcPr>
          <w:p>
            <w:r>
              <w:rPr>
                <w:b w:val="0"/>
              </w:rPr>
            </w:r>
          </w:p>
        </w:tc>
      </w:tr>
      <w:tr w:rsidR="000A2C6F" w14:paraId="74CB6C5E" w14:textId="77777777" w:rsidTr="000A2C6F">
        <w:trPr>
          <w:cantSplit/>
          <w:trHeight w:val="835"/>
          <w:jc w:val="center"/>
          <w:cantSplit/>
        </w:trPr>
        <w:tc>
          <w:tcPr>
            <w:tcW w:w="1598" w:type="dxa"/>
            <w:vAlign w:val="center"/>
          </w:tcPr>
          <w:p>
            <w:r>
              <w:rPr>
                <w:b w:val="0"/>
              </w:rPr>
              <w:t>Successful reception</w:t>
            </w:r>
          </w:p>
        </w:tc>
        <w:tc>
          <w:tcPr>
            <w:tcW w:w="3836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3409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1813" w:type="dxa"/>
            <w:vAlign w:val="center"/>
          </w:tcPr>
          <w:p>
            <w:r>
              <w:rPr>
                <w:b w:val="0"/>
              </w:rPr>
            </w:r>
          </w:p>
        </w:tc>
      </w:tr>
    </w:tbl>
    <w:p w14:paraId="58EBC3B2" w14:textId="77777777" w:rsidR="00775EDC" w:rsidRPr="00775EDC" w:rsidRDefault="00775EDC" w:rsidP="00775EDC">
      <w:r>
        <w:t>Ordered symbols — read the 16-symbol CAPTURE burst; use the workbench to convert your observations: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39"/>
        <w:gridCol w:w="1118"/>
        <w:gridCol w:w="1118"/>
        <w:gridCol w:w="2450"/>
        <w:gridCol w:w="639"/>
        <w:gridCol w:w="1118"/>
        <w:gridCol w:w="1118"/>
        <w:gridCol w:w="2456"/>
      </w:tblGrid>
      <w:tr w:rsidR="000A2C6F" w14:paraId="4C26CB0C" w14:textId="77777777" w:rsidTr="000A2C6F">
        <w:trPr>
          <w:trHeight w:val="432"/>
          <w:tblHeader/>
          <w:jc w:val="center"/>
          <w:tblHeader/>
        </w:trPr>
        <w:tc>
          <w:tcPr>
            <w:tcW w:w="639" w:type="dxa"/>
            <w:shd w:val="clear" w:color="auto" w:fill="17324D"/>
            <w:vAlign w:val="center"/>
          </w:tcPr>
          <w:p>
            <w:r>
              <w:rPr>
                <w:b/>
                <w:color w:val="FFFFFF"/>
              </w:rPr>
              <w:t>No.</w:t>
            </w:r>
          </w:p>
        </w:tc>
        <w:tc>
          <w:tcPr>
            <w:tcW w:w="1118" w:type="dxa"/>
            <w:shd w:val="clear" w:color="auto" w:fill="17324D"/>
            <w:vAlign w:val="center"/>
          </w:tcPr>
          <w:p>
            <w:r>
              <w:rPr>
                <w:b/>
                <w:color w:val="FFFFFF"/>
              </w:rPr>
              <w:t>I H/L</w:t>
            </w:r>
          </w:p>
        </w:tc>
        <w:tc>
          <w:tcPr>
            <w:tcW w:w="1118" w:type="dxa"/>
            <w:shd w:val="clear" w:color="auto" w:fill="17324D"/>
            <w:vAlign w:val="center"/>
          </w:tcPr>
          <w:p>
            <w:r>
              <w:rPr>
                <w:b/>
                <w:color w:val="FFFFFF"/>
              </w:rPr>
              <w:t>Q H/L</w:t>
            </w:r>
          </w:p>
        </w:tc>
        <w:tc>
          <w:tcPr>
            <w:tcW w:w="2450" w:type="dxa"/>
            <w:shd w:val="clear" w:color="auto" w:fill="17324D"/>
            <w:vAlign w:val="center"/>
          </w:tcPr>
          <w:p>
            <w:r>
              <w:rPr>
                <w:b/>
                <w:color w:val="FFFFFF"/>
              </w:rPr>
              <w:t>Bits</w:t>
            </w:r>
          </w:p>
        </w:tc>
        <w:tc>
          <w:tcPr>
            <w:tcW w:w="639" w:type="dxa"/>
            <w:shd w:val="clear" w:color="auto" w:fill="17324D"/>
            <w:vAlign w:val="center"/>
          </w:tcPr>
          <w:p>
            <w:r>
              <w:rPr>
                <w:b/>
                <w:color w:val="FFFFFF"/>
              </w:rPr>
              <w:t>No.</w:t>
            </w:r>
          </w:p>
        </w:tc>
        <w:tc>
          <w:tcPr>
            <w:tcW w:w="1118" w:type="dxa"/>
            <w:shd w:val="clear" w:color="auto" w:fill="17324D"/>
            <w:vAlign w:val="center"/>
          </w:tcPr>
          <w:p>
            <w:r>
              <w:rPr>
                <w:b/>
                <w:color w:val="FFFFFF"/>
              </w:rPr>
              <w:t>I H/L</w:t>
            </w:r>
          </w:p>
        </w:tc>
        <w:tc>
          <w:tcPr>
            <w:tcW w:w="1118" w:type="dxa"/>
            <w:shd w:val="clear" w:color="auto" w:fill="17324D"/>
            <w:vAlign w:val="center"/>
          </w:tcPr>
          <w:p>
            <w:r>
              <w:rPr>
                <w:b/>
                <w:color w:val="FFFFFF"/>
              </w:rPr>
              <w:t>Q H/L</w:t>
            </w:r>
          </w:p>
        </w:tc>
        <w:tc>
          <w:tcPr>
            <w:tcW w:w="2456" w:type="dxa"/>
            <w:shd w:val="clear" w:color="auto" w:fill="17324D"/>
            <w:vAlign w:val="center"/>
          </w:tcPr>
          <w:p>
            <w:r>
              <w:rPr>
                <w:b/>
                <w:color w:val="FFFFFF"/>
              </w:rPr>
              <w:t>Bits</w:t>
            </w:r>
          </w:p>
        </w:tc>
      </w:tr>
      <w:tr w:rsidR="000A2C6F" w14:paraId="0D80F13B" w14:textId="77777777" w:rsidTr="000A2C6F">
        <w:trPr>
          <w:cantSplit/>
          <w:trHeight w:val="418"/>
          <w:jc w:val="center"/>
          <w:cantSplit/>
        </w:trPr>
        <w:tc>
          <w:tcPr>
            <w:tcW w:w="639" w:type="dxa"/>
            <w:vAlign w:val="center"/>
          </w:tcPr>
          <w:p>
            <w:r>
              <w:rPr>
                <w:b w:val="0"/>
              </w:rPr>
              <w:t>1</w:t>
            </w:r>
          </w:p>
        </w:tc>
        <w:tc>
          <w:tcPr>
            <w:tcW w:w="1118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1118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2450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639" w:type="dxa"/>
            <w:vAlign w:val="center"/>
          </w:tcPr>
          <w:p>
            <w:r>
              <w:t>9</w:t>
            </w:r>
          </w:p>
        </w:tc>
        <w:tc>
          <w:tcPr>
            <w:tcW w:w="1118" w:type="dxa"/>
            <w:vAlign w:val="center"/>
          </w:tcPr>
          <w:p>
            <w:r/>
          </w:p>
        </w:tc>
        <w:tc>
          <w:tcPr>
            <w:tcW w:w="1118" w:type="dxa"/>
            <w:vAlign w:val="center"/>
          </w:tcPr>
          <w:p>
            <w:r/>
          </w:p>
        </w:tc>
        <w:tc>
          <w:tcPr>
            <w:tcW w:w="2456" w:type="dxa"/>
            <w:vAlign w:val="center"/>
          </w:tcPr>
          <w:p>
            <w:r/>
          </w:p>
        </w:tc>
      </w:tr>
      <w:tr w:rsidR="000A2C6F" w14:paraId="2BDF0348" w14:textId="77777777" w:rsidTr="000A2C6F">
        <w:trPr>
          <w:cantSplit/>
          <w:trHeight w:val="418"/>
          <w:jc w:val="center"/>
          <w:cantSplit/>
        </w:trPr>
        <w:tc>
          <w:tcPr>
            <w:tcW w:w="639" w:type="dxa"/>
            <w:shd w:val="clear" w:color="auto" w:fill="EAF2F7"/>
            <w:vAlign w:val="center"/>
          </w:tcPr>
          <w:p>
            <w:r>
              <w:rPr>
                <w:b w:val="0"/>
              </w:rPr>
              <w:t>2</w:t>
            </w:r>
          </w:p>
        </w:tc>
        <w:tc>
          <w:tcPr>
            <w:tcW w:w="1118" w:type="dxa"/>
            <w:shd w:val="clear" w:color="auto" w:fill="EAF2F7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1118" w:type="dxa"/>
            <w:shd w:val="clear" w:color="auto" w:fill="EAF2F7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2450" w:type="dxa"/>
            <w:shd w:val="clear" w:color="auto" w:fill="EAF2F7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639" w:type="dxa"/>
            <w:shd w:val="clear" w:color="auto" w:fill="EAF2F7"/>
            <w:vAlign w:val="center"/>
          </w:tcPr>
          <w:p>
            <w:r>
              <w:t>10</w:t>
            </w:r>
          </w:p>
        </w:tc>
        <w:tc>
          <w:tcPr>
            <w:tcW w:w="1118" w:type="dxa"/>
            <w:shd w:val="clear" w:color="auto" w:fill="EAF2F7"/>
            <w:vAlign w:val="center"/>
          </w:tcPr>
          <w:p>
            <w:r/>
          </w:p>
        </w:tc>
        <w:tc>
          <w:tcPr>
            <w:tcW w:w="1118" w:type="dxa"/>
            <w:shd w:val="clear" w:color="auto" w:fill="EAF2F7"/>
            <w:vAlign w:val="center"/>
          </w:tcPr>
          <w:p>
            <w:r/>
          </w:p>
        </w:tc>
        <w:tc>
          <w:tcPr>
            <w:tcW w:w="2456" w:type="dxa"/>
            <w:shd w:val="clear" w:color="auto" w:fill="EAF2F7"/>
            <w:vAlign w:val="center"/>
          </w:tcPr>
          <w:p>
            <w:r/>
          </w:p>
        </w:tc>
      </w:tr>
      <w:tr w:rsidR="000A2C6F" w14:paraId="74CB6C5E" w14:textId="77777777" w:rsidTr="000A2C6F">
        <w:trPr>
          <w:cantSplit/>
          <w:trHeight w:val="418"/>
          <w:jc w:val="center"/>
          <w:cantSplit/>
        </w:trPr>
        <w:tc>
          <w:tcPr>
            <w:tcW w:w="639" w:type="dxa"/>
            <w:vAlign w:val="center"/>
          </w:tcPr>
          <w:p>
            <w:r>
              <w:rPr>
                <w:b w:val="0"/>
              </w:rPr>
              <w:t>3</w:t>
            </w:r>
          </w:p>
        </w:tc>
        <w:tc>
          <w:tcPr>
            <w:tcW w:w="1118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1118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2450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639" w:type="dxa"/>
            <w:vAlign w:val="center"/>
          </w:tcPr>
          <w:p>
            <w:r>
              <w:t>11</w:t>
            </w:r>
          </w:p>
        </w:tc>
        <w:tc>
          <w:tcPr>
            <w:tcW w:w="1118" w:type="dxa"/>
            <w:vAlign w:val="center"/>
          </w:tcPr>
          <w:p>
            <w:r/>
          </w:p>
        </w:tc>
        <w:tc>
          <w:tcPr>
            <w:tcW w:w="1118" w:type="dxa"/>
            <w:vAlign w:val="center"/>
          </w:tcPr>
          <w:p>
            <w:r/>
          </w:p>
        </w:tc>
        <w:tc>
          <w:tcPr>
            <w:tcW w:w="2456" w:type="dxa"/>
            <w:vAlign w:val="center"/>
          </w:tcPr>
          <w:p>
            <w:r/>
          </w:p>
        </w:tc>
      </w:tr>
      <w:tr w:rsidR="000A2C6F" w14:paraId="2E3263B7" w14:textId="77777777" w:rsidTr="000A2C6F">
        <w:trPr>
          <w:cantSplit/>
          <w:trHeight w:val="418"/>
          <w:jc w:val="center"/>
          <w:cantSplit/>
        </w:trPr>
        <w:tc>
          <w:tcPr>
            <w:tcW w:w="639" w:type="dxa"/>
            <w:vAlign w:val="center"/>
          </w:tcPr>
          <w:p>
            <w:r>
              <w:rPr>
                <w:b w:val="0"/>
              </w:rPr>
              <w:t>4</w:t>
            </w:r>
          </w:p>
        </w:tc>
        <w:tc>
          <w:tcPr>
            <w:tcW w:w="1118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1118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2450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639" w:type="dxa"/>
            <w:vAlign w:val="center"/>
          </w:tcPr>
          <w:p>
            <w:r>
              <w:t>12</w:t>
            </w:r>
          </w:p>
        </w:tc>
        <w:tc>
          <w:tcPr>
            <w:tcW w:w="1118" w:type="dxa"/>
            <w:vAlign w:val="center"/>
          </w:tcPr>
          <w:p>
            <w:r/>
          </w:p>
        </w:tc>
        <w:tc>
          <w:tcPr>
            <w:tcW w:w="1118" w:type="dxa"/>
            <w:vAlign w:val="center"/>
          </w:tcPr>
          <w:p>
            <w:r/>
          </w:p>
        </w:tc>
        <w:tc>
          <w:tcPr>
            <w:tcW w:w="2456" w:type="dxa"/>
            <w:vAlign w:val="center"/>
          </w:tcPr>
          <w:p>
            <w:r/>
          </w:p>
        </w:tc>
      </w:tr>
      <w:tr w:rsidR="000A2C6F" w14:paraId="2E3263B7" w14:textId="77777777" w:rsidTr="000A2C6F">
        <w:trPr>
          <w:cantSplit/>
          <w:trHeight w:val="418"/>
          <w:jc w:val="center"/>
          <w:cantSplit/>
        </w:trPr>
        <w:tc>
          <w:tcPr>
            <w:tcW w:w="639" w:type="dxa"/>
            <w:vAlign w:val="center"/>
          </w:tcPr>
          <w:p>
            <w:r>
              <w:rPr>
                <w:b w:val="0"/>
              </w:rPr>
              <w:t>5</w:t>
            </w:r>
          </w:p>
        </w:tc>
        <w:tc>
          <w:tcPr>
            <w:tcW w:w="1118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1118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2450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639" w:type="dxa"/>
            <w:vAlign w:val="center"/>
          </w:tcPr>
          <w:p>
            <w:r>
              <w:t>13</w:t>
            </w:r>
          </w:p>
        </w:tc>
        <w:tc>
          <w:tcPr>
            <w:tcW w:w="1118" w:type="dxa"/>
            <w:vAlign w:val="center"/>
          </w:tcPr>
          <w:p>
            <w:r/>
          </w:p>
        </w:tc>
        <w:tc>
          <w:tcPr>
            <w:tcW w:w="1118" w:type="dxa"/>
            <w:vAlign w:val="center"/>
          </w:tcPr>
          <w:p>
            <w:r/>
          </w:p>
        </w:tc>
        <w:tc>
          <w:tcPr>
            <w:tcW w:w="2456" w:type="dxa"/>
            <w:vAlign w:val="center"/>
          </w:tcPr>
          <w:p>
            <w:r/>
          </w:p>
        </w:tc>
      </w:tr>
      <w:tr w:rsidR="000A2C6F" w14:paraId="2E3263B7" w14:textId="77777777" w:rsidTr="000A2C6F">
        <w:trPr>
          <w:cantSplit/>
          <w:trHeight w:val="418"/>
          <w:jc w:val="center"/>
          <w:cantSplit/>
        </w:trPr>
        <w:tc>
          <w:tcPr>
            <w:tcW w:w="639" w:type="dxa"/>
            <w:vAlign w:val="center"/>
          </w:tcPr>
          <w:p>
            <w:r>
              <w:rPr>
                <w:b w:val="0"/>
              </w:rPr>
              <w:t>6</w:t>
            </w:r>
          </w:p>
        </w:tc>
        <w:tc>
          <w:tcPr>
            <w:tcW w:w="1118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1118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2450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639" w:type="dxa"/>
            <w:vAlign w:val="center"/>
          </w:tcPr>
          <w:p>
            <w:r>
              <w:t>14</w:t>
            </w:r>
          </w:p>
        </w:tc>
        <w:tc>
          <w:tcPr>
            <w:tcW w:w="1118" w:type="dxa"/>
            <w:vAlign w:val="center"/>
          </w:tcPr>
          <w:p>
            <w:r/>
          </w:p>
        </w:tc>
        <w:tc>
          <w:tcPr>
            <w:tcW w:w="1118" w:type="dxa"/>
            <w:vAlign w:val="center"/>
          </w:tcPr>
          <w:p>
            <w:r/>
          </w:p>
        </w:tc>
        <w:tc>
          <w:tcPr>
            <w:tcW w:w="2456" w:type="dxa"/>
            <w:vAlign w:val="center"/>
          </w:tcPr>
          <w:p>
            <w:r/>
          </w:p>
        </w:tc>
      </w:tr>
      <w:tr w:rsidR="000A2C6F" w14:paraId="2E3263B7" w14:textId="77777777" w:rsidTr="000A2C6F">
        <w:trPr>
          <w:cantSplit/>
          <w:trHeight w:val="418"/>
          <w:jc w:val="center"/>
          <w:cantSplit/>
        </w:trPr>
        <w:tc>
          <w:tcPr>
            <w:tcW w:w="639" w:type="dxa"/>
            <w:vAlign w:val="center"/>
          </w:tcPr>
          <w:p>
            <w:r>
              <w:rPr>
                <w:b w:val="0"/>
              </w:rPr>
              <w:t>7</w:t>
            </w:r>
          </w:p>
        </w:tc>
        <w:tc>
          <w:tcPr>
            <w:tcW w:w="1118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1118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2450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639" w:type="dxa"/>
            <w:vAlign w:val="center"/>
          </w:tcPr>
          <w:p>
            <w:r>
              <w:t>15</w:t>
            </w:r>
          </w:p>
        </w:tc>
        <w:tc>
          <w:tcPr>
            <w:tcW w:w="1118" w:type="dxa"/>
            <w:vAlign w:val="center"/>
          </w:tcPr>
          <w:p>
            <w:r/>
          </w:p>
        </w:tc>
        <w:tc>
          <w:tcPr>
            <w:tcW w:w="1118" w:type="dxa"/>
            <w:vAlign w:val="center"/>
          </w:tcPr>
          <w:p>
            <w:r/>
          </w:p>
        </w:tc>
        <w:tc>
          <w:tcPr>
            <w:tcW w:w="2456" w:type="dxa"/>
            <w:vAlign w:val="center"/>
          </w:tcPr>
          <w:p>
            <w:r/>
          </w:p>
        </w:tc>
      </w:tr>
      <w:tr w:rsidR="000A2C6F" w14:paraId="2E3263B7" w14:textId="77777777" w:rsidTr="000A2C6F">
        <w:trPr>
          <w:cantSplit/>
          <w:trHeight w:val="418"/>
          <w:jc w:val="center"/>
          <w:cantSplit/>
        </w:trPr>
        <w:tc>
          <w:tcPr>
            <w:tcW w:w="639" w:type="dxa"/>
            <w:vAlign w:val="center"/>
          </w:tcPr>
          <w:p>
            <w:r>
              <w:rPr>
                <w:b w:val="0"/>
              </w:rPr>
              <w:t>8</w:t>
            </w:r>
          </w:p>
        </w:tc>
        <w:tc>
          <w:tcPr>
            <w:tcW w:w="1118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1118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2450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639" w:type="dxa"/>
            <w:vAlign w:val="center"/>
          </w:tcPr>
          <w:p>
            <w:r>
              <w:t>16</w:t>
            </w:r>
          </w:p>
        </w:tc>
        <w:tc>
          <w:tcPr>
            <w:tcW w:w="1118" w:type="dxa"/>
            <w:vAlign w:val="center"/>
          </w:tcPr>
          <w:p>
            <w:r/>
          </w:p>
        </w:tc>
        <w:tc>
          <w:tcPr>
            <w:tcW w:w="1118" w:type="dxa"/>
            <w:vAlign w:val="center"/>
          </w:tcPr>
          <w:p>
            <w:r/>
          </w:p>
        </w:tc>
        <w:tc>
          <w:tcPr>
            <w:tcW w:w="2456" w:type="dxa"/>
            <w:vAlign w:val="center"/>
          </w:tcPr>
          <w:p>
            <w:r/>
          </w:p>
        </w:tc>
      </w:tr>
    </w:tbl>
    <w:p w14:paraId="58EBC3B2" w14:textId="77777777" w:rsidR="00775EDC" w:rsidRPr="00775EDC" w:rsidRDefault="00775EDC" w:rsidP="00775EDC">
      <w:r>
        <w:t>Recovered bits / four hex bytes / text: __________________________________________</w:t>
      </w:r>
    </w:p>
    <w:p w14:paraId="58EBC3B2" w14:textId="77777777" w:rsidR="00775EDC" w:rsidRPr="00775EDC" w:rsidRDefault="00775EDC" w:rsidP="00775EDC">
      <w:r>
        <w:t>Clean reference: wrong bits ______  compared payload bits ______  BER ______  sync/frame failures ______</w:t>
      </w:r>
    </w:p>
    <w:p w14:paraId="58EBC3B2" w14:textId="77777777" w:rsidR="00775EDC" w:rsidRPr="00775EDC" w:rsidRDefault="00775EDC" w:rsidP="00775EDC">
      <w:r>
        <w:t>Intercepted command: __________________________________________________________________</w:t>
      </w:r>
    </w:p>
    <w:p>
      <w:r>
        <w:br w:type="page"/>
      </w:r>
    </w:p>
    <w:p w14:paraId="2D70BC12" w14:textId="77777777" w:rsidR="003F260B" w:rsidRPr="003F260B" w:rsidRDefault="003F260B" w:rsidP="005F629C">
      <w:pPr>
        <w:pStyle w:val="Heading1"/>
      </w:pPr>
      <w:r>
        <w:t>Table 3 — Restore the Link (25 points)</w:t>
      </w:r>
    </w:p>
    <w:p w14:paraId="58EBC3B2" w14:textId="77777777" w:rsidR="00775EDC" w:rsidRPr="00775EDC" w:rsidRDefault="00775EDC" w:rsidP="00775EDC">
      <w:r>
        <w:t>Keep CHALLENGE connected and restore your RX settings after power removal. Compare all three rates. Target: mapped rate ≥ 80 bit/s and BER ≤ 0.01, with 1,024 aligned bits per run. Record NO LOCK separately; retain two fresh confirming RUN results.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7"/>
        <w:gridCol w:w="1811"/>
        <w:gridCol w:w="2237"/>
        <w:gridCol w:w="2344"/>
        <w:gridCol w:w="1707"/>
      </w:tblGrid>
      <w:tr w:rsidR="000A2C6F" w14:paraId="4C26CB0C" w14:textId="77777777" w:rsidTr="000A2C6F">
        <w:trPr>
          <w:trHeight w:val="432"/>
          <w:tblHeader/>
          <w:jc w:val="center"/>
          <w:tblHeader/>
        </w:trPr>
        <w:tc>
          <w:tcPr>
            <w:tcW w:w="2557" w:type="dxa"/>
            <w:shd w:val="clear" w:color="auto" w:fill="17324D"/>
            <w:vAlign w:val="center"/>
          </w:tcPr>
          <w:p>
            <w:r>
              <w:rPr>
                <w:b/>
                <w:color w:val="FFFFFF"/>
              </w:rPr>
              <w:t>Condition / rate</w:t>
            </w:r>
          </w:p>
        </w:tc>
        <w:tc>
          <w:tcPr>
            <w:tcW w:w="1811" w:type="dxa"/>
            <w:shd w:val="clear" w:color="auto" w:fill="17324D"/>
            <w:vAlign w:val="center"/>
          </w:tcPr>
          <w:p>
            <w:r>
              <w:rPr>
                <w:b/>
                <w:color w:val="FFFFFF"/>
              </w:rPr>
              <w:t>Mapped bit rate</w:t>
            </w:r>
          </w:p>
        </w:tc>
        <w:tc>
          <w:tcPr>
            <w:tcW w:w="2237" w:type="dxa"/>
            <w:shd w:val="clear" w:color="auto" w:fill="17324D"/>
            <w:vAlign w:val="center"/>
          </w:tcPr>
          <w:p>
            <w:r>
              <w:rPr>
                <w:b/>
                <w:color w:val="FFFFFF"/>
              </w:rPr>
              <w:t>Wrong / compared bits</w:t>
            </w:r>
          </w:p>
        </w:tc>
        <w:tc>
          <w:tcPr>
            <w:tcW w:w="2344" w:type="dxa"/>
            <w:shd w:val="clear" w:color="auto" w:fill="17324D"/>
            <w:vAlign w:val="center"/>
          </w:tcPr>
          <w:p>
            <w:r>
              <w:rPr>
                <w:b/>
                <w:color w:val="FFFFFF"/>
              </w:rPr>
              <w:t>BER / sync status</w:t>
            </w:r>
          </w:p>
        </w:tc>
        <w:tc>
          <w:tcPr>
            <w:tcW w:w="1707" w:type="dxa"/>
            <w:shd w:val="clear" w:color="auto" w:fill="17324D"/>
            <w:vAlign w:val="center"/>
          </w:tcPr>
          <w:p>
            <w:r>
              <w:rPr>
                <w:b/>
                <w:color w:val="FFFFFF"/>
              </w:rPr>
              <w:t>Decision</w:t>
            </w:r>
          </w:p>
        </w:tc>
      </w:tr>
      <w:tr w:rsidR="000A2C6F" w14:paraId="0D80F13B" w14:textId="77777777" w:rsidTr="000A2C6F">
        <w:trPr>
          <w:cantSplit/>
          <w:trHeight w:val="821"/>
          <w:jc w:val="center"/>
          <w:cantSplit/>
        </w:trPr>
        <w:tc>
          <w:tcPr>
            <w:tcW w:w="2557" w:type="dxa"/>
            <w:vAlign w:val="center"/>
          </w:tcPr>
          <w:p>
            <w:r>
              <w:rPr>
                <w:b w:val="0"/>
              </w:rPr>
              <w:t>Clean reference</w:t>
            </w:r>
          </w:p>
        </w:tc>
        <w:tc>
          <w:tcPr>
            <w:tcW w:w="1811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2237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2344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1707" w:type="dxa"/>
            <w:vAlign w:val="center"/>
          </w:tcPr>
          <w:p>
            <w:r>
              <w:rPr>
                <w:b w:val="0"/>
              </w:rPr>
            </w:r>
          </w:p>
        </w:tc>
      </w:tr>
      <w:tr w:rsidR="000A2C6F" w14:paraId="2BDF0348" w14:textId="77777777" w:rsidTr="000A2C6F">
        <w:trPr>
          <w:cantSplit/>
          <w:trHeight w:val="821"/>
          <w:jc w:val="center"/>
          <w:cantSplit/>
        </w:trPr>
        <w:tc>
          <w:tcPr>
            <w:tcW w:w="2557" w:type="dxa"/>
            <w:shd w:val="clear" w:color="auto" w:fill="EAF2F7"/>
            <w:vAlign w:val="center"/>
          </w:tcPr>
          <w:p>
            <w:r>
              <w:rPr>
                <w:b w:val="0"/>
              </w:rPr>
              <w:t>Initial CHALLENGE failure</w:t>
            </w:r>
          </w:p>
        </w:tc>
        <w:tc>
          <w:tcPr>
            <w:tcW w:w="1811" w:type="dxa"/>
            <w:shd w:val="clear" w:color="auto" w:fill="EAF2F7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2237" w:type="dxa"/>
            <w:shd w:val="clear" w:color="auto" w:fill="EAF2F7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2344" w:type="dxa"/>
            <w:shd w:val="clear" w:color="auto" w:fill="EAF2F7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1707" w:type="dxa"/>
            <w:shd w:val="clear" w:color="auto" w:fill="EAF2F7"/>
            <w:vAlign w:val="center"/>
          </w:tcPr>
          <w:p>
            <w:r>
              <w:rPr>
                <w:b w:val="0"/>
              </w:rPr>
            </w:r>
          </w:p>
        </w:tc>
      </w:tr>
      <w:tr w:rsidR="000A2C6F" w14:paraId="74CB6C5E" w14:textId="77777777" w:rsidTr="000A2C6F">
        <w:trPr>
          <w:cantSplit/>
          <w:trHeight w:val="821"/>
          <w:jc w:val="center"/>
          <w:cantSplit/>
        </w:trPr>
        <w:tc>
          <w:tcPr>
            <w:tcW w:w="2557" w:type="dxa"/>
            <w:vAlign w:val="center"/>
          </w:tcPr>
          <w:p>
            <w:r>
              <w:rPr>
                <w:b w:val="0"/>
              </w:rPr>
              <w:t>25 symbols/s</w:t>
            </w:r>
          </w:p>
        </w:tc>
        <w:tc>
          <w:tcPr>
            <w:tcW w:w="1811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2237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2344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1707" w:type="dxa"/>
            <w:vAlign w:val="center"/>
          </w:tcPr>
          <w:p>
            <w:r>
              <w:rPr>
                <w:b w:val="0"/>
              </w:rPr>
            </w:r>
          </w:p>
        </w:tc>
      </w:tr>
      <w:tr w:rsidR="000A2C6F" w14:paraId="2E3263B7" w14:textId="77777777" w:rsidTr="000A2C6F">
        <w:trPr>
          <w:cantSplit/>
          <w:trHeight w:val="821"/>
          <w:jc w:val="center"/>
          <w:cantSplit/>
        </w:trPr>
        <w:tc>
          <w:tcPr>
            <w:tcW w:w="2557" w:type="dxa"/>
            <w:vAlign w:val="center"/>
          </w:tcPr>
          <w:p>
            <w:r>
              <w:rPr>
                <w:b w:val="0"/>
              </w:rPr>
              <w:t>50 symbols/s</w:t>
            </w:r>
          </w:p>
        </w:tc>
        <w:tc>
          <w:tcPr>
            <w:tcW w:w="1811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2237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2344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1707" w:type="dxa"/>
            <w:vAlign w:val="center"/>
          </w:tcPr>
          <w:p>
            <w:r>
              <w:rPr>
                <w:b w:val="0"/>
              </w:rPr>
            </w:r>
          </w:p>
        </w:tc>
      </w:tr>
      <w:tr w:rsidR="000A2C6F" w14:paraId="2E3263B7" w14:textId="77777777" w:rsidTr="000A2C6F">
        <w:trPr>
          <w:cantSplit/>
          <w:trHeight w:val="821"/>
          <w:jc w:val="center"/>
          <w:cantSplit/>
        </w:trPr>
        <w:tc>
          <w:tcPr>
            <w:tcW w:w="2557" w:type="dxa"/>
            <w:vAlign w:val="center"/>
          </w:tcPr>
          <w:p>
            <w:r>
              <w:rPr>
                <w:b w:val="0"/>
              </w:rPr>
              <w:t>200 symbols/s</w:t>
            </w:r>
          </w:p>
        </w:tc>
        <w:tc>
          <w:tcPr>
            <w:tcW w:w="1811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2237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2344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1707" w:type="dxa"/>
            <w:vAlign w:val="center"/>
          </w:tcPr>
          <w:p>
            <w:r>
              <w:rPr>
                <w:b w:val="0"/>
              </w:rPr>
            </w:r>
          </w:p>
        </w:tc>
      </w:tr>
      <w:tr w:rsidR="000A2C6F" w14:paraId="2E3263B7" w14:textId="77777777" w:rsidTr="000A2C6F">
        <w:trPr>
          <w:cantSplit/>
          <w:trHeight w:val="821"/>
          <w:jc w:val="center"/>
          <w:cantSplit/>
        </w:trPr>
        <w:tc>
          <w:tcPr>
            <w:tcW w:w="2557" w:type="dxa"/>
            <w:vAlign w:val="center"/>
          </w:tcPr>
          <w:p>
            <w:r>
              <w:rPr>
                <w:b w:val="0"/>
              </w:rPr>
              <w:t>Selected: second fresh run</w:t>
            </w:r>
          </w:p>
        </w:tc>
        <w:tc>
          <w:tcPr>
            <w:tcW w:w="1811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2237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2344" w:type="dxa"/>
            <w:vAlign w:val="center"/>
          </w:tcPr>
          <w:p>
            <w:r>
              <w:rPr>
                <w:b w:val="0"/>
              </w:rPr>
            </w:r>
          </w:p>
        </w:tc>
        <w:tc>
          <w:tcPr>
            <w:tcW w:w="1707" w:type="dxa"/>
            <w:vAlign w:val="center"/>
          </w:tcPr>
          <w:p>
            <w:r>
              <w:rPr>
                <w:b w:val="0"/>
              </w:rPr>
            </w:r>
          </w:p>
        </w:tc>
      </w:tr>
    </w:tbl>
    <w:p w14:paraId="58EBC3B2" w14:textId="77777777" w:rsidR="00775EDC" w:rsidRPr="00775EDC" w:rsidRDefault="00775EDC" w:rsidP="00775EDC">
      <w:r>
        <w:t>Fixed settings: channel position __________  I threshold __________  Q threshold __________  sampling phase __________</w:t>
      </w:r>
    </w:p>
    <w:p w14:paraId="58EBC3B2" w14:textId="77777777" w:rsidR="00775EDC" w:rsidRPr="00775EDC" w:rsidRDefault="00775EDC" w:rsidP="00775EDC">
      <w:r>
        <w:t>Changed setting / supported explanation: ________________________________________________________
________________________________________________________________________________________</w:t>
      </w:r>
    </w:p>
    <w:p w14:paraId="58EBC3B2" w14:textId="77777777" w:rsidR="00775EDC" w:rsidRPr="00775EDC" w:rsidRDefault="00775EDC" w:rsidP="00775EDC">
      <w:r>
        <w:t>Fastest passing choice and rejected candidate: ___________________________________________________
________________________________________________________________________________________</w:t>
      </w:r>
    </w:p>
    <w:p w14:paraId="58EBC3B2" w14:textId="77777777" w:rsidR="00775EDC" w:rsidRPr="00775EDC" w:rsidRDefault="00775EDC" w:rsidP="00775EDC">
      <w:r>
        <w:t>Recovery flag: ______________________________________________________________________________</w:t>
      </w:r>
    </w:p>
    <w:p>
      <w:r>
        <w:br w:type="page"/>
      </w:r>
    </w:p>
    <w:p w14:paraId="2D70BC12" w14:textId="77777777" w:rsidR="003F260B" w:rsidRPr="003F260B" w:rsidRDefault="003F260B" w:rsidP="005F629C">
      <w:pPr>
        <w:pStyle w:val="Heading1"/>
      </w:pPr>
      <w:r>
        <w:t>Evidence (15 points)</w:t>
      </w:r>
    </w:p>
    <w:p w14:paraId="58EBC3B2" w14:textId="77777777" w:rsidR="00775EDC" w:rsidRPr="00775EDC" w:rsidRDefault="00775EDC" w:rsidP="00775EDC">
      <w:r>
        <w:t>Provide three readable evidence groups (5 points each). Captions must identify the devices, condition, settings and what the evidence supports. Add pages as needed.</w:t>
      </w:r>
    </w:p>
    <w:p w14:paraId="2D70BC12" w14:textId="77777777" w:rsidR="003F260B" w:rsidRPr="003F260B" w:rsidRDefault="003F260B" w:rsidP="005F629C">
      <w:pPr>
        <w:pStyle w:val="Heading1"/>
      </w:pPr>
      <w:r>
        <w:t>Reconnaissance</w:t>
      </w:r>
    </w:p>
    <w:p w14:paraId="58EBC3B2" w14:textId="77777777" w:rsidR="00775EDC" w:rsidRPr="00775EDC" w:rsidRDefault="00775EDC" w:rsidP="00775EDC">
      <w:r>
        <w:t>Completed wiring, time capture for symbol timing and X–Y state groups; identify channels, probe factors, scales and measurement points.</w:t>
      </w:r>
    </w:p>
    <w:p w14:paraId="58EBC3B2" w14:textId="77777777" w:rsidR="00775EDC" w:rsidRPr="00775EDC" w:rsidRDefault="00775EDC" w:rsidP="00775EDC">
      <w:r>
        <w:t>
</w:t>
      </w:r>
    </w:p>
    <w:p w14:paraId="2D70BC12" w14:textId="77777777" w:rsidR="003F260B" w:rsidRPr="003F260B" w:rsidRDefault="003F260B" w:rsidP="005F629C">
      <w:pPr>
        <w:pStyle w:val="Heading1"/>
      </w:pPr>
      <w:r>
        <w:t>Interception</w:t>
      </w:r>
    </w:p>
    <w:p w14:paraId="58EBC3B2" w14:textId="77777777" w:rsidR="00775EDC" w:rsidRPr="00775EDC" w:rsidRDefault="00775EDC" w:rsidP="00775EDC">
      <w:r>
        <w:t>Ordered 16-symbol I/Q capture, observed states, decoded command, receiver configuration and clean-reference counts.</w:t>
      </w:r>
    </w:p>
    <w:p w14:paraId="58EBC3B2" w14:textId="77777777" w:rsidR="00775EDC" w:rsidRPr="00775EDC" w:rsidRDefault="00775EDC" w:rsidP="00775EDC">
      <w:r>
        <w:t>
</w:t>
      </w:r>
    </w:p>
    <w:p w14:paraId="2D70BC12" w14:textId="77777777" w:rsidR="003F260B" w:rsidRPr="003F260B" w:rsidRDefault="003F260B" w:rsidP="005F629C">
      <w:pPr>
        <w:pStyle w:val="Heading1"/>
      </w:pPr>
      <w:r>
        <w:t>Failure and Recovery</w:t>
      </w:r>
    </w:p>
    <w:p w14:paraId="58EBC3B2" w14:textId="77777777" w:rsidR="00775EDC" w:rsidRPr="00775EDC" w:rsidRDefault="00775EDC" w:rsidP="00775EDC">
      <w:r>
        <w:t>Comparable receiver-side captures before/after the allowed change, candidate decisions, two confirming count windows and the recovery flag.</w:t>
      </w:r>
    </w:p>
    <w:p w14:paraId="58EBC3B2" w14:textId="77777777" w:rsidR="00775EDC" w:rsidRPr="00775EDC" w:rsidRDefault="00775EDC" w:rsidP="00775EDC">
      <w:r>
        <w:t>
</w:t>
      </w:r>
    </w:p>
    <w:p>
      <w:r>
        <w:br w:type="page"/>
      </w:r>
    </w:p>
    <w:p w14:paraId="2D70BC12" w14:textId="77777777" w:rsidR="003F260B" w:rsidRPr="003F260B" w:rsidRDefault="003F260B" w:rsidP="005F629C">
      <w:pPr>
        <w:pStyle w:val="Heading1"/>
      </w:pPr>
      <w:r>
        <w:t>Conclusion (15 points)</w:t>
      </w:r>
    </w:p>
    <w:p w14:paraId="58EBC3B2" w14:textId="77777777" w:rsidR="00775EDC" w:rsidRPr="00775EDC" w:rsidRDefault="00775EDC" w:rsidP="00775EDC">
      <w:r>
        <w:t>Answer each prompt in 2–3 sentences (5 points each). Use your recorded observations to support the explanation.</w:t>
      </w:r>
    </w:p>
    <w:p w14:paraId="6576D2A8" w14:textId="59F714F9" w:rsidR="00775EDC" w:rsidRPr="000A2C6F" w:rsidRDefault="00E601B9" w:rsidP="00775EDC">
      <w:pPr>
        <w:pStyle w:val="ListParagraph"/>
        <w:numPr>
          <w:ilvl w:val="0"/>
          <w:numId w:val="11"/>
        </w:numPr>
        <w:spacing w:after="200"/>
        <w:rPr>
          <w:i/>
          <w:iCs/>
        </w:rPr>
      </w:pPr>
      <w:r>
        <w:rPr>
          <w:i/>
          <w:iCs/>
        </w:rPr>
        <w:t>Explain how you recovered message bits from measured I/Q signals. Why was the static constellation alone insufficient to recover the complete message?</w:t>
      </w:r>
    </w:p>
    <w:p w14:paraId="58EBC3B2" w14:textId="77777777" w:rsidR="00775EDC" w:rsidRPr="00775EDC" w:rsidRDefault="00775EDC" w:rsidP="00775EDC">
      <w:r>
        <w:t>
</w:t>
      </w:r>
    </w:p>
    <w:p w14:paraId="6576D2A8" w14:textId="59F714F9" w:rsidR="00775EDC" w:rsidRPr="000A2C6F" w:rsidRDefault="00E601B9" w:rsidP="00775EDC">
      <w:pPr>
        <w:pStyle w:val="ListParagraph"/>
        <w:numPr>
          <w:ilvl w:val="0"/>
          <w:numId w:val="11"/>
        </w:numPr>
        <w:spacing w:after="200"/>
        <w:rPr>
          <w:i/>
          <w:iCs/>
        </w:rPr>
      </w:pPr>
      <w:r>
        <w:rPr>
          <w:i/>
          <w:iCs/>
        </w:rPr>
        <w:t>Use your records to justify the selected rate and explain how the changed channel affected decisions. State one limit of your observed BER result.</w:t>
      </w:r>
    </w:p>
    <w:p w14:paraId="58EBC3B2" w14:textId="77777777" w:rsidR="00775EDC" w:rsidRPr="00775EDC" w:rsidRDefault="00775EDC" w:rsidP="00775EDC">
      <w:r>
        <w:t>
</w:t>
      </w:r>
    </w:p>
    <w:p w14:paraId="6576D2A8" w14:textId="59F714F9" w:rsidR="00775EDC" w:rsidRPr="000A2C6F" w:rsidRDefault="00E601B9" w:rsidP="00775EDC">
      <w:pPr>
        <w:pStyle w:val="ListParagraph"/>
        <w:numPr>
          <w:ilvl w:val="0"/>
          <w:numId w:val="11"/>
        </w:numPr>
        <w:spacing w:after="200"/>
        <w:rPr>
          <w:i/>
          <w:iCs/>
        </w:rPr>
      </w:pPr>
      <w:r>
        <w:rPr>
          <w:i/>
          <w:iCs/>
        </w:rPr>
        <w:t>Design a receiver/link for a security-door command when someone can access its wiring. Propose one control for delivery availability and one separate control for message trust; explain what each addresses.</w:t>
      </w:r>
    </w:p>
    <w:p w14:paraId="58EBC3B2" w14:textId="77777777" w:rsidR="00775EDC" w:rsidRPr="00775EDC" w:rsidRDefault="00775EDC" w:rsidP="00775EDC">
      <w:r>
        <w:t>
</w:t>
      </w:r>
    </w:p>
    <w:sectPr w:rsidR="00775EDC" w:rsidRPr="00775EDC" w:rsidSect="008A03FF">
      <w:headerReference w:type="default" r:id="rId8"/>
      <w:footerReference w:type="default" r:id="rId9"/>
      <w:pgSz w:w="12240" w:h="15840"/>
      <w:pgMar w:top="864" w:right="792" w:bottom="864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29386D" w14:textId="77777777" w:rsidR="001679C1" w:rsidRDefault="001679C1">
      <w:pPr>
        <w:spacing w:after="0" w:line="240" w:lineRule="auto"/>
      </w:pPr>
      <w:r>
        <w:separator/>
      </w:r>
    </w:p>
  </w:endnote>
  <w:endnote w:type="continuationSeparator" w:id="0">
    <w:p w14:paraId="7EBC8A88" w14:textId="77777777" w:rsidR="001679C1" w:rsidRDefault="001679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14CF2" w14:textId="77777777" w:rsidR="00500853" w:rsidRDefault="00000000">
    <w:pPr>
      <w:pStyle w:val="Footer"/>
      <w:jc w:val="right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3F260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89F1B" w14:textId="77777777" w:rsidR="001679C1" w:rsidRDefault="001679C1">
      <w:pPr>
        <w:spacing w:after="0" w:line="240" w:lineRule="auto"/>
      </w:pPr>
      <w:r>
        <w:separator/>
      </w:r>
    </w:p>
  </w:footnote>
  <w:footnote w:type="continuationSeparator" w:id="0">
    <w:p w14:paraId="17DF8D61" w14:textId="77777777" w:rsidR="001679C1" w:rsidRDefault="001679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951EB" w14:textId="77777777" w:rsidR="00500853" w:rsidRDefault="00000000">
    <w:pPr>
      <w:pStyle w:val="Caption"/>
    </w:pPr>
    <w:r>
      <w:t>CYBER 327 | Digital Communications | Lab 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154EC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65D1A8C"/>
    <w:multiLevelType w:val="hybridMultilevel"/>
    <w:tmpl w:val="2D1E20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056118"/>
    <w:multiLevelType w:val="hybridMultilevel"/>
    <w:tmpl w:val="62E2DA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5839885">
    <w:abstractNumId w:val="8"/>
  </w:num>
  <w:num w:numId="2" w16cid:durableId="85227620">
    <w:abstractNumId w:val="6"/>
  </w:num>
  <w:num w:numId="3" w16cid:durableId="78991749">
    <w:abstractNumId w:val="5"/>
  </w:num>
  <w:num w:numId="4" w16cid:durableId="950864351">
    <w:abstractNumId w:val="4"/>
  </w:num>
  <w:num w:numId="5" w16cid:durableId="1160655293">
    <w:abstractNumId w:val="7"/>
  </w:num>
  <w:num w:numId="6" w16cid:durableId="1132092475">
    <w:abstractNumId w:val="3"/>
  </w:num>
  <w:num w:numId="7" w16cid:durableId="1067220762">
    <w:abstractNumId w:val="2"/>
  </w:num>
  <w:num w:numId="8" w16cid:durableId="598104249">
    <w:abstractNumId w:val="1"/>
  </w:num>
  <w:num w:numId="9" w16cid:durableId="51854282">
    <w:abstractNumId w:val="0"/>
  </w:num>
  <w:num w:numId="10" w16cid:durableId="2111658958">
    <w:abstractNumId w:val="9"/>
  </w:num>
  <w:num w:numId="11" w16cid:durableId="120417157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2C6F"/>
    <w:rsid w:val="0015074B"/>
    <w:rsid w:val="001679C1"/>
    <w:rsid w:val="001E4E85"/>
    <w:rsid w:val="002402D3"/>
    <w:rsid w:val="00263B5E"/>
    <w:rsid w:val="0029639D"/>
    <w:rsid w:val="00326F90"/>
    <w:rsid w:val="003F260B"/>
    <w:rsid w:val="004F3796"/>
    <w:rsid w:val="00500853"/>
    <w:rsid w:val="005211AC"/>
    <w:rsid w:val="005A37F8"/>
    <w:rsid w:val="005F629C"/>
    <w:rsid w:val="007269F6"/>
    <w:rsid w:val="00775EDC"/>
    <w:rsid w:val="00796DC1"/>
    <w:rsid w:val="007A295C"/>
    <w:rsid w:val="008A03FF"/>
    <w:rsid w:val="008E7947"/>
    <w:rsid w:val="0091075C"/>
    <w:rsid w:val="00947ABA"/>
    <w:rsid w:val="009C33C8"/>
    <w:rsid w:val="009D2B7E"/>
    <w:rsid w:val="00AA1D8D"/>
    <w:rsid w:val="00B32079"/>
    <w:rsid w:val="00B47730"/>
    <w:rsid w:val="00B71599"/>
    <w:rsid w:val="00BA5087"/>
    <w:rsid w:val="00C80A0E"/>
    <w:rsid w:val="00CB0664"/>
    <w:rsid w:val="00D57C4F"/>
    <w:rsid w:val="00E601B9"/>
    <w:rsid w:val="00FC693F"/>
    <w:rsid w:val="00FE2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A19742"/>
  <w14:defaultImageDpi w14:val="300"/>
  <w15:docId w15:val="{C240D5ED-2E20-4F88-80DE-D8DDB77C2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2C6F"/>
    <w:pPr>
      <w:spacing w:after="80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1732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2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5F629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6</Pages>
  <Words>331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CYBER 327 Lab 8 Report - DC-08 Door Receiver CTF</vt:lpstr>
    </vt:vector>
  </TitlesOfParts>
  <Manager/>
  <Company/>
  <LinksUpToDate>false</LinksUpToDate>
  <CharactersWithSpaces>2214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CYBER 327 Lab 9 Report — Intercept the Link CTF</dc:title>
  <dc:subject>Tables 70 + Evidence 15 + Conclusion 15 = 100 points</dc:subject>
  <dc:creator>CYBER 327</dc:creator>
  <cp:keywords/>
  <dc:description>generated by python-docx</dc:description>
  <cp:lastModifiedBy>Jerson Francia</cp:lastModifiedBy>
  <cp:revision>10</cp:revision>
  <dcterms:created xsi:type="dcterms:W3CDTF">2013-12-23T23:15:00Z</dcterms:created>
  <dcterms:modified xsi:type="dcterms:W3CDTF">2026-10-23T16:09:00Z</dcterms:modified>
  <cp:category/>
</cp:coreProperties>
</file>