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6 Report - Modulation Recognition and Interference Effects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Known References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Carrier/message</w:t>
            </w:r>
          </w:p>
        </w:tc>
        <w:tc>
          <w:tcPr>
            <w:tcW w:type="dxa" w:w="1776"/>
          </w:tcPr>
          <w:p>
            <w:r>
              <w:t>Observed features</w:t>
            </w:r>
          </w:p>
        </w:tc>
        <w:tc>
          <w:tcPr>
            <w:tcW w:type="dxa" w:w="1776"/>
          </w:tcPr>
          <w:p>
            <w:r>
              <w:t>Calculated feature</w:t>
            </w:r>
          </w:p>
        </w:tc>
        <w:tc>
          <w:tcPr>
            <w:tcW w:type="dxa" w:w="1776"/>
          </w:tcPr>
          <w:p>
            <w:r>
              <w:t>Measured span</w:t>
            </w:r>
          </w:p>
        </w:tc>
        <w:tc>
          <w:tcPr>
            <w:tcW w:type="dxa" w:w="1776"/>
          </w:tcPr>
          <w:p>
            <w:r>
              <w:t>Difference</w:t>
            </w:r>
          </w:p>
        </w:tc>
      </w:tr>
      <w:tr>
        <w:tc>
          <w:tcPr>
            <w:tcW w:type="dxa" w:w="1776"/>
          </w:tcPr>
          <w:p>
            <w:r>
              <w:t>Carrier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AM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FM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Show one AM and one FM calculation.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Unknown Classification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ID</w:t>
            </w:r>
          </w:p>
        </w:tc>
        <w:tc>
          <w:tcPr>
            <w:tcW w:type="dxa" w:w="1776"/>
          </w:tcPr>
          <w:p>
            <w:r>
              <w:t>Envelope/time evidence</w:t>
            </w:r>
          </w:p>
        </w:tc>
        <w:tc>
          <w:tcPr>
            <w:tcW w:type="dxa" w:w="1776"/>
          </w:tcPr>
          <w:p>
            <w:r>
              <w:t>Spectrum evidence</w:t>
            </w:r>
          </w:p>
        </w:tc>
        <w:tc>
          <w:tcPr>
            <w:tcW w:type="dxa" w:w="1776"/>
          </w:tcPr>
          <w:p>
            <w:r>
              <w:t>Classification</w:t>
            </w:r>
          </w:p>
        </w:tc>
        <w:tc>
          <w:tcPr>
            <w:tcW w:type="dxa" w:w="1776"/>
          </w:tcPr>
          <w:p>
            <w:r>
              <w:t>Confidence</w:t>
            </w:r>
          </w:p>
        </w:tc>
        <w:tc>
          <w:tcPr>
            <w:tcW w:type="dxa" w:w="1776"/>
          </w:tcPr>
          <w:p>
            <w:r>
              <w:t>Alternative</w:t>
            </w:r>
          </w:p>
        </w:tc>
      </w:tr>
      <w:tr>
        <w:tc>
          <w:tcPr>
            <w:tcW w:type="dxa" w:w="1776"/>
          </w:tcPr>
          <w:p>
            <w:r>
              <w:t>Unknown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Unknown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Unknown 3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State one unsupported attribution claim.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Controlled Impairment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Fixed settings</w:t>
            </w:r>
          </w:p>
        </w:tc>
        <w:tc>
          <w:tcPr>
            <w:tcW w:type="dxa" w:w="1776"/>
          </w:tcPr>
          <w:p>
            <w:r>
              <w:t>Changed feature</w:t>
            </w:r>
          </w:p>
        </w:tc>
        <w:tc>
          <w:tcPr>
            <w:tcW w:type="dxa" w:w="1776"/>
          </w:tcPr>
          <w:p>
            <w:r>
              <w:t>Measured result</w:t>
            </w:r>
          </w:p>
        </w:tc>
        <w:tc>
          <w:tcPr>
            <w:tcW w:type="dxa" w:w="1776"/>
          </w:tcPr>
          <w:p>
            <w:r>
              <w:t>Recovery/sync effect</w:t>
            </w:r>
          </w:p>
        </w:tc>
        <w:tc>
          <w:tcPr>
            <w:tcW w:type="dxa" w:w="1776"/>
          </w:tcPr>
          <w:p>
            <w:r>
              <w:t>Restored?</w:t>
            </w:r>
          </w:p>
        </w:tc>
      </w:tr>
      <w:tr>
        <w:tc>
          <w:tcPr>
            <w:tcW w:type="dxa" w:w="1776"/>
          </w:tcPr>
          <w:p>
            <w:r>
              <w:t>Baseline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Impaired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Restored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Quantify the most important before/after change.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Known Reference</w:t>
      </w:r>
    </w:p>
    <w:p>
      <w:r>
        <w:t>Pictured: Time and spectrum evidence with carrier and message features.</w:t>
      </w:r>
    </w:p>
    <w:p>
      <w:r>
        <w:br/>
        <w:br/>
        <w:br/>
      </w:r>
    </w:p>
    <w:p>
      <w:pPr>
        <w:pStyle w:val="Heading2"/>
      </w:pPr>
      <w:r>
        <w:t>Unknown Classification</w:t>
      </w:r>
    </w:p>
    <w:p>
      <w:r>
        <w:t>Pictured: The most diagnostic unknown with annotations.</w:t>
      </w:r>
    </w:p>
    <w:p>
      <w:r>
        <w:br/>
        <w:br/>
        <w:br/>
      </w:r>
    </w:p>
    <w:p>
      <w:pPr>
        <w:pStyle w:val="Heading2"/>
      </w:pPr>
      <w:r>
        <w:t>Impairment Comparison</w:t>
      </w:r>
    </w:p>
    <w:p>
      <w:r>
        <w:t>Pictured: Baseline, impaired, and restored evidence.</w:t>
      </w:r>
    </w:p>
    <w:p>
      <w:r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Which measured features best separated AM and FM?</w:t>
      </w:r>
    </w:p>
    <w:p>
      <w:pPr>
        <w:pStyle w:val="ListParagraph"/>
      </w:pPr>
      <w:r>
        <w:t>How did the controlled impairment change recovery or synchronization?</w:t>
      </w:r>
    </w:p>
    <w:p>
      <w:pPr>
        <w:pStyle w:val="ListParagraph"/>
      </w:pPr>
      <w:r>
        <w:t>What diagnosis is supported and what attribution remains unsupported?</w:t>
      </w:r>
    </w:p>
    <w:p>
      <w:pPr>
        <w:pStyle w:val="ListParagraph"/>
      </w:pPr>
      <w:r>
        <w:t>What additional measurement would increase confidence?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6 Report - Modulation Recognition and Interference Effects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