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Lab 13 Report - Fiber Evidence and Secure-Media Comparison</w:t>
      </w:r>
    </w:p>
    <w:p>
      <w:pPr>
        <w:pStyle w:val="Heading2"/>
      </w:pPr>
      <w:r>
        <w:t xml:space="preserve">Name: </w:t>
      </w:r>
    </w:p>
    <w:p>
      <w:pPr>
        <w:pStyle w:val="ListBullet"/>
      </w:pPr>
      <w:r>
        <w:t xml:space="preserve">Lab Partners: </w:t>
      </w:r>
    </w:p>
    <w:p>
      <w:pPr>
        <w:pStyle w:val="Heading1"/>
      </w:pPr>
      <w:r>
        <w:t>Table 1 - Optical Power Budget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Condition</w:t>
            </w:r>
          </w:p>
        </w:tc>
        <w:tc>
          <w:tcPr>
            <w:tcW w:type="dxa" w:w="1776"/>
          </w:tcPr>
          <w:p>
            <w:r>
              <w:t>Tx power</w:t>
            </w:r>
          </w:p>
        </w:tc>
        <w:tc>
          <w:tcPr>
            <w:tcW w:type="dxa" w:w="1776"/>
          </w:tcPr>
          <w:p>
            <w:r>
              <w:t>Fiber loss</w:t>
            </w:r>
          </w:p>
        </w:tc>
        <w:tc>
          <w:tcPr>
            <w:tcW w:type="dxa" w:w="1776"/>
          </w:tcPr>
          <w:p>
            <w:r>
              <w:t>Event losses</w:t>
            </w:r>
          </w:p>
        </w:tc>
        <w:tc>
          <w:tcPr>
            <w:tcW w:type="dxa" w:w="1776"/>
          </w:tcPr>
          <w:p>
            <w:r>
              <w:t>Rx power</w:t>
            </w:r>
          </w:p>
        </w:tc>
        <w:tc>
          <w:tcPr>
            <w:tcW w:type="dxa" w:w="1776"/>
          </w:tcPr>
          <w:p>
            <w:r>
              <w:t>Margin/pass</w:t>
            </w:r>
          </w:p>
        </w:tc>
      </w:tr>
      <w:tr>
        <w:tc>
          <w:tcPr>
            <w:tcW w:type="dxa" w:w="1776"/>
          </w:tcPr>
          <w:p>
            <w:r>
              <w:t>Baseline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Changed loss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Design allowance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</w:tbl>
    <w:p>
      <w:r>
        <w:t>Show one complete link budget.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Table 2 - Connector and OTDR Evidence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Case</w:t>
            </w:r>
          </w:p>
        </w:tc>
        <w:tc>
          <w:tcPr>
            <w:tcW w:type="dxa" w:w="1776"/>
          </w:tcPr>
          <w:p>
            <w:r>
              <w:t>Distance</w:t>
            </w:r>
          </w:p>
        </w:tc>
        <w:tc>
          <w:tcPr>
            <w:tcW w:type="dxa" w:w="1776"/>
          </w:tcPr>
          <w:p>
            <w:r>
              <w:t>Reflective?</w:t>
            </w:r>
          </w:p>
        </w:tc>
        <w:tc>
          <w:tcPr>
            <w:tcW w:type="dxa" w:w="1776"/>
          </w:tcPr>
          <w:p>
            <w:r>
              <w:t>Loss/change</w:t>
            </w:r>
          </w:p>
        </w:tc>
        <w:tc>
          <w:tcPr>
            <w:tcW w:type="dxa" w:w="1776"/>
          </w:tcPr>
          <w:p>
            <w:r>
              <w:t>Classification</w:t>
            </w:r>
          </w:p>
        </w:tc>
        <w:tc>
          <w:tcPr>
            <w:tcW w:type="dxa" w:w="1776"/>
          </w:tcPr>
          <w:p>
            <w:r>
              <w:t>Uncertainty</w:t>
            </w:r>
          </w:p>
        </w:tc>
      </w:tr>
      <w:tr>
        <w:tc>
          <w:tcPr>
            <w:tcW w:type="dxa" w:w="1776"/>
          </w:tcPr>
          <w:p>
            <w:r>
              <w:t>Clean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Connector case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Bend/loss case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Open/end case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Unknown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</w:tbl>
    <w:p>
      <w:r>
        <w:t>Show one distance calculation.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Table 3 - Secure-Media Decision (20)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Medium</w:t>
            </w:r>
          </w:p>
        </w:tc>
        <w:tc>
          <w:tcPr>
            <w:tcW w:type="dxa" w:w="1776"/>
          </w:tcPr>
          <w:p>
            <w:r>
              <w:t>Capacity/range</w:t>
            </w:r>
          </w:p>
        </w:tc>
        <w:tc>
          <w:tcPr>
            <w:tcW w:type="dxa" w:w="1776"/>
          </w:tcPr>
          <w:p>
            <w:r>
              <w:t>EMI</w:t>
            </w:r>
          </w:p>
        </w:tc>
        <w:tc>
          <w:tcPr>
            <w:tcW w:type="dxa" w:w="1776"/>
          </w:tcPr>
          <w:p>
            <w:r>
              <w:t>Physical access</w:t>
            </w:r>
          </w:p>
        </w:tc>
        <w:tc>
          <w:tcPr>
            <w:tcW w:type="dxa" w:w="1776"/>
          </w:tcPr>
          <w:p>
            <w:r>
              <w:t>Detectability</w:t>
            </w:r>
          </w:p>
        </w:tc>
        <w:tc>
          <w:tcPr>
            <w:tcW w:type="dxa" w:w="1776"/>
          </w:tcPr>
          <w:p>
            <w:r>
              <w:t>Controls/decision</w:t>
            </w:r>
          </w:p>
        </w:tc>
      </w:tr>
      <w:tr>
        <w:tc>
          <w:tcPr>
            <w:tcW w:type="dxa" w:w="1776"/>
          </w:tcPr>
          <w:p>
            <w:r>
              <w:t>Copper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Fiber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Wireless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</w:tbl>
    <w:p>
      <w:r>
        <w:t>Cite at least three scenario requirements.</w:t>
      </w:r>
    </w:p>
    <w:p>
      <w:r>
        <w:t>________________________________________________________________________________</w:t>
      </w:r>
    </w:p>
    <w:p>
      <w:pPr>
        <w:pStyle w:val="Heading1"/>
      </w:pPr>
      <w:r>
        <w:t>Evidence (15)</w:t>
      </w:r>
    </w:p>
    <w:p>
      <w:pPr>
        <w:pStyle w:val="Heading2"/>
      </w:pPr>
      <w:r>
        <w:t>Optical Baseline</w:t>
      </w:r>
    </w:p>
    <w:p>
      <w:r>
        <w:t>Pictured: Clean connector, power, and trace evidence.</w:t>
      </w:r>
    </w:p>
    <w:p>
      <w:r>
        <w:br/>
        <w:br/>
        <w:br/>
      </w:r>
    </w:p>
    <w:p>
      <w:pPr>
        <w:pStyle w:val="Heading2"/>
      </w:pPr>
      <w:r>
        <w:t>Changed Event</w:t>
      </w:r>
    </w:p>
    <w:p>
      <w:r>
        <w:t>Pictured: Before/after connector or bend loss.</w:t>
      </w:r>
    </w:p>
    <w:p>
      <w:r>
        <w:br/>
        <w:br/>
        <w:br/>
      </w:r>
    </w:p>
    <w:p>
      <w:pPr>
        <w:pStyle w:val="Heading2"/>
      </w:pPr>
      <w:r>
        <w:t>OTDR and Media Decision</w:t>
      </w:r>
    </w:p>
    <w:p>
      <w:r>
        <w:t>Pictured: Annotated unknown event and completed comparison matrix.</w:t>
      </w:r>
    </w:p>
    <w:p>
      <w:r>
        <w:br/>
        <w:br/>
        <w:br/>
      </w:r>
    </w:p>
    <w:p>
      <w:pPr>
        <w:pStyle w:val="Heading1"/>
      </w:pPr>
      <w:r>
        <w:t>Conclusion (15)</w:t>
      </w:r>
    </w:p>
    <w:p>
      <w:r>
        <w:t>Summarize the lab, then address each prompt:</w:t>
      </w:r>
    </w:p>
    <w:p>
      <w:pPr>
        <w:pStyle w:val="ListParagraph"/>
      </w:pPr>
      <w:r>
        <w:t>How did changed loss affect received power and margin?</w:t>
      </w:r>
    </w:p>
    <w:p>
      <w:pPr>
        <w:pStyle w:val="ListParagraph"/>
      </w:pPr>
      <w:r>
        <w:t>Which evidence distinguished connector, bend, and open events?</w:t>
      </w:r>
    </w:p>
    <w:p>
      <w:pPr>
        <w:pStyle w:val="ListParagraph"/>
      </w:pPr>
      <w:r>
        <w:t>What can the trace establish and what intent claim remains unsupported?</w:t>
      </w:r>
    </w:p>
    <w:p>
      <w:pPr>
        <w:pStyle w:val="ListParagraph"/>
      </w:pPr>
      <w:r>
        <w:t>Why is the selected medium best for this scenario rather than universally best?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500853" w:rsidSect="0012635C">
      <w:headerReference w:type="default" r:id="rId8"/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DE228" w14:textId="77777777" w:rsidR="00916969" w:rsidRDefault="00916969">
      <w:pPr>
        <w:spacing w:after="0" w:line="240" w:lineRule="auto"/>
      </w:pPr>
      <w:r>
        <w:separator/>
      </w:r>
    </w:p>
  </w:endnote>
  <w:endnote w:type="continuationSeparator" w:id="0">
    <w:p w14:paraId="582CE8BD" w14:textId="77777777" w:rsidR="00916969" w:rsidRDefault="00916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8515" w14:textId="77777777" w:rsidR="00500853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F26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6369A" w14:textId="77777777" w:rsidR="00916969" w:rsidRDefault="00916969">
      <w:pPr>
        <w:spacing w:after="0" w:line="240" w:lineRule="auto"/>
      </w:pPr>
      <w:r>
        <w:separator/>
      </w:r>
    </w:p>
  </w:footnote>
  <w:footnote w:type="continuationSeparator" w:id="0">
    <w:p w14:paraId="7FA51794" w14:textId="77777777" w:rsidR="00916969" w:rsidRDefault="00916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3EC9" w14:textId="77777777" w:rsidR="00500853" w:rsidRDefault="00000000">
    <w:pPr>
      <w:pStyle w:val="Caption"/>
    </w:pPr>
    <w:r>
      <w:t>CYBER 327 | Digital Communications | Lab 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54E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5D1A8C"/>
    <w:multiLevelType w:val="hybridMultilevel"/>
    <w:tmpl w:val="2D1E2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839885">
    <w:abstractNumId w:val="8"/>
  </w:num>
  <w:num w:numId="2" w16cid:durableId="85227620">
    <w:abstractNumId w:val="6"/>
  </w:num>
  <w:num w:numId="3" w16cid:durableId="78991749">
    <w:abstractNumId w:val="5"/>
  </w:num>
  <w:num w:numId="4" w16cid:durableId="950864351">
    <w:abstractNumId w:val="4"/>
  </w:num>
  <w:num w:numId="5" w16cid:durableId="1160655293">
    <w:abstractNumId w:val="7"/>
  </w:num>
  <w:num w:numId="6" w16cid:durableId="1132092475">
    <w:abstractNumId w:val="3"/>
  </w:num>
  <w:num w:numId="7" w16cid:durableId="1067220762">
    <w:abstractNumId w:val="2"/>
  </w:num>
  <w:num w:numId="8" w16cid:durableId="598104249">
    <w:abstractNumId w:val="1"/>
  </w:num>
  <w:num w:numId="9" w16cid:durableId="51854282">
    <w:abstractNumId w:val="0"/>
  </w:num>
  <w:num w:numId="10" w16cid:durableId="2111658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5E6"/>
    <w:rsid w:val="0012635C"/>
    <w:rsid w:val="0015074B"/>
    <w:rsid w:val="001E4E85"/>
    <w:rsid w:val="002402D3"/>
    <w:rsid w:val="0025644F"/>
    <w:rsid w:val="00263B5E"/>
    <w:rsid w:val="0029639D"/>
    <w:rsid w:val="002B736F"/>
    <w:rsid w:val="002C1E3F"/>
    <w:rsid w:val="00326F90"/>
    <w:rsid w:val="00344407"/>
    <w:rsid w:val="003F260B"/>
    <w:rsid w:val="004B08AD"/>
    <w:rsid w:val="00500853"/>
    <w:rsid w:val="005A37F8"/>
    <w:rsid w:val="005F629C"/>
    <w:rsid w:val="005F6D49"/>
    <w:rsid w:val="00666D3E"/>
    <w:rsid w:val="007269F6"/>
    <w:rsid w:val="00775EDC"/>
    <w:rsid w:val="00796DC1"/>
    <w:rsid w:val="007A295C"/>
    <w:rsid w:val="008A03FF"/>
    <w:rsid w:val="008E7947"/>
    <w:rsid w:val="0091075C"/>
    <w:rsid w:val="00916969"/>
    <w:rsid w:val="00951046"/>
    <w:rsid w:val="009C33C8"/>
    <w:rsid w:val="009D2B7E"/>
    <w:rsid w:val="00AA1D8D"/>
    <w:rsid w:val="00B32079"/>
    <w:rsid w:val="00B47730"/>
    <w:rsid w:val="00B60969"/>
    <w:rsid w:val="00B71599"/>
    <w:rsid w:val="00B8361B"/>
    <w:rsid w:val="00BA5087"/>
    <w:rsid w:val="00C80A0E"/>
    <w:rsid w:val="00CB0664"/>
    <w:rsid w:val="00CE4E03"/>
    <w:rsid w:val="00D22D24"/>
    <w:rsid w:val="00D57C4F"/>
    <w:rsid w:val="00F140B6"/>
    <w:rsid w:val="00FC693F"/>
    <w:rsid w:val="00FE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2FB47"/>
  <w14:defaultImageDpi w14:val="300"/>
  <w15:docId w15:val="{C240D5ED-2E20-4F88-80DE-D8DDB77C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44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F62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327 Lab 1 Report - The Series Circuit</vt:lpstr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327 Lab 13 Report - Fiber Evidence and Secure-Media Comparison</dc:title>
  <dc:subject>Student lab report: Content 70, Evidence 15, Conclusion 15</dc:subject>
  <dc:creator>CYBER 327</dc:creator>
  <cp:keywords/>
  <dc:description>generated by python-docx</dc:description>
  <cp:lastModifiedBy>Jerson Francia</cp:lastModifiedBy>
  <cp:revision>9</cp:revision>
  <dcterms:created xsi:type="dcterms:W3CDTF">2026-09-11T07:50:00Z</dcterms:created>
  <dcterms:modified xsi:type="dcterms:W3CDTF">2026-09-11T09:22:00Z</dcterms:modified>
  <cp:category/>
</cp:coreProperties>
</file>