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10 Report - Receive-Only SDR and Cellular Signal Awareness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5480D0E4" w14:textId="77777777" w:rsidR="003F260B" w:rsidRPr="003F260B" w:rsidRDefault="003F260B" w:rsidP="005F629C">
      <w:pPr>
        <w:pStyle w:val="Heading1"/>
      </w:pPr>
      <w:r>
        <w:t>Table 1 - Spectrum Observations (20)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Case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Center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Bandwidth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Peak level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Occupancy/time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Limit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Known reference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Case 1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Case 2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Do not infer a transmitter identity from spectrum alone.</w:t>
      </w:r>
    </w:p>
    <w:p>
      <w:r>
        <w:br/>
      </w:r>
    </w:p>
    <w:p w14:paraId="5480D0E4" w14:textId="77777777" w:rsidR="003F260B" w:rsidRPr="003F260B" w:rsidRDefault="003F260B" w:rsidP="005F629C">
      <w:pPr>
        <w:pStyle w:val="Heading1"/>
      </w:pPr>
      <w:r>
        <w:t>Table 2 - Cellular Quality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Location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RSRP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RSRQ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SINR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Power rank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Quality rank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A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B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C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Identify one ranking disagreement.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3 - Evidence and Recommendation (25)</w:t>
      </w:r>
      <w:r w:rsidR="009D2B7E">
        <w:t xml:space="preserv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Candidate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Spectrum evidence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Cellular evidence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Availability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Limitation</w:t>
            </w:r>
          </w:p>
        </w:tc>
        <w:tc>
          <w:tcPr>
            <w:tcW w:w="235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Decision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>
            <w:r>
              <w:rPr>
                <w:b w:val="0"/>
              </w:rPr>
              <w:t>Rejected location</w:t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  <w:t>Selected location</w:t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5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</w:tbl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Cite at least three measured values.</w:t>
      </w:r>
    </w:p>
    <w:p>
      <w:r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(15)</w:t>
      </w:r>
      <w:r w:rsidR="009D2B7E">
        <w:t xml:space="preserve"/>
      </w:r>
    </w:p>
    <w:p w14:paraId="344CA639" w14:textId="338FC09C" w:rsidR="00775EDC" w:rsidRPr="00775EDC" w:rsidRDefault="00775EDC" w:rsidP="00775EDC">
      <w:r>
        <w:t>Insert a readable photo or screenshot for each scenario:</w:t>
      </w:r>
    </w:p>
    <w:p w14:paraId="72269638" w14:textId="77777777" w:rsidR="005F629C" w:rsidRDefault="005F629C" w:rsidP="005F629C">
      <w:pPr>
        <w:pStyle w:val="Heading2"/>
      </w:pPr>
      <w:r>
        <w:t>Verified Display</w:t>
      </w:r>
    </w:p>
    <w:p w14:paraId="344CA639" w14:textId="338FC09C" w:rsidR="00775EDC" w:rsidRPr="00775EDC" w:rsidRDefault="00775EDC" w:rsidP="00775EDC">
      <w:r>
        <w:t>Pictured: Receive-only settings, axes, and known/public reference.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Waterfall Occupancy</w:t>
      </w:r>
    </w:p>
    <w:p w14:paraId="344CA639" w14:textId="338FC09C" w:rsidR="00775EDC" w:rsidRPr="00775EDC" w:rsidRDefault="00775EDC" w:rsidP="00775EDC">
      <w:r>
        <w:t>Pictured: Frequency-time evidence for one changing signal.</w:t>
      </w:r>
    </w:p>
    <w:p>
      <w:r>
        <w:br/>
        <w:br/>
        <w:br/>
        <w:br/>
        <w:br/>
        <w:br/>
        <w:br/>
      </w:r>
    </w:p>
    <w:p w14:paraId="72269638" w14:textId="77777777" w:rsidR="005F629C" w:rsidRDefault="005F629C" w:rsidP="005F629C">
      <w:pPr>
        <w:pStyle w:val="Heading2"/>
      </w:pPr>
      <w:r>
        <w:t>Power Versus Quality</w:t>
      </w:r>
    </w:p>
    <w:p w14:paraId="344CA639" w14:textId="338FC09C" w:rsidR="00775EDC" w:rsidRPr="00775EDC" w:rsidRDefault="00775EDC" w:rsidP="00775EDC">
      <w:r>
        <w:t>Pictured: RSRP/RSRQ/SINR comparison without personal data.</w:t>
      </w:r>
    </w:p>
    <w:p>
      <w:r>
        <w:br/>
        <w:br/>
        <w:br/>
        <w:br/>
        <w:br/>
        <w:br/>
        <w:br/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(15)</w:t>
      </w:r>
      <w:r w:rsidR="009D2B7E">
        <w:t xml:space="preserve"/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and learned. In addition, answer these questions:</w:t>
      </w:r>
      <w:r w:rsidR="00BA5087" w:rsidRPr="00BA5087">
        <w:rPr>
          <w:i/>
          <w:iCs/>
        </w:rPr>
        <w:t/>
      </w:r>
      <w:r w:rsidRPr="00BA5087">
        <w:rPr>
          <w:i/>
          <w:iCs/>
        </w:rPr>
        <w:t xml:space="preserve"/>
      </w:r>
      <w:r w:rsidR="00BA5087" w:rsidRPr="00BA5087">
        <w:rPr>
          <w:i/>
          <w:iCs/>
        </w:rPr>
        <w:t xml:space="preserve"/>
      </w:r>
      <w:r w:rsidRPr="00BA5087">
        <w:rPr>
          <w:i/>
          <w:iCs/>
        </w:rPr>
        <w:t/>
      </w:r>
      <w:r w:rsidR="007269F6">
        <w:rPr>
          <w:i/>
          <w:iCs/>
        </w:rPr>
        <w:t xml:space="preserve"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What did the spectrum and waterfall directly establish?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did power and quality rankings differ?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location is preferred and what uncertainty remains?</w:t>
      </w:r>
      <w:r w:rsidR="00B71599">
        <w:rPr>
          <w:i/>
          <w:iCs/>
        </w:rPr>
        <w:t/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Which identity, content, or intent claim is unsupported?</w:t>
      </w:r>
      <w:r w:rsidR="00B71599">
        <w:rPr>
          <w:i/>
          <w:iCs/>
        </w:rPr>
        <w:t/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10 Report - Receive-Only SDR and Cellular Signal Awareness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