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570E" w14:textId="77777777" w:rsidR="00500853" w:rsidRDefault="00000000">
      <w:pPr>
        <w:pStyle w:val="Title"/>
      </w:pPr>
      <w:r>
        <w:t>Lab 8 Report — Break the Toy Door</w:t>
      </w:r>
      <w:r w:rsidR="003F260B">
        <w:t xml:space="preserve"/>
      </w:r>
      <w:r w:rsidR="00775EDC">
        <w:t/>
      </w:r>
      <w:r w:rsidR="003F260B" w:rsidRPr="003F260B">
        <w:t/>
      </w:r>
    </w:p>
    <w:p w14:paraId="2ED3A05C" w14:textId="77777777" w:rsidR="00500853" w:rsidRDefault="003F260B" w:rsidP="003F260B">
      <w:pPr>
        <w:pStyle w:val="Heading2"/>
      </w:pPr>
      <w:r>
        <w:t xml:space="preserve">Name:</w:t>
      </w:r>
    </w:p>
    <w:p w14:paraId="07BBAEF6" w14:textId="77777777" w:rsidR="00500853" w:rsidRDefault="003F260B" w:rsidP="003F260B">
      <w:pPr>
        <w:pStyle w:val="ListBullet"/>
        <w:numPr>
          <w:ilvl w:val="0"/>
          <w:numId w:val="0"/>
        </w:numPr>
      </w:pPr>
      <w:r>
        <w:t xml:space="preserve">Lab Partners:</w:t>
      </w:r>
    </w:p>
    <w:p w14:paraId="344CA639" w14:textId="338FC09C" w:rsidR="00775EDC" w:rsidRPr="00775EDC" w:rsidRDefault="00775EDC" w:rsidP="00775EDC">
      <w:r>
        <w:t>Preliminary report | Content 70 + Evidence 15 + Conclusion 15 = 100 points. Record actual board output. CRC calculation uses the supplied helper; no polynomial division is required.</w:t>
      </w:r>
    </w:p>
    <w:p w14:paraId="344CA639" w14:textId="338FC09C" w:rsidR="00775EDC" w:rsidRPr="00775EDC" w:rsidRDefault="00775EDC" w:rsidP="00775EDC">
      <w:r>
        <w:t>Board / device ID: __________   Firmware: __________   Date: __________</w:t>
      </w:r>
    </w:p>
    <w:p w14:paraId="344CA639" w14:textId="338FC09C" w:rsidR="00775EDC" w:rsidRPr="00775EDC" w:rsidRDefault="00775EDC" w:rsidP="00775EDC">
      <w:r>
        <w:t>Evidence source: [ ] live Arduino   [ ] instructor-provided fallback. Browser check matches are not target acceptance or flags.</w:t>
      </w:r>
    </w:p>
    <w:p w14:paraId="5480D0E4" w14:textId="77777777" w:rsidR="003F260B" w:rsidRPr="003F260B" w:rsidRDefault="003F260B" w:rsidP="005F629C">
      <w:pPr>
        <w:pStyle w:val="Heading1"/>
      </w:pPr>
      <w:r>
        <w:t>Table 1 — Port Discovery (10 points)</w:t>
      </w:r>
      <w:r w:rsidR="009D2B7E">
        <w:t xml:space="preserve"/>
      </w:r>
    </w:p>
    <w:p w14:paraId="344CA639" w14:textId="338FC09C" w:rsidR="00775EDC" w:rsidRPr="00775EDC" w:rsidRDefault="00775EDC" w:rsidP="00775EDC">
      <w:r>
        <w:t>Record the board's values. Explain why decoding hex is not decrypting a secret.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84"/>
        <w:gridCol w:w="3623"/>
        <w:gridCol w:w="4049"/>
      </w:tblGrid>
      <w:tr w:rsidR="00500853" w14:paraId="0FF89740" w14:textId="77777777">
        <w:trPr>
          <w:trHeight w:val="432"/>
          <w:tblHeader/>
        </w:trPr>
        <w:tc>
          <w:tcPr>
            <w:tcW w:w="298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w="3623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Observed value</w:t>
            </w:r>
          </w:p>
        </w:tc>
        <w:tc>
          <w:tcPr>
            <w:tcW w:w="4049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Evidence / notes</w:t>
            </w:r>
          </w:p>
        </w:tc>
      </w:tr>
      <w:tr w:rsidR="00500853" w14:paraId="6451539D" w14:textId="77777777">
        <w:trPr>
          <w:trHeight w:val="950"/>
          <w:cantSplit/>
        </w:trPr>
        <w:tc>
          <w:tcPr>
            <w:tcW w:w="2984" w:type="dxa"/>
            <w:vAlign w:val="center"/>
          </w:tcPr>
          <w:p>
            <w:r>
              <w:rPr>
                <w:b w:val="0"/>
              </w:rPr>
              <w:t>Board / firmware / team ID</w:t>
            </w:r>
          </w:p>
        </w:tc>
        <w:tc>
          <w:tcPr>
            <w:tcW w:w="3623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4049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950"/>
          <w:cantSplit/>
        </w:trPr>
        <w:tc>
          <w:tcPr>
            <w:tcW w:w="2984" w:type="dxa"/>
            <w:shd w:val="clear" w:color="auto" w:fill="EAF2F7"/>
            <w:vAlign w:val="center"/>
          </w:tcPr>
          <w:p>
            <w:r>
              <w:rPr>
                <w:b w:val="0"/>
              </w:rPr>
              <w:t>Baud / serial format / line ending</w:t>
            </w:r>
          </w:p>
        </w:tc>
        <w:tc>
          <w:tcPr>
            <w:tcW w:w="3623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4049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950"/>
          <w:cantSplit/>
        </w:trPr>
        <w:tc>
          <w:tcPr>
            <w:tcW w:w="2984" w:type="dxa"/>
            <w:vAlign w:val="center"/>
          </w:tcPr>
          <w:p>
            <w:r>
              <w:rPr>
                <w:b w:val="0"/>
              </w:rPr>
              <w:t>Hex clue and decoded service address</w:t>
            </w:r>
          </w:p>
        </w:tc>
        <w:tc>
          <w:tcPr>
            <w:tcW w:w="3623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4049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950"/>
          <w:cantSplit/>
        </w:trPr>
        <w:tc>
          <w:tcPr>
            <w:tcW w:w="2984" w:type="dxa"/>
            <w:vAlign w:val="center"/>
          </w:tcPr>
          <w:p>
            <w:r>
              <w:rPr>
                <w:b w:val="0"/>
              </w:rPr>
              <w:t>Bytes 0–7: field meanings</w:t>
            </w:r>
          </w:p>
        </w:tc>
        <w:tc>
          <w:tcPr>
            <w:tcW w:w="3623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4049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950"/>
          <w:cantSplit/>
        </w:trPr>
        <w:tc>
          <w:tcPr>
            <w:tcW w:w="2984" w:type="dxa"/>
            <w:vAlign w:val="center"/>
          </w:tcPr>
          <w:p>
            <w:r>
              <w:rPr>
                <w:b w:val="0"/>
              </w:rPr>
              <w:t>Stage-1 parity convention</w:t>
            </w:r>
          </w:p>
        </w:tc>
        <w:tc>
          <w:tcPr>
            <w:tcW w:w="3623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4049" w:type="dxa"/>
            <w:vAlign w:val="center"/>
          </w:tcPr>
          <w:p>
            <w:r>
              <w:rPr>
                <w:b w:val="0"/>
              </w:rPr>
            </w:r>
          </w:p>
        </w:tc>
      </w:tr>
    </w:tbl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2 — Stage 1 — Parity (15 points)</w:t>
      </w:r>
      <w:r w:rsidR="009D2B7E">
        <w:t xml:space="preserve"/>
      </w:r>
    </w:p>
    <w:p w14:paraId="344CA639" w14:textId="338FC09C" w:rsidR="00775EDC" w:rsidRPr="00775EDC" w:rsidRDefault="00775EDC" w:rsidP="00775EDC">
      <w:r>
        <w:t>Restore the captured baseline before each error test. Identify which bit(s) changed. Record the stage-1 flag and transition.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4"/>
        <w:gridCol w:w="2984"/>
        <w:gridCol w:w="1492"/>
        <w:gridCol w:w="2344"/>
        <w:gridCol w:w="1492"/>
      </w:tblGrid>
      <w:tr w:rsidR="00500853" w14:paraId="0FF89740" w14:textId="77777777">
        <w:trPr>
          <w:trHeight w:val="432"/>
          <w:tblHeader/>
        </w:trPr>
        <w:tc>
          <w:tcPr>
            <w:tcW w:w="234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Trial</w:t>
            </w:r>
          </w:p>
        </w:tc>
        <w:tc>
          <w:tcPr>
            <w:tcW w:w="298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Sent frame (8 bytes)</w:t>
            </w:r>
          </w:p>
        </w:tc>
        <w:tc>
          <w:tcPr>
            <w:tcW w:w="149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Expected check</w:t>
            </w:r>
          </w:p>
        </w:tc>
        <w:tc>
          <w:tcPr>
            <w:tcW w:w="234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Arduino response</w:t>
            </w:r>
          </w:p>
        </w:tc>
        <w:tc>
          <w:tcPr>
            <w:tcW w:w="149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LED / state</w:t>
            </w:r>
          </w:p>
        </w:tc>
      </w:tr>
      <w:tr w:rsidR="00500853" w14:paraId="6451539D" w14:textId="77777777">
        <w:trPr>
          <w:trHeight w:val="1267"/>
          <w:cantSplit/>
        </w:trPr>
        <w:tc>
          <w:tcPr>
            <w:tcW w:w="2344" w:type="dxa"/>
            <w:vAlign w:val="center"/>
          </w:tcPr>
          <w:p>
            <w:r>
              <w:rPr>
                <w:b w:val="0"/>
              </w:rPr>
              <w:t>Captured LOCK</w:t>
            </w:r>
          </w:p>
        </w:tc>
        <w:tc>
          <w:tcPr>
            <w:tcW w:w="298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1267"/>
          <w:cantSplit/>
        </w:trPr>
        <w:tc>
          <w:tcPr>
            <w:tcW w:w="2344" w:type="dxa"/>
            <w:shd w:val="clear" w:color="auto" w:fill="EAF2F7"/>
            <w:vAlign w:val="center"/>
          </w:tcPr>
          <w:p>
            <w:r>
              <w:rPr>
                <w:b w:val="0"/>
              </w:rPr>
              <w:t>One extra-byte bit changed</w:t>
            </w:r>
          </w:p>
        </w:tc>
        <w:tc>
          <w:tcPr>
            <w:tcW w:w="298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1267"/>
          <w:cantSplit/>
        </w:trPr>
        <w:tc>
          <w:tcPr>
            <w:tcW w:w="2344" w:type="dxa"/>
            <w:vAlign w:val="center"/>
          </w:tcPr>
          <w:p>
            <w:r>
              <w:rPr>
                <w:b w:val="0"/>
              </w:rPr>
              <w:t>Two extra-byte bits changed</w:t>
            </w:r>
          </w:p>
        </w:tc>
        <w:tc>
          <w:tcPr>
            <w:tcW w:w="298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1267"/>
          <w:cantSplit/>
        </w:trPr>
        <w:tc>
          <w:tcPr>
            <w:tcW w:w="2344" w:type="dxa"/>
            <w:vAlign w:val="center"/>
          </w:tcPr>
          <w:p>
            <w:r>
              <w:rPr>
                <w:b w:val="0"/>
              </w:rPr>
              <w:t>OPEN + matching parity</w:t>
            </w:r>
          </w:p>
        </w:tc>
        <w:tc>
          <w:tcPr>
            <w:tcW w:w="298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344CA639" w14:textId="338FC09C" w:rsidR="00775EDC" w:rsidRPr="00775EDC" w:rsidRDefault="00775EDC" w:rsidP="00775EDC">
      <w:r>
        <w:t>Stage 1 flag from board: __________________________________</w:t>
      </w:r>
    </w:p>
    <w:p w14:paraId="344CA639" w14:textId="338FC09C" w:rsidR="00775EDC" w:rsidRPr="00775EDC" w:rsidRDefault="00775EDC" w:rsidP="00775EDC">
      <w:r>
        <w:t>Parity: [ ] even [ ] odd. Bit(s) changed in extra byte: one-bit test __________ ; two-bit test __________ . Why did the two tests differ?
</w:t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3 — Stage 2 — CRC (20 points)</w:t>
      </w:r>
      <w:r w:rsidR="009D2B7E">
        <w:t xml:space="preserve"/>
      </w:r>
    </w:p>
    <w:p w14:paraId="344CA639" w14:textId="338FC09C" w:rsidR="00775EDC" w:rsidRPr="00775EDC" w:rsidRDefault="00775EDC" w:rsidP="00775EDC">
      <w:r>
        <w:t>Distinguish changing the attached CRC from finding a fixed-CRC collision. Record the stage-2 flag and transition.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4"/>
        <w:gridCol w:w="2984"/>
        <w:gridCol w:w="1492"/>
        <w:gridCol w:w="2344"/>
        <w:gridCol w:w="1492"/>
      </w:tblGrid>
      <w:tr w:rsidR="00500853" w14:paraId="0FF89740" w14:textId="77777777">
        <w:trPr>
          <w:trHeight w:val="432"/>
          <w:tblHeader/>
        </w:trPr>
        <w:tc>
          <w:tcPr>
            <w:tcW w:w="234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Trial</w:t>
            </w:r>
          </w:p>
        </w:tc>
        <w:tc>
          <w:tcPr>
            <w:tcW w:w="298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Sent frame (8 bytes)</w:t>
            </w:r>
          </w:p>
        </w:tc>
        <w:tc>
          <w:tcPr>
            <w:tcW w:w="149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Calculated CRC</w:t>
            </w:r>
          </w:p>
        </w:tc>
        <w:tc>
          <w:tcPr>
            <w:tcW w:w="234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Arduino response</w:t>
            </w:r>
          </w:p>
        </w:tc>
        <w:tc>
          <w:tcPr>
            <w:tcW w:w="149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LED / state</w:t>
            </w:r>
          </w:p>
        </w:tc>
      </w:tr>
      <w:tr w:rsidR="00500853" w14:paraId="6451539D" w14:textId="77777777">
        <w:trPr>
          <w:trHeight w:val="1267"/>
          <w:cantSplit/>
        </w:trPr>
        <w:tc>
          <w:tcPr>
            <w:tcW w:w="2344" w:type="dxa"/>
            <w:vAlign w:val="center"/>
          </w:tcPr>
          <w:p>
            <w:r>
              <w:rPr>
                <w:b w:val="0"/>
              </w:rPr>
              <w:t>Captured LOCK</w:t>
            </w:r>
          </w:p>
        </w:tc>
        <w:tc>
          <w:tcPr>
            <w:tcW w:w="298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1267"/>
          <w:cantSplit/>
        </w:trPr>
        <w:tc>
          <w:tcPr>
            <w:tcW w:w="2344" w:type="dxa"/>
            <w:shd w:val="clear" w:color="auto" w:fill="EAF2F7"/>
            <w:vAlign w:val="center"/>
          </w:tcPr>
          <w:p>
            <w:r>
              <w:rPr>
                <w:b w:val="0"/>
              </w:rPr>
              <w:t>OPEN + unchanged old CRC</w:t>
            </w:r>
          </w:p>
        </w:tc>
        <w:tc>
          <w:tcPr>
            <w:tcW w:w="298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1267"/>
          <w:cantSplit/>
        </w:trPr>
        <w:tc>
          <w:tcPr>
            <w:tcW w:w="2344" w:type="dxa"/>
            <w:vAlign w:val="center"/>
          </w:tcPr>
          <w:p>
            <w:r>
              <w:rPr>
                <w:b w:val="0"/>
              </w:rPr>
              <w:t>OPEN + recomputed CRC</w:t>
            </w:r>
          </w:p>
        </w:tc>
        <w:tc>
          <w:tcPr>
            <w:tcW w:w="298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344CA639" w14:textId="338FC09C" w:rsidR="00775EDC" w:rsidRPr="00775EDC" w:rsidRDefault="00775EDC" w:rsidP="00775EDC">
      <w:r>
        <w:t>Stage 2 flag from board: __________________________________</w:t>
      </w:r>
    </w:p>
    <w:p w14:paraId="344CA639" w14:textId="338FC09C" w:rsidR="00775EDC" w:rsidRPr="00775EDC" w:rsidRDefault="00775EDC" w:rsidP="00775EDC">
      <w:r>
        <w:t>CRC covers bytes ______ through ______. Why could the modified OPEN frame pass after recomputation?
</w:t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4 — Stage 3 — Approved CRC Collision (25 points)</w:t>
      </w:r>
      <w:r w:rsidR="009D2B7E">
        <w:t xml:space="preserve"/>
      </w:r>
    </w:p>
    <w:p w14:paraId="344CA639" w14:textId="338FC09C" w:rsidR="00775EDC" w:rsidRPr="00775EDC" w:rsidRDefault="00775EDC" w:rsidP="00775EDC">
      <w:r>
        <w:t>Record target CRC, locked digits, adjustable bytes, candidates tested, and stage-3 flag. Show that the final payload differs but its CRC is unchanged.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4"/>
        <w:gridCol w:w="2984"/>
        <w:gridCol w:w="1492"/>
        <w:gridCol w:w="2344"/>
        <w:gridCol w:w="1492"/>
      </w:tblGrid>
      <w:tr w:rsidR="00500853" w14:paraId="0FF89740" w14:textId="77777777">
        <w:trPr>
          <w:trHeight w:val="432"/>
          <w:tblHeader/>
        </w:trPr>
        <w:tc>
          <w:tcPr>
            <w:tcW w:w="234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Trial</w:t>
            </w:r>
          </w:p>
        </w:tc>
        <w:tc>
          <w:tcPr>
            <w:tcW w:w="298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Sent frame (8 bytes)</w:t>
            </w:r>
          </w:p>
        </w:tc>
        <w:tc>
          <w:tcPr>
            <w:tcW w:w="149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Calculated CRC</w:t>
            </w:r>
          </w:p>
        </w:tc>
        <w:tc>
          <w:tcPr>
            <w:tcW w:w="234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Arduino response</w:t>
            </w:r>
          </w:p>
        </w:tc>
        <w:tc>
          <w:tcPr>
            <w:tcW w:w="149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LED / state</w:t>
            </w:r>
          </w:p>
        </w:tc>
      </w:tr>
      <w:tr w:rsidR="00500853" w14:paraId="6451539D" w14:textId="77777777">
        <w:trPr>
          <w:trHeight w:val="1267"/>
          <w:cantSplit/>
        </w:trPr>
        <w:tc>
          <w:tcPr>
            <w:tcW w:w="2344" w:type="dxa"/>
            <w:vAlign w:val="center"/>
          </w:tcPr>
          <w:p>
            <w:r>
              <w:rPr>
                <w:b w:val="0"/>
              </w:rPr>
              <w:t>Approved LOCK capture</w:t>
            </w:r>
          </w:p>
        </w:tc>
        <w:tc>
          <w:tcPr>
            <w:tcW w:w="298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1267"/>
          <w:cantSplit/>
        </w:trPr>
        <w:tc>
          <w:tcPr>
            <w:tcW w:w="2344" w:type="dxa"/>
            <w:shd w:val="clear" w:color="auto" w:fill="EAF2F7"/>
            <w:vAlign w:val="center"/>
          </w:tcPr>
          <w:p>
            <w:r>
              <w:rPr>
                <w:b w:val="0"/>
              </w:rPr>
              <w:t>OPEN + valid but unapproved CRC</w:t>
            </w:r>
          </w:p>
        </w:tc>
        <w:tc>
          <w:tcPr>
            <w:tcW w:w="298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1267"/>
          <w:cantSplit/>
        </w:trPr>
        <w:tc>
          <w:tcPr>
            <w:tcW w:w="2344" w:type="dxa"/>
            <w:vAlign w:val="center"/>
          </w:tcPr>
          <w:p>
            <w:r>
              <w:rPr>
                <w:b w:val="0"/>
              </w:rPr>
              <w:t>Different OPEN + approved CRC</w:t>
            </w:r>
          </w:p>
        </w:tc>
        <w:tc>
          <w:tcPr>
            <w:tcW w:w="298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492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344CA639" w14:textId="338FC09C" w:rsidR="00775EDC" w:rsidRPr="00775EDC" w:rsidRDefault="00775EDC" w:rsidP="00775EDC">
      <w:r>
        <w:t>Stage 3 flag from board: __________________________________</w:t>
      </w:r>
    </w:p>
    <w:p w14:paraId="344CA639" w14:textId="338FC09C" w:rsidR="00775EDC" w:rsidRPr="00775EDC" w:rsidRDefault="00775EDC" w:rsidP="00775EDC">
      <w:r>
        <w:t>Approved target CRC: ______   Adjustable bytes: ______   Candidates tested: ______</w:t>
      </w:r>
    </w:p>
    <w:p w14:paraId="344CA639" w14:textId="338FC09C" w:rsidR="00775EDC" w:rsidRPr="00775EDC" w:rsidRDefault="00775EDC" w:rsidP="00775EDC">
      <w:r>
        <w:t>Locked digit positions / fields: ________________________________________</w:t>
      </w:r>
    </w:p>
    <w:p w14:paraId="344CA639" w14:textId="338FC09C" w:rsidR="00775EDC" w:rsidRPr="00775EDC" w:rsidRDefault="00775EDC" w:rsidP="00775EDC">
      <w:r>
        <w:t>What changed between LOCK and OPEN, and what stayed fixed?
</w:t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Evidence (15 points)</w:t>
      </w:r>
      <w:r w:rsidR="009D2B7E">
        <w:t xml:space="preserve"/>
      </w:r>
    </w:p>
    <w:p w14:paraId="344CA639" w14:textId="338FC09C" w:rsidR="00775EDC" w:rsidRPr="00775EDC" w:rsidRDefault="00775EDC" w:rsidP="00775EDC">
      <w:r>
        <w:t>Provide three readable evidence groups, with captions showing device ID, stage, sent packet, actual response, and LED state. Add pages if needed. Do not invent flags for a fallback run.</w:t>
      </w:r>
    </w:p>
    <w:p w14:paraId="72269638" w14:textId="77777777" w:rsidR="005F629C" w:rsidRDefault="005F629C" w:rsidP="005F629C">
      <w:pPr>
        <w:pStyle w:val="Heading2"/>
      </w:pPr>
      <w:r>
        <w:t>Parity and port discovery</w:t>
      </w:r>
    </w:p>
    <w:p w14:paraId="344CA639" w14:textId="338FC09C" w:rsidR="00775EDC" w:rsidRPr="00775EDC" w:rsidRDefault="00775EDC" w:rsidP="00775EDC">
      <w:r>
        <w:t>Startup identity plus one parity rejection and a successful stage-1 command, with decoded service-sheet address.</w:t>
      </w:r>
    </w:p>
    <w:p w14:paraId="344CA639" w14:textId="338FC09C" w:rsidR="00775EDC" w:rsidRPr="00775EDC" w:rsidRDefault="00775EDC" w:rsidP="00775EDC">
      <w:r>
        <w:t>
</w:t>
      </w:r>
    </w:p>
    <w:p w14:paraId="72269638" w14:textId="77777777" w:rsidR="005F629C" w:rsidRDefault="005F629C" w:rsidP="005F629C">
      <w:pPr>
        <w:pStyle w:val="Heading2"/>
      </w:pPr>
      <w:r>
        <w:t>CRC upgrade</w:t>
      </w:r>
    </w:p>
    <w:p w14:paraId="344CA639" w14:textId="338FC09C" w:rsidR="00775EDC" w:rsidRPr="00775EDC" w:rsidRDefault="00775EDC" w:rsidP="00775EDC">
      <w:r>
        <w:t>Changed command rejected with its old CRC and accepted after CRC recomputation.</w:t>
      </w:r>
    </w:p>
    <w:p w14:paraId="344CA639" w14:textId="338FC09C" w:rsidR="00775EDC" w:rsidRPr="00775EDC" w:rsidRDefault="00775EDC" w:rsidP="00775EDC">
      <w:r>
        <w:t>
</w:t>
      </w:r>
    </w:p>
    <w:p w14:paraId="72269638" w14:textId="77777777" w:rsidR="005F629C" w:rsidRDefault="005F629C" w:rsidP="005F629C">
      <w:pPr>
        <w:pStyle w:val="Heading2"/>
      </w:pPr>
      <w:r>
        <w:t>Whitelist collision</w:t>
      </w:r>
    </w:p>
    <w:p w14:paraId="344CA639" w14:textId="338FC09C" w:rsidR="00775EDC" w:rsidRPr="00775EDC" w:rsidRDefault="00775EDC" w:rsidP="00775EDC">
      <w:r>
        <w:t>This team's approved baseline, fixed-CRC search constraints/result, and board response proving the OPEN action.</w:t>
      </w:r>
    </w:p>
    <w:p w14:paraId="344CA639" w14:textId="338FC09C" w:rsidR="00775EDC" w:rsidRPr="00775EDC" w:rsidRDefault="00775EDC" w:rsidP="00775EDC">
      <w:r>
        <w:t>
</w:t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Conclusion (15 points)</w:t>
      </w:r>
      <w:r w:rsidR="009D2B7E">
        <w:t xml:space="preserve"/>
      </w:r>
    </w:p>
    <w:p w14:paraId="344CA639" w14:textId="338FC09C" w:rsidR="00775EDC" w:rsidRPr="00775EDC" w:rsidRDefault="00775EDC" w:rsidP="00775EDC">
      <w:r>
        <w:t>Answer each prompt in 2–3 sentences (5 points each). Connect your claim to your recorded evidence.</w:t>
      </w:r>
    </w:p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What is different about parity, recomputing a CRC, and preserving a CRC through a collision? Use one of your packets in the explanation.</w:t>
      </w:r>
    </w:p>
    <w:p w14:paraId="344CA639" w14:textId="338FC09C" w:rsidR="00775EDC" w:rsidRPr="00775EDC" w:rsidRDefault="00775EDC" w:rsidP="00775EDC">
      <w:r>
        <w:t>
</w:t>
      </w:r>
    </w:p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Why did the CRC whitelist fail to establish permission? Separate a helper check match from the board's command acceptance.</w:t>
      </w:r>
    </w:p>
    <w:p w14:paraId="344CA639" w14:textId="338FC09C" w:rsidR="00775EDC" w:rsidRPr="00775EDC" w:rsidRDefault="00775EDC" w:rsidP="00775EDC">
      <w:r>
        <w:t>
</w:t>
      </w:r>
    </w:p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What should the controller check to establish message authenticity, and what additional check addresses replay? State one limitation of this toy USB/LED model.</w:t>
      </w:r>
    </w:p>
    <w:p w14:paraId="344CA639" w14:textId="338FC09C" w:rsidR="00775EDC" w:rsidRPr="00775EDC" w:rsidRDefault="00775EDC" w:rsidP="00775EDC">
      <w:r>
        <w:t>
</w:t>
      </w:r>
    </w:p>
    <w:sectPr w:rsidR="00500853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F43F" w14:textId="77777777" w:rsidR="009C33C8" w:rsidRDefault="009C33C8">
      <w:pPr>
        <w:spacing w:after="0" w:line="240" w:lineRule="auto"/>
      </w:pPr>
      <w:r>
        <w:separator/>
      </w:r>
    </w:p>
  </w:endnote>
  <w:endnote w:type="continuationSeparator" w:id="0">
    <w:p w14:paraId="481EFFED" w14:textId="77777777" w:rsidR="009C33C8" w:rsidRDefault="009C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C3F7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A6D7" w14:textId="77777777" w:rsidR="009C33C8" w:rsidRDefault="009C33C8">
      <w:pPr>
        <w:spacing w:after="0" w:line="240" w:lineRule="auto"/>
      </w:pPr>
      <w:r>
        <w:separator/>
      </w:r>
    </w:p>
  </w:footnote>
  <w:footnote w:type="continuationSeparator" w:id="0">
    <w:p w14:paraId="03C112E6" w14:textId="77777777" w:rsidR="009C33C8" w:rsidRDefault="009C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3795" w14:textId="77777777" w:rsidR="00500853" w:rsidRDefault="00000000">
    <w:pPr>
      <w:pStyle w:val="Caption"/>
    </w:pPr>
    <w:r>
      <w:t>CYBER 327 | Digital Communications | Lab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E85"/>
    <w:rsid w:val="002402D3"/>
    <w:rsid w:val="00263B5E"/>
    <w:rsid w:val="0029639D"/>
    <w:rsid w:val="00326F90"/>
    <w:rsid w:val="003F260B"/>
    <w:rsid w:val="00500853"/>
    <w:rsid w:val="005A37F8"/>
    <w:rsid w:val="005F629C"/>
    <w:rsid w:val="007269F6"/>
    <w:rsid w:val="00775EDC"/>
    <w:rsid w:val="00796DC1"/>
    <w:rsid w:val="007A295C"/>
    <w:rsid w:val="008A03FF"/>
    <w:rsid w:val="008E7947"/>
    <w:rsid w:val="0091075C"/>
    <w:rsid w:val="009C33C8"/>
    <w:rsid w:val="009D2B7E"/>
    <w:rsid w:val="00AA1D8D"/>
    <w:rsid w:val="00B32079"/>
    <w:rsid w:val="00B47730"/>
    <w:rsid w:val="00B71599"/>
    <w:rsid w:val="00BA5087"/>
    <w:rsid w:val="00C80A0E"/>
    <w:rsid w:val="00CB0664"/>
    <w:rsid w:val="00D57C4F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73019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E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8 Report - Break the Toy Door: Parity, CRC, and a Whitelist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8</cp:revision>
  <dcterms:created xsi:type="dcterms:W3CDTF">2013-12-23T23:15:00Z</dcterms:created>
  <dcterms:modified xsi:type="dcterms:W3CDTF">2026-09-04T08:01:00Z</dcterms:modified>
  <cp:category/>
</cp:coreProperties>
</file>