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sz w:val="24"/>
          <w:szCs w:val="24"/>
        </w:rPr>
      </w:pPr>
      <w:bookmarkStart w:colFirst="0" w:colLast="0" w:name="_bpmtajhdduxm" w:id="0"/>
      <w:bookmarkEnd w:id="0"/>
      <w:r w:rsidDel="00000000" w:rsidR="00000000" w:rsidRPr="00000000">
        <w:rPr>
          <w:b w:val="1"/>
          <w:rtl w:val="0"/>
        </w:rPr>
        <w:t xml:space="preserve">Objectives of the Project</w:t>
      </w:r>
      <w:r w:rsidDel="00000000" w:rsidR="00000000" w:rsidRPr="00000000">
        <w:rPr>
          <w:rtl w:val="0"/>
        </w:rPr>
      </w:r>
    </w:p>
    <w:p w:rsidR="00000000" w:rsidDel="00000000" w:rsidP="00000000" w:rsidRDefault="00000000" w:rsidRPr="00000000" w14:paraId="00000002">
      <w:pPr>
        <w:pStyle w:val="Heading3"/>
        <w:rPr/>
      </w:pPr>
      <w:bookmarkStart w:colFirst="0" w:colLast="0" w:name="_g73bqcj0weng" w:id="1"/>
      <w:bookmarkEnd w:id="1"/>
      <w:r w:rsidDel="00000000" w:rsidR="00000000" w:rsidRPr="00000000">
        <w:rPr>
          <w:rtl w:val="0"/>
        </w:rPr>
        <w:t xml:space="preserve">General Objective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overarching objective of this project is to design, develop, and implement a secure, efficient, and reliable Hybrid Biometric Sign In/Out System for the Ghana-India Kofi Annan Centre of Excellence in ICT (GI-KACE). At present, the institution relies on a manual logbook system where students and visitors sign in and out at the entrance. While this system has been in place for many years, it presents several limitations, including the ease of impersonation, the potential for missing or inaccurate records, and the difficulty of retrieving historical attendance data.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hybrid biometric system being proposed combines facial recognition technology with fingerprint verification to provide a dual-layer authentication process. This ensures that only the rightful student or visitor is able to complete the sign-in or sign-out process. The integration of biometrics eliminates opportunities for fraud, strengthens institutional security, and provides administrators with reliable and tamper-proof records.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Furthermore, the general objective of this project goes beyond merely replacing the manual logbook. It aims to transform the way attendance and access management are conducted at GI-KACE, aligning the institution with modern technological trends and promoting a culture of accountability, efficiency, and security. In doing so, the project directly supports the institution’s broader goals of becoming a model ICT hub, where innovation and digital transformation are applied in practical, everyday scenarios.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2"/>
        <w:rPr/>
      </w:pPr>
      <w:bookmarkStart w:colFirst="0" w:colLast="0" w:name="_7wirfsk2z2hp" w:id="2"/>
      <w:bookmarkEnd w:id="2"/>
      <w:r w:rsidDel="00000000" w:rsidR="00000000" w:rsidRPr="00000000">
        <w:rPr>
          <w:rtl w:val="0"/>
        </w:rPr>
        <w:t xml:space="preserve">Specific Objectives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1. To eliminate proxy sign-ins and sign-outs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One of the most significant challenges of the manual system is the possibility of students signing in or out on behalf of others. This practice undermines the credibility of attendance records and creates opportunities for dishonesty. The proposed biometric system directly addresses this issue by requiring both face recognition and fingerprint verification before an individual can be recorded in the system.</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By eliminating proxy sign-ins, the system ensures that every attendance record reflects the actual presence of the student or visitor. This not only improves accountability but also fosters a culture of personal responsibility. Students will no longer have the opportunity to manipulate records, and administrators will be able to trust the integrity of the data collected. In the long term, this objective supports accurate academic reporting, security enforcement, and institutional planning.</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2. To automate the attendance tracking process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Currently, security personnel are required to manually supervise the sign-in and sign-out process, while students must wait in queues to write their names in logbooks. This process is inefficient, prone to errors, and time-consuming. The hybrid biometric system automates this process by instantly capturing the identity and timestamp of each student or visitor.</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Automation significantly reduces the time required for each transaction. Instead of taking 20–30 seconds to write in a book, the biometric system will complete the process in less than 5 seconds. This efficiency is especially important during peak periods, such as class start times or institutional events. Beyond efficiency, automation also ensures consistency, as the system records information in real-time without relying on human handwriting or memory.</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 automation of attendance tracking creates an environment where administrative staff and security officers can redirect their efforts toward higher-value tasks, while students experience smoother entry and exit procedures.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3. To enhance institutional security at entry and exit points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safety and security of students, staff, and visitors are critical priorities for any academic institution. GI-KACE is no exception, particularly because it operates as a national ICT hub that hosts a variety of programs, trainings, and public events. A manual logbook system does little to deter unauthorized access since individuals can easily provide false information or impersonate registered students.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 hybrid biometric system provides a robust solution by ensuring that only individuals who are properly authenticated can gain access. Face recognition technology serves as the first line of verification, while fingerprint authentication serves as an additional safeguard. Unauthorized persons will therefore be unable to pass through the system undetected.</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This objective is vital not only for monitoring attendance but also for strengthening campus security. In the event of emergencies or security breaches, administrators will have access to real-time records of all individuals present within the facility. This greatly improves the institution’s capacity to respond quickly and effectively to crises.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4. To provide a centralized and efficient data management platform One of the weaknesses of the manual logbook system is the scattered and unstructured nature of its data. Physical records can easily be misplaced, damaged, or rendered illegible. Moreover, retrieving attendance data from logbooks often requires significant time and effort, especially if the information dates back several weeks or months.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By contrast, the proposed biometric system will store all attendance data in a centralized digital database. This database will serve as a single source of truth for all records, ensuring consistency, accuracy, and security. Administrators will be able to search, filter, and retrieve information with just a few clicks, saving time and improving overall efficiency.</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Centralized data management also supports transparency and accountability. Since all records are timestamped and securely stored, they cannot be easily altered or erased. This creates a reliable audit trail, which is essential for both academic and administrative purposes.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5. To generate insightful administrative reports for decision-making</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Beyond simply collecting data, the biometric system will provide tools for analyzing attendance patterns. Administrators will be able to generate daily, weekly, or monthly reports to monitor student punctuality, class attendance, and visitor trends. These reports will be presented in clear, structured formats, enabling administrators to quickly identify irregularities or patterns.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 ability to generate reports supports evidence-based decision-making. For instance, if attendance rates in a particular program are consistently low, the administration can investigate and address the issue. Similarly, visitor logs can help management understand peak periods of institutional activity and allocate resources accordingly.</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20" w:lineRule="auto"/>
    </w:pPr>
    <w:rPr>
      <w:color w:val="434343"/>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