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C7E3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题目：</w:t>
      </w:r>
    </w:p>
    <w:p w14:paraId="33D96D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基于图神经网络的几何过滤增广轮廓树</w:t>
      </w:r>
    </w:p>
    <w:p w14:paraId="1000A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Geometric Filtered Augmented Contour Tree Using Graph Neural Network</w:t>
      </w:r>
    </w:p>
    <w:p w14:paraId="246C14A7">
      <w:pPr>
        <w:rPr>
          <w:rFonts w:hint="eastAsia"/>
          <w:lang w:val="en-US" w:eastAsia="zh-CN"/>
        </w:rPr>
      </w:pPr>
    </w:p>
    <w:p w14:paraId="07418F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</w:p>
    <w:p w14:paraId="3F1F8E37">
      <w:pPr>
        <w:rPr>
          <w:rFonts w:hint="default"/>
          <w:lang w:val="en-US" w:eastAsia="zh-CN"/>
        </w:rPr>
      </w:pPr>
    </w:p>
    <w:p w14:paraId="16961FFE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2.3动机：</w:t>
      </w:r>
      <w:r>
        <w:rPr>
          <w:rFonts w:hint="eastAsia"/>
          <w:lang w:val="en-US" w:eastAsia="zh-CN"/>
        </w:rPr>
        <w:t>从等值面开始，等值面是流场可视化分析中的重要工具，选择有代表性的等值面对于刻画流场特征具有重要意义，等值面的代表性体现在如下三个方面：</w:t>
      </w:r>
    </w:p>
    <w:p w14:paraId="7809FE0F">
      <w:pPr>
        <w:rPr>
          <w:rFonts w:hint="eastAsia"/>
          <w:lang w:val="en-US" w:eastAsia="zh-CN"/>
        </w:rPr>
      </w:pPr>
    </w:p>
    <w:p w14:paraId="50C22BC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等值面的位置和分布</w:t>
      </w:r>
    </w:p>
    <w:p w14:paraId="77FFBF4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等值面的连通性以及亏格变化</w:t>
      </w:r>
    </w:p>
    <w:p w14:paraId="2F9E2E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等值面的几何特征</w:t>
      </w:r>
    </w:p>
    <w:p w14:paraId="766667C7">
      <w:pPr>
        <w:numPr>
          <w:numId w:val="0"/>
        </w:numPr>
        <w:rPr>
          <w:rFonts w:hint="default"/>
          <w:lang w:val="en-US" w:eastAsia="zh-CN"/>
        </w:rPr>
      </w:pPr>
    </w:p>
    <w:p w14:paraId="49F5A6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1，2主要和拓扑分析和简化相关文献作为主要目标，例如轮廓树，合并树，carr</w:t>
      </w:r>
    </w:p>
    <w:p w14:paraId="1015C3D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3主要和ISM方法相关，几何方法</w:t>
      </w:r>
    </w:p>
    <w:p w14:paraId="03DC5B27">
      <w:pPr>
        <w:numPr>
          <w:numId w:val="0"/>
        </w:numPr>
        <w:rPr>
          <w:rFonts w:hint="eastAsia"/>
          <w:lang w:val="en-US" w:eastAsia="zh-CN"/>
        </w:rPr>
      </w:pPr>
    </w:p>
    <w:p w14:paraId="380D11B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目前的研究并不能够真正选择出有代表性的等值面，没有方法同时针对123，引出我们的工作</w:t>
      </w:r>
    </w:p>
    <w:p w14:paraId="05CD9205">
      <w:pPr>
        <w:rPr>
          <w:rFonts w:hint="default"/>
          <w:lang w:val="en-US" w:eastAsia="zh-CN"/>
        </w:rPr>
      </w:pPr>
    </w:p>
    <w:p w14:paraId="3FDDCD78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2.2相关研究（不用标题，直接分段）：</w:t>
      </w:r>
    </w:p>
    <w:p w14:paraId="527BD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1.针对1，2，3展开描述，分类为拓扑和几何，没有同时针对三点</w:t>
      </w:r>
    </w:p>
    <w:p w14:paraId="37A3D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2.等值面的几何度量方法</w:t>
      </w:r>
    </w:p>
    <w:p w14:paraId="3CDACC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3.基于网格的图表示学习方法</w:t>
      </w:r>
    </w:p>
    <w:p w14:paraId="63A93569">
      <w:pPr>
        <w:rPr>
          <w:rFonts w:hint="eastAsia"/>
          <w:lang w:val="en-US" w:eastAsia="zh-CN"/>
        </w:rPr>
      </w:pPr>
    </w:p>
    <w:p w14:paraId="047ECBA9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2.1背景相关：</w:t>
      </w:r>
    </w:p>
    <w:p w14:paraId="5C9C841A">
      <w:pPr>
        <w:numPr>
          <w:ilvl w:val="0"/>
          <w:numId w:val="2"/>
        </w:numPr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等值面的概念，学术化方式描述</w:t>
      </w:r>
    </w:p>
    <w:p w14:paraId="768031F7">
      <w:pPr>
        <w:numPr>
          <w:ilvl w:val="0"/>
          <w:numId w:val="2"/>
        </w:numPr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关于轮廓树概念，数学描述</w:t>
      </w:r>
    </w:p>
    <w:p w14:paraId="76BFDD6E">
      <w:pPr>
        <w:numPr>
          <w:ilvl w:val="0"/>
          <w:numId w:val="2"/>
        </w:numPr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等值面的亏格定义，欧拉示性数（Euler Characteristic），等值面的连通性</w:t>
      </w:r>
    </w:p>
    <w:p w14:paraId="7F3DD287">
      <w:pPr>
        <w:numPr>
          <w:ilvl w:val="0"/>
          <w:numId w:val="2"/>
        </w:numPr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轮廓树与等值面亏格的关系</w:t>
      </w:r>
    </w:p>
    <w:p w14:paraId="1288B0A5">
      <w:pPr>
        <w:numPr>
          <w:ilvl w:val="0"/>
          <w:numId w:val="2"/>
        </w:numPr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轮廓树与等值面连通性的关系</w:t>
      </w:r>
    </w:p>
    <w:p w14:paraId="28B1D1AC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20"/>
          <w:szCs w:val="22"/>
          <w:lang w:val="en-US" w:eastAsia="zh-CN"/>
        </w:rPr>
      </w:pPr>
    </w:p>
    <w:p w14:paraId="17EDBB1A">
      <w:pPr>
        <w:widowControl w:val="0"/>
        <w:numPr>
          <w:ilvl w:val="0"/>
          <w:numId w:val="3"/>
        </w:numPr>
        <w:jc w:val="both"/>
        <w:rPr>
          <w:rFonts w:hint="eastAsia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方法</w:t>
      </w:r>
    </w:p>
    <w:p w14:paraId="2AE83AD7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20"/>
          <w:szCs w:val="22"/>
          <w:lang w:val="en-US" w:eastAsia="zh-CN"/>
        </w:rPr>
      </w:pPr>
      <w:r>
        <w:rPr>
          <w:rFonts w:hint="eastAsia"/>
          <w:b w:val="0"/>
          <w:bCs w:val="0"/>
          <w:sz w:val="20"/>
          <w:szCs w:val="22"/>
          <w:lang w:val="en-US" w:eastAsia="zh-CN"/>
        </w:rPr>
        <w:t>两个例子图，画出map关系，同一个map区间内亏格等属性不会变化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F787E"/>
    <w:multiLevelType w:val="singleLevel"/>
    <w:tmpl w:val="E67F787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DCA68F"/>
    <w:multiLevelType w:val="singleLevel"/>
    <w:tmpl w:val="FFDCA6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E1E87C5"/>
    <w:multiLevelType w:val="singleLevel"/>
    <w:tmpl w:val="4E1E87C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5CDF0F"/>
    <w:rsid w:val="FF5CD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2026-07-02T15:30:00Z</dcterms:created>
  <dc:creator>20071014</dc:creator>
  <cp:lastModifiedBy>20071014</cp:lastModifiedBy>
  <dcterms:modified xsi:type="dcterms:W3CDTF">2026-07-02T15:52:26Z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FC348806AF718D9B7A13466A4A7C24B5_41</vt:lpwstr>
  </property>
</Properties>
</file>