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23A3" w14:textId="77777777" w:rsidR="00D12D7B" w:rsidRPr="00D12D7B" w:rsidRDefault="00D12D7B" w:rsidP="00D12D7B">
      <w:pPr>
        <w:pStyle w:val="Heading1"/>
        <w:spacing w:before="0" w:after="0" w:line="360" w:lineRule="auto"/>
        <w:rPr>
          <w:rFonts w:ascii="Arial" w:hAnsi="Arial" w:cs="Arial"/>
        </w:rPr>
      </w:pPr>
      <w:r w:rsidRPr="00D12D7B">
        <w:rPr>
          <w:rStyle w:val="Strong"/>
          <w:rFonts w:ascii="Arial" w:hAnsi="Arial" w:cs="Arial"/>
          <w:b w:val="0"/>
          <w:bCs w:val="0"/>
        </w:rPr>
        <w:t>AWS Imagine Grant 2025 – Pathfinder Proposal</w:t>
      </w:r>
    </w:p>
    <w:p w14:paraId="780907A4" w14:textId="77777777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Project Title:</w:t>
      </w:r>
      <w:r w:rsidRPr="00D12D7B">
        <w:rPr>
          <w:rFonts w:ascii="Arial" w:hAnsi="Arial" w:cs="Arial"/>
        </w:rPr>
        <w:t xml:space="preserve"> The Guardian Project: AI-Powered Policy Repository and Generative AI for Automated Policy Synthesis &amp; Security Analysis</w:t>
      </w:r>
    </w:p>
    <w:p w14:paraId="0D772035" w14:textId="77777777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Applicant Organization:</w:t>
      </w:r>
      <w:r w:rsidRPr="00D12D7B">
        <w:rPr>
          <w:rFonts w:ascii="Arial" w:hAnsi="Arial" w:cs="Arial"/>
        </w:rPr>
        <w:t xml:space="preserve"> Cyber Institute</w:t>
      </w:r>
    </w:p>
    <w:p w14:paraId="7E3F1C25" w14:textId="77777777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Style w:val="Heading1Char"/>
          <w:rFonts w:ascii="Arial" w:hAnsi="Arial" w:cs="Arial"/>
          <w:sz w:val="10"/>
          <w:szCs w:val="10"/>
        </w:rPr>
      </w:pPr>
    </w:p>
    <w:p w14:paraId="2E1B4E06" w14:textId="64F74C83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Heading1Char"/>
          <w:rFonts w:ascii="Arial" w:hAnsi="Arial" w:cs="Arial"/>
        </w:rPr>
        <w:t>Project Overview</w:t>
      </w:r>
      <w:r w:rsidRPr="00D12D7B">
        <w:rPr>
          <w:rFonts w:ascii="Arial" w:hAnsi="Arial" w:cs="Arial"/>
        </w:rPr>
        <w:br/>
        <w:t xml:space="preserve">The Guardian Project is an AI-driven, cloud-native policy repository that leverages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generative AI</w:t>
      </w:r>
      <w:r w:rsidRPr="00D12D7B">
        <w:rPr>
          <w:rFonts w:ascii="Arial" w:hAnsi="Arial" w:cs="Arial"/>
        </w:rPr>
        <w:t xml:space="preserve"> to automate policy synthesis, cybersecurity analysis, and global AI governance recommendations. This project will revolutionize how policymakers, industry leaders, and researchers develop, compare, and stress-test AI and quantum-related regulations.</w:t>
      </w:r>
    </w:p>
    <w:p w14:paraId="23038085" w14:textId="77777777" w:rsidR="000C1EB9" w:rsidRPr="000C1EB9" w:rsidRDefault="000C1EB9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0"/>
          <w:szCs w:val="10"/>
        </w:rPr>
      </w:pPr>
    </w:p>
    <w:p w14:paraId="688CFB91" w14:textId="194FBC9D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0C1EB9">
        <w:rPr>
          <w:rFonts w:ascii="Arial" w:hAnsi="Arial" w:cs="Arial"/>
        </w:rPr>
        <w:t>The system will utilize</w:t>
      </w:r>
      <w:r w:rsidRPr="00D12D7B">
        <w:rPr>
          <w:rFonts w:ascii="Arial" w:hAnsi="Arial" w:cs="Arial"/>
          <w:b/>
          <w:bCs/>
        </w:rPr>
        <w:t xml:space="preserve"> </w:t>
      </w:r>
      <w:r w:rsidRPr="00D12D7B">
        <w:rPr>
          <w:rStyle w:val="Strong"/>
          <w:rFonts w:ascii="Arial" w:eastAsiaTheme="majorEastAsia" w:hAnsi="Arial" w:cs="Arial"/>
          <w:b w:val="0"/>
          <w:bCs w:val="0"/>
        </w:rPr>
        <w:t>Amazon Bedrock and SageMaker</w:t>
      </w:r>
      <w:r w:rsidRPr="00D12D7B">
        <w:rPr>
          <w:rFonts w:ascii="Arial" w:hAnsi="Arial" w:cs="Arial"/>
          <w:b/>
          <w:bCs/>
        </w:rPr>
        <w:t xml:space="preserve"> </w:t>
      </w:r>
      <w:r w:rsidRPr="000C1EB9">
        <w:rPr>
          <w:rFonts w:ascii="Arial" w:hAnsi="Arial" w:cs="Arial"/>
        </w:rPr>
        <w:t>to generate, analyze, and refine policy documents dynamically, ensuring unbiased policy recommendations optimized for</w:t>
      </w:r>
      <w:r w:rsidRPr="00D12D7B">
        <w:rPr>
          <w:rFonts w:ascii="Arial" w:hAnsi="Arial" w:cs="Arial"/>
          <w:b/>
          <w:bCs/>
        </w:rPr>
        <w:t xml:space="preserve"> </w:t>
      </w:r>
      <w:r w:rsidRPr="00D12D7B">
        <w:rPr>
          <w:rStyle w:val="Strong"/>
          <w:rFonts w:ascii="Arial" w:eastAsiaTheme="majorEastAsia" w:hAnsi="Arial" w:cs="Arial"/>
          <w:b w:val="0"/>
          <w:bCs w:val="0"/>
        </w:rPr>
        <w:t>cybersecurity, ethical AI governance, dual-use prevention, and compliance with emerging regulations</w:t>
      </w:r>
      <w:r w:rsidRPr="00D12D7B">
        <w:rPr>
          <w:rFonts w:ascii="Arial" w:hAnsi="Arial" w:cs="Arial"/>
          <w:b/>
          <w:bCs/>
        </w:rPr>
        <w:t>.</w:t>
      </w:r>
    </w:p>
    <w:p w14:paraId="3DAC629B" w14:textId="77777777" w:rsidR="000C1EB9" w:rsidRPr="000C1EB9" w:rsidRDefault="000C1EB9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0"/>
          <w:szCs w:val="10"/>
        </w:rPr>
      </w:pPr>
    </w:p>
    <w:p w14:paraId="039BDD25" w14:textId="177D5180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The Guardian Project aligns with AWS's Pathfinder initiative by integrating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generative AI</w:t>
      </w:r>
      <w:r w:rsidRPr="00D12D7B">
        <w:rPr>
          <w:rFonts w:ascii="Arial" w:hAnsi="Arial" w:cs="Arial"/>
        </w:rPr>
        <w:t xml:space="preserve"> to create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scalable, repeatable solutions</w:t>
      </w:r>
      <w:r w:rsidRPr="00D12D7B">
        <w:rPr>
          <w:rFonts w:ascii="Arial" w:hAnsi="Arial" w:cs="Arial"/>
        </w:rPr>
        <w:t xml:space="preserve"> that directly impact AI and cybersecurity policy development at a global level. By leveraging AWS cloud infrastructure, this initiative will enhance efficiency in policy decision-making, strengthen compliance mechanisms, and proactively address gaps in global AI governance frameworks.</w:t>
      </w:r>
    </w:p>
    <w:p w14:paraId="1FDD612A" w14:textId="77777777" w:rsidR="00D12D7B" w:rsidRPr="000C1EB9" w:rsidRDefault="00D12D7B" w:rsidP="00D12D7B">
      <w:pPr>
        <w:pStyle w:val="NormalWeb"/>
        <w:spacing w:before="0" w:beforeAutospacing="0" w:after="0" w:afterAutospacing="0" w:line="360" w:lineRule="auto"/>
        <w:rPr>
          <w:rStyle w:val="Heading1Char"/>
          <w:rFonts w:ascii="Arial" w:hAnsi="Arial" w:cs="Arial"/>
          <w:sz w:val="10"/>
          <w:szCs w:val="10"/>
        </w:rPr>
      </w:pPr>
    </w:p>
    <w:p w14:paraId="0D7F8466" w14:textId="0A9C0E4D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Heading1Char"/>
          <w:rFonts w:ascii="Arial" w:hAnsi="Arial" w:cs="Arial"/>
        </w:rPr>
        <w:t>Problem Statement</w:t>
      </w:r>
      <w:r w:rsidRPr="00D12D7B">
        <w:rPr>
          <w:rFonts w:ascii="Arial" w:hAnsi="Arial" w:cs="Arial"/>
        </w:rPr>
        <w:br/>
        <w:t xml:space="preserve">Governments, corporations, and research institutions lack a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centralized, unbiased AI-driven policy repository</w:t>
      </w:r>
      <w:r w:rsidRPr="00D12D7B">
        <w:rPr>
          <w:rFonts w:ascii="Arial" w:hAnsi="Arial" w:cs="Arial"/>
        </w:rPr>
        <w:t xml:space="preserve"> that can:</w:t>
      </w:r>
    </w:p>
    <w:p w14:paraId="7006FA1E" w14:textId="77777777" w:rsidR="00D12D7B" w:rsidRPr="00D12D7B" w:rsidRDefault="00D12D7B" w:rsidP="00D12D7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Compare AI &amp; cybersecurity policies globally</w:t>
      </w:r>
      <w:r w:rsidRPr="00D12D7B">
        <w:rPr>
          <w:rFonts w:ascii="Arial" w:hAnsi="Arial" w:cs="Arial"/>
        </w:rPr>
        <w:t xml:space="preserve"> in real time.</w:t>
      </w:r>
    </w:p>
    <w:p w14:paraId="56B65286" w14:textId="77777777" w:rsidR="00D12D7B" w:rsidRPr="00D12D7B" w:rsidRDefault="00D12D7B" w:rsidP="00D12D7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Automate policy generation</w:t>
      </w:r>
      <w:r w:rsidRPr="00D12D7B">
        <w:rPr>
          <w:rFonts w:ascii="Arial" w:hAnsi="Arial" w:cs="Arial"/>
        </w:rPr>
        <w:t xml:space="preserve"> to ensure alignment with emerging cybersecurity and AI governance standards.</w:t>
      </w:r>
    </w:p>
    <w:p w14:paraId="2B88C1D0" w14:textId="77777777" w:rsidR="00D12D7B" w:rsidRPr="00D12D7B" w:rsidRDefault="00D12D7B" w:rsidP="00D12D7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Use stress-testing simulations</w:t>
      </w:r>
      <w:r w:rsidRPr="00D12D7B">
        <w:rPr>
          <w:rFonts w:ascii="Arial" w:hAnsi="Arial" w:cs="Arial"/>
        </w:rPr>
        <w:t xml:space="preserve"> to validate policy effectiveness under different threat scenarios.</w:t>
      </w:r>
    </w:p>
    <w:p w14:paraId="388007F4" w14:textId="77777777" w:rsidR="00D12D7B" w:rsidRPr="00D12D7B" w:rsidRDefault="00D12D7B" w:rsidP="00D12D7B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lastRenderedPageBreak/>
        <w:t>Predict and mitigate dual-use risks</w:t>
      </w:r>
      <w:r w:rsidRPr="00D12D7B">
        <w:rPr>
          <w:rFonts w:ascii="Arial" w:hAnsi="Arial" w:cs="Arial"/>
        </w:rPr>
        <w:t xml:space="preserve"> where emerging technology could be weaponized or misused.</w:t>
      </w:r>
    </w:p>
    <w:p w14:paraId="0A020590" w14:textId="77777777" w:rsidR="00D12D7B" w:rsidRPr="000C1EB9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0"/>
          <w:szCs w:val="10"/>
        </w:rPr>
      </w:pPr>
    </w:p>
    <w:p w14:paraId="22BDE8BE" w14:textId="2A048228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The current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fragmented</w:t>
      </w:r>
      <w:r w:rsidRPr="00D12D7B">
        <w:rPr>
          <w:rFonts w:ascii="Arial" w:hAnsi="Arial" w:cs="Arial"/>
        </w:rPr>
        <w:t xml:space="preserve"> and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manual</w:t>
      </w:r>
      <w:r w:rsidRPr="00D12D7B">
        <w:rPr>
          <w:rFonts w:ascii="Arial" w:hAnsi="Arial" w:cs="Arial"/>
        </w:rPr>
        <w:t xml:space="preserve"> policy development process leaves critical security gaps, particularly in the wake of rapid AI and quantum technology advancements. </w:t>
      </w:r>
      <w:r w:rsidRPr="00D12D7B">
        <w:rPr>
          <w:rStyle w:val="Strong"/>
          <w:rFonts w:ascii="Arial" w:eastAsiaTheme="majorEastAsia" w:hAnsi="Arial" w:cs="Arial"/>
          <w:b w:val="0"/>
          <w:bCs w:val="0"/>
        </w:rPr>
        <w:t>Failure to address these gaps has led to severe consequences, including:</w:t>
      </w:r>
    </w:p>
    <w:p w14:paraId="6A969757" w14:textId="77777777" w:rsidR="00D12D7B" w:rsidRPr="00D12D7B" w:rsidRDefault="00D12D7B" w:rsidP="00D12D7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Cambridge Analytica Scandal (2018)</w:t>
      </w:r>
      <w:r w:rsidRPr="00D12D7B">
        <w:rPr>
          <w:rFonts w:ascii="Arial" w:hAnsi="Arial" w:cs="Arial"/>
        </w:rPr>
        <w:t xml:space="preserve"> – Inadequate data privacy policies allowed AI-driven profiling to manipulate elections, exposing weaknesses in global digital governance frameworks.</w:t>
      </w:r>
    </w:p>
    <w:p w14:paraId="2E38C809" w14:textId="77777777" w:rsidR="00D12D7B" w:rsidRPr="00D12D7B" w:rsidRDefault="00D12D7B" w:rsidP="00D12D7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Deepfake Disinformation Campaigns (2024 US Primaries)</w:t>
      </w:r>
      <w:r w:rsidRPr="00D12D7B">
        <w:rPr>
          <w:rFonts w:ascii="Arial" w:hAnsi="Arial" w:cs="Arial"/>
        </w:rPr>
        <w:t xml:space="preserve"> – The absence of robust AI-generated content regulations led to mass voter suppression through AI-generated robocalls impersonating political figures.</w:t>
      </w:r>
    </w:p>
    <w:p w14:paraId="535EDC88" w14:textId="77777777" w:rsidR="00D12D7B" w:rsidRPr="00D12D7B" w:rsidRDefault="00D12D7B" w:rsidP="00D12D7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EU AI Act Implementation Challenges (2023-Present)</w:t>
      </w:r>
      <w:r w:rsidRPr="00D12D7B">
        <w:rPr>
          <w:rFonts w:ascii="Arial" w:hAnsi="Arial" w:cs="Arial"/>
        </w:rPr>
        <w:t xml:space="preserve"> – Despite being one of the first comprehensive AI governance laws, slow enforcement and loopholes have allowed non-compliant AI models to persist in high-risk industries.</w:t>
      </w:r>
    </w:p>
    <w:p w14:paraId="793F3062" w14:textId="77777777" w:rsidR="00D12D7B" w:rsidRPr="00D12D7B" w:rsidRDefault="00D12D7B" w:rsidP="00D12D7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Quantum Cryptography Risks (Ongoing)</w:t>
      </w:r>
      <w:r w:rsidRPr="00D12D7B">
        <w:rPr>
          <w:rFonts w:ascii="Arial" w:hAnsi="Arial" w:cs="Arial"/>
        </w:rPr>
        <w:t xml:space="preserve"> – Nations and corporations are struggling to prepare encryption standards for post-quantum threats due to a lack of coordinated policy efforts, leaving financial and government institutions vulnerable to future decryption attacks.</w:t>
      </w:r>
    </w:p>
    <w:p w14:paraId="08301DC9" w14:textId="77777777" w:rsidR="00D12D7B" w:rsidRPr="00D12D7B" w:rsidRDefault="00D12D7B" w:rsidP="00D12D7B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AI and Autonomous Weapons Development (Ongoing)</w:t>
      </w:r>
      <w:r w:rsidRPr="00D12D7B">
        <w:rPr>
          <w:rFonts w:ascii="Arial" w:hAnsi="Arial" w:cs="Arial"/>
        </w:rPr>
        <w:t xml:space="preserve"> – Without standardized, enforceable global policies, AI-powered weapons systems continue to advance, raising ethical and security concerns regarding their deployment in conflict zones.</w:t>
      </w:r>
    </w:p>
    <w:p w14:paraId="1759AB29" w14:textId="77777777" w:rsidR="00D12D7B" w:rsidRPr="000C1EB9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0"/>
          <w:szCs w:val="10"/>
        </w:rPr>
      </w:pPr>
    </w:p>
    <w:p w14:paraId="38F35700" w14:textId="0AE53CC9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These examples demonstrate the </w:t>
      </w:r>
      <w:r w:rsidRPr="00D12D7B">
        <w:rPr>
          <w:rStyle w:val="Strong"/>
          <w:rFonts w:ascii="Arial" w:eastAsiaTheme="majorEastAsia" w:hAnsi="Arial" w:cs="Arial"/>
        </w:rPr>
        <w:t>urgent need for a generative AI-powered policy platform</w:t>
      </w:r>
      <w:r w:rsidRPr="00D12D7B">
        <w:rPr>
          <w:rFonts w:ascii="Arial" w:hAnsi="Arial" w:cs="Arial"/>
        </w:rPr>
        <w:t xml:space="preserve"> that can rapidly </w:t>
      </w:r>
      <w:r w:rsidRPr="00D12D7B">
        <w:rPr>
          <w:rStyle w:val="Strong"/>
          <w:rFonts w:ascii="Arial" w:eastAsiaTheme="majorEastAsia" w:hAnsi="Arial" w:cs="Arial"/>
        </w:rPr>
        <w:t>analyze, synthesize, and stress-test</w:t>
      </w:r>
      <w:r w:rsidRPr="00D12D7B">
        <w:rPr>
          <w:rFonts w:ascii="Arial" w:hAnsi="Arial" w:cs="Arial"/>
        </w:rPr>
        <w:t xml:space="preserve"> regulations before real-world vulnerabilities emerge. The Guardian Project is positioned as a critical initiative to address these challenges through a </w:t>
      </w:r>
      <w:r w:rsidRPr="00D12D7B">
        <w:rPr>
          <w:rStyle w:val="Strong"/>
          <w:rFonts w:ascii="Arial" w:eastAsiaTheme="majorEastAsia" w:hAnsi="Arial" w:cs="Arial"/>
        </w:rPr>
        <w:t>data-driven, AI-enhanced policy management system</w:t>
      </w:r>
      <w:r w:rsidRPr="00D12D7B">
        <w:rPr>
          <w:rFonts w:ascii="Arial" w:hAnsi="Arial" w:cs="Arial"/>
        </w:rPr>
        <w:t xml:space="preserve"> that fosters transparency, efficiency, and cross-sector collaboration.</w:t>
      </w:r>
    </w:p>
    <w:p w14:paraId="7EF7D435" w14:textId="660809F3" w:rsidR="00D12D7B" w:rsidRPr="00D12D7B" w:rsidRDefault="00D12D7B" w:rsidP="00D12D7B">
      <w:pPr>
        <w:pStyle w:val="Heading1"/>
        <w:spacing w:before="0" w:after="0" w:line="360" w:lineRule="auto"/>
        <w:rPr>
          <w:rStyle w:val="Strong"/>
          <w:rFonts w:ascii="Arial" w:hAnsi="Arial" w:cs="Arial"/>
          <w:b w:val="0"/>
          <w:bCs w:val="0"/>
        </w:rPr>
      </w:pPr>
      <w:r w:rsidRPr="00D12D7B">
        <w:rPr>
          <w:rStyle w:val="Strong"/>
          <w:rFonts w:ascii="Arial" w:hAnsi="Arial" w:cs="Arial"/>
          <w:b w:val="0"/>
          <w:bCs w:val="0"/>
        </w:rPr>
        <w:t>Proposed Solution</w:t>
      </w:r>
    </w:p>
    <w:p w14:paraId="6A5D7091" w14:textId="073B09E9" w:rsid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Generative AI-Powered Policy Repository</w:t>
      </w:r>
      <w:r w:rsidRPr="00D12D7B">
        <w:rPr>
          <w:rFonts w:ascii="Arial" w:hAnsi="Arial" w:cs="Arial"/>
        </w:rPr>
        <w:br/>
        <w:t xml:space="preserve">The Guardian Project is in the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pilot deployment phase</w:t>
      </w:r>
      <w:r w:rsidRPr="00D12D7B">
        <w:rPr>
          <w:rFonts w:ascii="Arial" w:hAnsi="Arial" w:cs="Arial"/>
        </w:rPr>
        <w:t xml:space="preserve">, transitioning from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 xml:space="preserve">patent-pending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lastRenderedPageBreak/>
        <w:t>innovations</w:t>
      </w:r>
      <w:r w:rsidRPr="000C1EB9">
        <w:rPr>
          <w:rFonts w:ascii="Arial" w:hAnsi="Arial" w:cs="Arial"/>
          <w:b/>
          <w:bCs/>
        </w:rPr>
        <w:t xml:space="preserve"> </w:t>
      </w:r>
      <w:r w:rsidRPr="00D12D7B">
        <w:rPr>
          <w:rFonts w:ascii="Arial" w:hAnsi="Arial" w:cs="Arial"/>
        </w:rPr>
        <w:t xml:space="preserve">to real-world implementation. AWS support will enable scaling, optimization, and refinement of the platform to maximize its impact. This initiative builds upon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ongoing research, AI governance best practices, and policy compliance strategies</w:t>
      </w:r>
      <w:r w:rsidRPr="00D12D7B">
        <w:rPr>
          <w:rFonts w:ascii="Arial" w:hAnsi="Arial" w:cs="Arial"/>
        </w:rPr>
        <w:t>, ensuring a well-grounded and actionable framework.</w:t>
      </w:r>
    </w:p>
    <w:p w14:paraId="559FAA59" w14:textId="77777777" w:rsidR="000C1EB9" w:rsidRPr="000C1EB9" w:rsidRDefault="000C1EB9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0"/>
          <w:szCs w:val="10"/>
        </w:rPr>
      </w:pPr>
    </w:p>
    <w:p w14:paraId="1DB45527" w14:textId="77777777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Key Components:</w:t>
      </w:r>
    </w:p>
    <w:p w14:paraId="2A3370EB" w14:textId="77777777" w:rsidR="00D12D7B" w:rsidRPr="00D12D7B" w:rsidRDefault="00D12D7B" w:rsidP="00D12D7B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AI-Powered Policy Generation &amp; Summarization:</w:t>
      </w:r>
    </w:p>
    <w:p w14:paraId="127FA03F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Amazon Bedrock</w:t>
      </w:r>
      <w:r w:rsidRPr="00D12D7B">
        <w:rPr>
          <w:rFonts w:ascii="Arial" w:hAnsi="Arial" w:cs="Arial"/>
        </w:rPr>
        <w:t xml:space="preserve"> will generate structured AI policy drafts by analyzing global policy datasets.</w:t>
      </w:r>
    </w:p>
    <w:p w14:paraId="45333F31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C1EB9">
        <w:rPr>
          <w:rStyle w:val="Strong"/>
          <w:rFonts w:ascii="Arial" w:eastAsiaTheme="majorEastAsia" w:hAnsi="Arial" w:cs="Arial"/>
        </w:rPr>
        <w:t>Amazon SageMaker</w:t>
      </w:r>
      <w:r w:rsidRPr="00D12D7B">
        <w:rPr>
          <w:rFonts w:ascii="Arial" w:hAnsi="Arial" w:cs="Arial"/>
        </w:rPr>
        <w:t xml:space="preserve"> will refine policies by comparing them against compliance benchmarks and ethical AI principles.</w:t>
      </w:r>
    </w:p>
    <w:p w14:paraId="5A0C1E61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C1EB9">
        <w:rPr>
          <w:rStyle w:val="Strong"/>
          <w:rFonts w:ascii="Arial" w:eastAsiaTheme="majorEastAsia" w:hAnsi="Arial" w:cs="Arial"/>
        </w:rPr>
        <w:t>AWS CodeWhisperer</w:t>
      </w:r>
      <w:r w:rsidRPr="00D12D7B">
        <w:rPr>
          <w:rFonts w:ascii="Arial" w:hAnsi="Arial" w:cs="Arial"/>
        </w:rPr>
        <w:t xml:space="preserve"> will assist in automating policy coding and enforcement mechanisms.</w:t>
      </w:r>
    </w:p>
    <w:p w14:paraId="1DF65871" w14:textId="77777777" w:rsidR="00D12D7B" w:rsidRPr="00D12D7B" w:rsidRDefault="00D12D7B" w:rsidP="00D12D7B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AI-Driven Cybersecurity &amp; Ethics Gap Analysis:</w:t>
      </w:r>
    </w:p>
    <w:p w14:paraId="0EAB9B6E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Natural Language Processing (NLP)</w:t>
      </w:r>
      <w:r w:rsidRPr="00D12D7B">
        <w:rPr>
          <w:rFonts w:ascii="Arial" w:hAnsi="Arial" w:cs="Arial"/>
        </w:rPr>
        <w:t xml:space="preserve"> models in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SageMaker</w:t>
      </w:r>
      <w:r w:rsidRPr="00D12D7B">
        <w:rPr>
          <w:rFonts w:ascii="Arial" w:hAnsi="Arial" w:cs="Arial"/>
        </w:rPr>
        <w:t xml:space="preserve"> will assess global AI regulations and detect cybersecurity or ethics gaps.</w:t>
      </w:r>
    </w:p>
    <w:p w14:paraId="68767D29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C1EB9">
        <w:rPr>
          <w:rFonts w:ascii="Arial" w:hAnsi="Arial" w:cs="Arial"/>
          <w:b/>
          <w:bCs/>
        </w:rPr>
        <w:t>Generative AI</w:t>
      </w:r>
      <w:r w:rsidRPr="00D12D7B">
        <w:rPr>
          <w:rFonts w:ascii="Arial" w:hAnsi="Arial" w:cs="Arial"/>
        </w:rPr>
        <w:t xml:space="preserve"> will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suggest missing cybersecurity measures</w:t>
      </w:r>
      <w:r w:rsidRPr="000C1EB9">
        <w:rPr>
          <w:rFonts w:ascii="Arial" w:hAnsi="Arial" w:cs="Arial"/>
          <w:b/>
          <w:bCs/>
        </w:rPr>
        <w:t>,</w:t>
      </w:r>
      <w:r w:rsidRPr="00D12D7B">
        <w:rPr>
          <w:rFonts w:ascii="Arial" w:hAnsi="Arial" w:cs="Arial"/>
        </w:rPr>
        <w:t xml:space="preserve"> ensuring AI policies meet global standards (e.g., GDPR, NIST, OECD AI guidelines).</w:t>
      </w:r>
    </w:p>
    <w:p w14:paraId="24AC828F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Predict and mitigate dual-use risks</w:t>
      </w:r>
      <w:r w:rsidRPr="00D12D7B">
        <w:rPr>
          <w:rFonts w:ascii="Arial" w:hAnsi="Arial" w:cs="Arial"/>
        </w:rPr>
        <w:t xml:space="preserve"> by analyzing historical patterns of technological weaponization and generating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early-warning policy recommendations</w:t>
      </w:r>
      <w:r w:rsidRPr="000C1EB9">
        <w:rPr>
          <w:rFonts w:ascii="Arial" w:hAnsi="Arial" w:cs="Arial"/>
          <w:b/>
          <w:bCs/>
        </w:rPr>
        <w:t>.</w:t>
      </w:r>
    </w:p>
    <w:p w14:paraId="09197AAC" w14:textId="77777777" w:rsidR="00D12D7B" w:rsidRPr="00D12D7B" w:rsidRDefault="00D12D7B" w:rsidP="00D12D7B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AI-Powered Policy Stress-Testing &amp; Risk Simulation:</w:t>
      </w:r>
    </w:p>
    <w:p w14:paraId="3183E058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AI-based sandboxing environment</w:t>
      </w:r>
      <w:r w:rsidRPr="00D12D7B">
        <w:rPr>
          <w:rFonts w:ascii="Arial" w:hAnsi="Arial" w:cs="Arial"/>
        </w:rPr>
        <w:t xml:space="preserve"> will simulate the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real-world impact</w:t>
      </w:r>
      <w:r w:rsidRPr="000C1EB9">
        <w:rPr>
          <w:rFonts w:ascii="Arial" w:hAnsi="Arial" w:cs="Arial"/>
          <w:b/>
          <w:bCs/>
        </w:rPr>
        <w:t xml:space="preserve"> </w:t>
      </w:r>
      <w:r w:rsidRPr="00D12D7B">
        <w:rPr>
          <w:rFonts w:ascii="Arial" w:hAnsi="Arial" w:cs="Arial"/>
        </w:rPr>
        <w:t xml:space="preserve">of AI policies under different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cybersecurity attack scenarios</w:t>
      </w:r>
      <w:r w:rsidRPr="00D12D7B">
        <w:rPr>
          <w:rFonts w:ascii="Arial" w:hAnsi="Arial" w:cs="Arial"/>
        </w:rPr>
        <w:t>.</w:t>
      </w:r>
    </w:p>
    <w:p w14:paraId="2B424ADD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AWS High-Performance Computing (HPC)</w:t>
      </w:r>
      <w:r w:rsidRPr="00D12D7B">
        <w:rPr>
          <w:rFonts w:ascii="Arial" w:hAnsi="Arial" w:cs="Arial"/>
        </w:rPr>
        <w:t xml:space="preserve"> will analyze policy effectiveness at scale.</w:t>
      </w:r>
    </w:p>
    <w:p w14:paraId="293ED149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Generative AI-powered simulations</w:t>
      </w:r>
      <w:r w:rsidRPr="00D12D7B">
        <w:rPr>
          <w:rFonts w:ascii="Arial" w:hAnsi="Arial" w:cs="Arial"/>
        </w:rPr>
        <w:t xml:space="preserve"> will predict potential dual-use scenarios, allowing policymakers to adjust regulatory frameworks proactively.</w:t>
      </w:r>
    </w:p>
    <w:p w14:paraId="69EF9E8E" w14:textId="77777777" w:rsidR="00D12D7B" w:rsidRPr="00D12D7B" w:rsidRDefault="00D12D7B" w:rsidP="00D12D7B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AI-Powered Recommendations &amp; Continuous Learning:</w:t>
      </w:r>
    </w:p>
    <w:p w14:paraId="28A2A0E7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C1EB9">
        <w:rPr>
          <w:rStyle w:val="Strong"/>
          <w:rFonts w:ascii="Arial" w:eastAsiaTheme="majorEastAsia" w:hAnsi="Arial" w:cs="Arial"/>
          <w:b w:val="0"/>
          <w:bCs w:val="0"/>
        </w:rPr>
        <w:t>Amazon Bedrock</w:t>
      </w:r>
      <w:r w:rsidRPr="00D12D7B">
        <w:rPr>
          <w:rFonts w:ascii="Arial" w:hAnsi="Arial" w:cs="Arial"/>
        </w:rPr>
        <w:t xml:space="preserve"> will generate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policy improvement recommendations</w:t>
      </w:r>
      <w:r w:rsidRPr="00D12D7B">
        <w:rPr>
          <w:rFonts w:ascii="Arial" w:hAnsi="Arial" w:cs="Arial"/>
        </w:rPr>
        <w:t xml:space="preserve"> based on historical AI regulatory outcomes.</w:t>
      </w:r>
    </w:p>
    <w:p w14:paraId="0203864E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lastRenderedPageBreak/>
        <w:t xml:space="preserve">A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reinforcement learning model in SageMaker</w:t>
      </w:r>
      <w:r w:rsidRPr="00D12D7B">
        <w:rPr>
          <w:rFonts w:ascii="Arial" w:hAnsi="Arial" w:cs="Arial"/>
        </w:rPr>
        <w:t xml:space="preserve"> will continuously refine AI-generated policy drafts.</w:t>
      </w:r>
    </w:p>
    <w:p w14:paraId="5C43FD48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C1EB9">
        <w:rPr>
          <w:rStyle w:val="Strong"/>
          <w:rFonts w:ascii="Arial" w:eastAsiaTheme="majorEastAsia" w:hAnsi="Arial" w:cs="Arial"/>
          <w:b w:val="0"/>
          <w:bCs w:val="0"/>
        </w:rPr>
        <w:t>Automated policy synthesis</w:t>
      </w:r>
      <w:r w:rsidRPr="00D12D7B">
        <w:rPr>
          <w:rFonts w:ascii="Arial" w:hAnsi="Arial" w:cs="Arial"/>
        </w:rPr>
        <w:t xml:space="preserve"> will combine the </w:t>
      </w:r>
      <w:r w:rsidRPr="00D12D7B">
        <w:rPr>
          <w:rStyle w:val="Strong"/>
          <w:rFonts w:ascii="Arial" w:eastAsiaTheme="majorEastAsia" w:hAnsi="Arial" w:cs="Arial"/>
        </w:rPr>
        <w:t>best components</w:t>
      </w:r>
      <w:r w:rsidRPr="00D12D7B">
        <w:rPr>
          <w:rFonts w:ascii="Arial" w:hAnsi="Arial" w:cs="Arial"/>
        </w:rPr>
        <w:t xml:space="preserve"> of various global policies, ensuring real-time adaptability and alignment with emerging challenges.</w:t>
      </w:r>
    </w:p>
    <w:p w14:paraId="37588DAC" w14:textId="77777777" w:rsidR="00D12D7B" w:rsidRPr="00D12D7B" w:rsidRDefault="00D12D7B" w:rsidP="00D12D7B">
      <w:pPr>
        <w:pStyle w:val="NormalWeb"/>
        <w:numPr>
          <w:ilvl w:val="1"/>
          <w:numId w:val="23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0C1EB9">
        <w:rPr>
          <w:rStyle w:val="Strong"/>
          <w:rFonts w:ascii="Arial" w:eastAsiaTheme="majorEastAsia" w:hAnsi="Arial" w:cs="Arial"/>
          <w:b w:val="0"/>
          <w:bCs w:val="0"/>
        </w:rPr>
        <w:t>Shortens the policy norm and adoption cycle</w:t>
      </w:r>
      <w:r w:rsidRPr="00D12D7B">
        <w:rPr>
          <w:rFonts w:ascii="Arial" w:hAnsi="Arial" w:cs="Arial"/>
        </w:rPr>
        <w:t xml:space="preserve"> by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using generative AI to anticipate and predict issues</w:t>
      </w:r>
      <w:r w:rsidRPr="00D12D7B">
        <w:rPr>
          <w:rFonts w:ascii="Arial" w:hAnsi="Arial" w:cs="Arial"/>
        </w:rPr>
        <w:t>, ensuring greater collaboration across sectors and governments.</w:t>
      </w:r>
    </w:p>
    <w:p w14:paraId="16D1FABF" w14:textId="77777777" w:rsidR="00D12D7B" w:rsidRPr="000C1EB9" w:rsidRDefault="00D12D7B" w:rsidP="00D12D7B">
      <w:pPr>
        <w:pStyle w:val="Heading1"/>
        <w:spacing w:before="0" w:after="0" w:line="360" w:lineRule="auto"/>
        <w:rPr>
          <w:rStyle w:val="Strong"/>
          <w:rFonts w:ascii="Arial" w:hAnsi="Arial" w:cs="Arial"/>
          <w:b w:val="0"/>
          <w:bCs w:val="0"/>
          <w:sz w:val="10"/>
          <w:szCs w:val="10"/>
        </w:rPr>
      </w:pPr>
    </w:p>
    <w:p w14:paraId="5B3FDA25" w14:textId="12CE7E5A" w:rsidR="00D12D7B" w:rsidRPr="00D12D7B" w:rsidRDefault="00D12D7B" w:rsidP="00D12D7B">
      <w:pPr>
        <w:pStyle w:val="Heading1"/>
        <w:spacing w:before="0" w:after="0" w:line="360" w:lineRule="auto"/>
        <w:rPr>
          <w:rFonts w:ascii="Arial" w:hAnsi="Arial" w:cs="Arial"/>
        </w:rPr>
      </w:pPr>
      <w:r w:rsidRPr="00D12D7B">
        <w:rPr>
          <w:rStyle w:val="Strong"/>
          <w:rFonts w:ascii="Arial" w:hAnsi="Arial" w:cs="Arial"/>
          <w:b w:val="0"/>
          <w:bCs w:val="0"/>
        </w:rPr>
        <w:t>SMART Metrics &amp; Success Milestones</w:t>
      </w:r>
    </w:p>
    <w:p w14:paraId="3BA0B567" w14:textId="77777777" w:rsidR="00D12D7B" w:rsidRPr="00D12D7B" w:rsidRDefault="00D12D7B" w:rsidP="00D12D7B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Specific:</w:t>
      </w:r>
      <w:r w:rsidRPr="00D12D7B">
        <w:rPr>
          <w:rFonts w:ascii="Arial" w:hAnsi="Arial" w:cs="Arial"/>
        </w:rPr>
        <w:t xml:space="preserve"> Deploy AI-powered policy repository to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15+ national AI regulatory bodies</w:t>
      </w:r>
      <w:r w:rsidRPr="00D12D7B">
        <w:rPr>
          <w:rFonts w:ascii="Arial" w:hAnsi="Arial" w:cs="Arial"/>
        </w:rPr>
        <w:t xml:space="preserve"> within 18 months.</w:t>
      </w:r>
    </w:p>
    <w:p w14:paraId="1F5C02D7" w14:textId="77777777" w:rsidR="00D12D7B" w:rsidRPr="00D12D7B" w:rsidRDefault="00D12D7B" w:rsidP="00D12D7B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Measurable:</w:t>
      </w:r>
      <w:r w:rsidRPr="00D12D7B">
        <w:rPr>
          <w:rFonts w:ascii="Arial" w:hAnsi="Arial" w:cs="Arial"/>
        </w:rPr>
        <w:t xml:space="preserve"> Reduce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manual policy analysis time by 60%</w:t>
      </w:r>
      <w:r w:rsidRPr="00D12D7B">
        <w:rPr>
          <w:rFonts w:ascii="Arial" w:hAnsi="Arial" w:cs="Arial"/>
        </w:rPr>
        <w:t xml:space="preserve"> using AI automation.</w:t>
      </w:r>
    </w:p>
    <w:p w14:paraId="27E5C474" w14:textId="77777777" w:rsidR="00D12D7B" w:rsidRPr="00D12D7B" w:rsidRDefault="00D12D7B" w:rsidP="00D12D7B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Achievable:</w:t>
      </w:r>
      <w:r w:rsidRPr="00D12D7B">
        <w:rPr>
          <w:rFonts w:ascii="Arial" w:hAnsi="Arial" w:cs="Arial"/>
        </w:rPr>
        <w:t xml:space="preserve"> Perform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5,000+ AI policy stress-test simulations annually</w:t>
      </w:r>
      <w:r w:rsidRPr="00D12D7B">
        <w:rPr>
          <w:rFonts w:ascii="Arial" w:hAnsi="Arial" w:cs="Arial"/>
        </w:rPr>
        <w:t xml:space="preserve"> to prevent regulatory loopholes.</w:t>
      </w:r>
    </w:p>
    <w:p w14:paraId="34AE6185" w14:textId="77777777" w:rsidR="00D12D7B" w:rsidRPr="00D12D7B" w:rsidRDefault="00D12D7B" w:rsidP="00D12D7B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Relevant:</w:t>
      </w:r>
      <w:r w:rsidRPr="00D12D7B">
        <w:rPr>
          <w:rFonts w:ascii="Arial" w:hAnsi="Arial" w:cs="Arial"/>
        </w:rPr>
        <w:t xml:space="preserve"> Increase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policy harmonization accuracy by 40%</w:t>
      </w:r>
      <w:r w:rsidRPr="00D12D7B">
        <w:rPr>
          <w:rFonts w:ascii="Arial" w:hAnsi="Arial" w:cs="Arial"/>
        </w:rPr>
        <w:t xml:space="preserve"> using AI-driven synthesis.</w:t>
      </w:r>
    </w:p>
    <w:p w14:paraId="20DFFAD1" w14:textId="77777777" w:rsidR="00D12D7B" w:rsidRPr="00D12D7B" w:rsidRDefault="00D12D7B" w:rsidP="00D12D7B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Strong"/>
          <w:rFonts w:ascii="Arial" w:eastAsiaTheme="majorEastAsia" w:hAnsi="Arial" w:cs="Arial"/>
        </w:rPr>
        <w:t>Time-Bound:</w:t>
      </w:r>
      <w:r w:rsidRPr="00D12D7B">
        <w:rPr>
          <w:rFonts w:ascii="Arial" w:hAnsi="Arial" w:cs="Arial"/>
        </w:rPr>
        <w:t xml:space="preserve"> Enable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automated compliance monitoring for at least 10 international AI governance organizations</w:t>
      </w:r>
      <w:r w:rsidRPr="00D12D7B">
        <w:rPr>
          <w:rFonts w:ascii="Arial" w:hAnsi="Arial" w:cs="Arial"/>
        </w:rPr>
        <w:t xml:space="preserve"> within the first two years.</w:t>
      </w:r>
    </w:p>
    <w:p w14:paraId="21F75CCB" w14:textId="77777777" w:rsidR="000C1EB9" w:rsidRPr="000C1EB9" w:rsidRDefault="000C1EB9" w:rsidP="00D12D7B">
      <w:pPr>
        <w:pStyle w:val="NormalWeb"/>
        <w:spacing w:before="0" w:beforeAutospacing="0" w:after="0" w:afterAutospacing="0" w:line="360" w:lineRule="auto"/>
        <w:rPr>
          <w:rStyle w:val="Heading1Char"/>
          <w:rFonts w:ascii="Arial" w:hAnsi="Arial" w:cs="Arial"/>
          <w:sz w:val="10"/>
          <w:szCs w:val="10"/>
        </w:rPr>
      </w:pPr>
    </w:p>
    <w:p w14:paraId="4BA5F30D" w14:textId="7E411609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Heading1Char"/>
          <w:rFonts w:ascii="Arial" w:hAnsi="Arial" w:cs="Arial"/>
        </w:rPr>
        <w:t>Long-Term Sustainability &amp; Partnerships</w:t>
      </w:r>
      <w:r w:rsidRPr="00D12D7B">
        <w:rPr>
          <w:rFonts w:ascii="Arial" w:hAnsi="Arial" w:cs="Arial"/>
        </w:rPr>
        <w:br/>
        <w:t>Sustainability is a key consideration for the Guardian Project. The following strategies will ensure its long-term viability:</w:t>
      </w:r>
    </w:p>
    <w:p w14:paraId="386A0C5F" w14:textId="77777777" w:rsidR="00D12D7B" w:rsidRPr="00D12D7B" w:rsidRDefault="00D12D7B" w:rsidP="00D12D7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Monetizing the repository through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enterprise subscriptions for compliance automation</w:t>
      </w:r>
      <w:r w:rsidRPr="00D12D7B">
        <w:rPr>
          <w:rFonts w:ascii="Arial" w:hAnsi="Arial" w:cs="Arial"/>
        </w:rPr>
        <w:t>, while keeping access free for governments and non-profits.</w:t>
      </w:r>
    </w:p>
    <w:p w14:paraId="57695966" w14:textId="77777777" w:rsidR="00D12D7B" w:rsidRPr="00D12D7B" w:rsidRDefault="00D12D7B" w:rsidP="00D12D7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Continuous AI-driven policy synthesis updates to adapt to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new global regulations and security threats</w:t>
      </w:r>
      <w:r w:rsidRPr="00D12D7B">
        <w:rPr>
          <w:rFonts w:ascii="Arial" w:hAnsi="Arial" w:cs="Arial"/>
        </w:rPr>
        <w:t>.</w:t>
      </w:r>
    </w:p>
    <w:p w14:paraId="7F97836E" w14:textId="77777777" w:rsidR="00D12D7B" w:rsidRPr="00D12D7B" w:rsidRDefault="00D12D7B" w:rsidP="00D12D7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Establishing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strategic collaborations with AI ethics groups, regulatory bodies, and think tanks</w:t>
      </w:r>
      <w:r w:rsidRPr="00D12D7B">
        <w:rPr>
          <w:rFonts w:ascii="Arial" w:hAnsi="Arial" w:cs="Arial"/>
        </w:rPr>
        <w:t xml:space="preserve"> for policy data contributions and validation.</w:t>
      </w:r>
    </w:p>
    <w:p w14:paraId="729A09F2" w14:textId="77777777" w:rsidR="00D12D7B" w:rsidRPr="00D12D7B" w:rsidRDefault="00D12D7B" w:rsidP="00D12D7B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>Letters of support from policymakers and industry stakeholders, reinforcing industry-wide interest and adoption potential.</w:t>
      </w:r>
    </w:p>
    <w:p w14:paraId="1A7C73D7" w14:textId="108D1FC5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Style w:val="Heading1Char"/>
          <w:rFonts w:ascii="Arial" w:hAnsi="Arial" w:cs="Arial"/>
        </w:rPr>
        <w:lastRenderedPageBreak/>
        <w:t>Conclusion</w:t>
      </w:r>
      <w:r w:rsidRPr="00D12D7B">
        <w:rPr>
          <w:rFonts w:ascii="Arial" w:hAnsi="Arial" w:cs="Arial"/>
        </w:rPr>
        <w:br/>
        <w:t xml:space="preserve">The Guardian Project is a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pilot-ready initiative</w:t>
      </w:r>
      <w:r w:rsidRPr="00D12D7B">
        <w:rPr>
          <w:rFonts w:ascii="Arial" w:hAnsi="Arial" w:cs="Arial"/>
        </w:rPr>
        <w:t xml:space="preserve"> moving from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patent-pending research to large-scale implementation</w:t>
      </w:r>
      <w:r w:rsidRPr="00D12D7B">
        <w:rPr>
          <w:rFonts w:ascii="Arial" w:hAnsi="Arial" w:cs="Arial"/>
        </w:rPr>
        <w:t xml:space="preserve">, using AWS generative AI to transform AI policy generation and cybersecurity analysis. By leveraging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Amazon Bedrock, SageMaker, and CodeWhisperer</w:t>
      </w:r>
      <w:r w:rsidRPr="000C1EB9">
        <w:rPr>
          <w:rFonts w:ascii="Arial" w:hAnsi="Arial" w:cs="Arial"/>
          <w:b/>
          <w:bCs/>
        </w:rPr>
        <w:t>,</w:t>
      </w:r>
      <w:r w:rsidRPr="00D12D7B">
        <w:rPr>
          <w:rFonts w:ascii="Arial" w:hAnsi="Arial" w:cs="Arial"/>
        </w:rPr>
        <w:t xml:space="preserve"> this initiative will create a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global, scalable AI-driven policy repository</w:t>
      </w:r>
      <w:r w:rsidRPr="00D12D7B">
        <w:rPr>
          <w:rFonts w:ascii="Arial" w:hAnsi="Arial" w:cs="Arial"/>
        </w:rPr>
        <w:t xml:space="preserve"> that ensures AI governance is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transparent, efficient, and adaptable to emerging threats</w:t>
      </w:r>
      <w:r w:rsidRPr="00D12D7B">
        <w:rPr>
          <w:rFonts w:ascii="Arial" w:hAnsi="Arial" w:cs="Arial"/>
        </w:rPr>
        <w:t>. AWS funding will accelerate this transition, enabling real-world deployment and establishing a sustainable, forward-looking policy management framework.</w:t>
      </w:r>
    </w:p>
    <w:p w14:paraId="0B48B87B" w14:textId="77777777" w:rsidR="000C1EB9" w:rsidRPr="000C1EB9" w:rsidRDefault="000C1EB9" w:rsidP="000C1EB9">
      <w:pPr>
        <w:pStyle w:val="NormalWeb"/>
        <w:spacing w:before="0" w:beforeAutospacing="0" w:after="0" w:afterAutospacing="0"/>
        <w:rPr>
          <w:rFonts w:ascii="Arial" w:hAnsi="Arial" w:cs="Arial"/>
          <w:sz w:val="10"/>
          <w:szCs w:val="10"/>
        </w:rPr>
      </w:pPr>
    </w:p>
    <w:p w14:paraId="3374BA60" w14:textId="5DAB2F76" w:rsidR="00D12D7B" w:rsidRDefault="00D12D7B" w:rsidP="000C1EB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12D7B">
        <w:rPr>
          <w:rFonts w:ascii="Arial" w:hAnsi="Arial" w:cs="Arial"/>
        </w:rPr>
        <w:t xml:space="preserve">This initiative aligns with AWS’s mission to support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AI-driven solutions for critical global challenges</w:t>
      </w:r>
      <w:r w:rsidRPr="00D12D7B">
        <w:rPr>
          <w:rFonts w:ascii="Arial" w:hAnsi="Arial" w:cs="Arial"/>
        </w:rPr>
        <w:t xml:space="preserve">, making it a perfect fit for the </w:t>
      </w:r>
      <w:r w:rsidRPr="000C1EB9">
        <w:rPr>
          <w:rStyle w:val="Strong"/>
          <w:rFonts w:ascii="Arial" w:eastAsiaTheme="majorEastAsia" w:hAnsi="Arial" w:cs="Arial"/>
          <w:b w:val="0"/>
          <w:bCs w:val="0"/>
        </w:rPr>
        <w:t>Pathfinder – Generative AI</w:t>
      </w:r>
      <w:r w:rsidRPr="00D12D7B">
        <w:rPr>
          <w:rFonts w:ascii="Arial" w:hAnsi="Arial" w:cs="Arial"/>
        </w:rPr>
        <w:t xml:space="preserve"> award.</w:t>
      </w:r>
    </w:p>
    <w:p w14:paraId="2859A101" w14:textId="77777777" w:rsidR="000C1EB9" w:rsidRPr="000C1EB9" w:rsidRDefault="000C1EB9" w:rsidP="000C1EB9">
      <w:pPr>
        <w:pStyle w:val="NormalWeb"/>
        <w:spacing w:before="0" w:beforeAutospacing="0" w:after="0" w:afterAutospacing="0"/>
        <w:rPr>
          <w:rFonts w:ascii="Arial" w:hAnsi="Arial" w:cs="Arial"/>
          <w:sz w:val="10"/>
          <w:szCs w:val="10"/>
        </w:rPr>
      </w:pPr>
    </w:p>
    <w:p w14:paraId="71241565" w14:textId="77777777" w:rsidR="000C1EB9" w:rsidRPr="000C1EB9" w:rsidRDefault="000C1EB9" w:rsidP="000C1EB9">
      <w:pPr>
        <w:pStyle w:val="Heading1"/>
        <w:spacing w:before="0" w:after="0"/>
        <w:rPr>
          <w:rStyle w:val="Strong"/>
          <w:b w:val="0"/>
          <w:bCs w:val="0"/>
          <w:sz w:val="10"/>
          <w:szCs w:val="10"/>
        </w:rPr>
      </w:pPr>
    </w:p>
    <w:p w14:paraId="4BF1B725" w14:textId="1EC11A8B" w:rsidR="00D12D7B" w:rsidRDefault="00D12D7B" w:rsidP="000C1EB9">
      <w:pPr>
        <w:pStyle w:val="Heading1"/>
        <w:spacing w:before="0" w:after="0"/>
        <w:rPr>
          <w:rStyle w:val="Strong"/>
          <w:b w:val="0"/>
          <w:bCs w:val="0"/>
        </w:rPr>
      </w:pPr>
      <w:r w:rsidRPr="000C1EB9">
        <w:rPr>
          <w:rStyle w:val="Strong"/>
          <w:b w:val="0"/>
          <w:bCs w:val="0"/>
        </w:rPr>
        <w:t>Contact Information</w:t>
      </w:r>
    </w:p>
    <w:p w14:paraId="3C794D61" w14:textId="77777777" w:rsidR="000C1EB9" w:rsidRPr="000C1EB9" w:rsidRDefault="000C1EB9" w:rsidP="000C1EB9">
      <w:pPr>
        <w:rPr>
          <w:rFonts w:ascii="Arial" w:hAnsi="Arial" w:cs="Arial"/>
          <w:sz w:val="10"/>
          <w:szCs w:val="10"/>
        </w:rPr>
      </w:pPr>
    </w:p>
    <w:p w14:paraId="201EC25A" w14:textId="6D28A93F" w:rsidR="00D12D7B" w:rsidRPr="00D12D7B" w:rsidRDefault="00D12D7B" w:rsidP="00D12D7B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12D7B">
        <w:rPr>
          <w:rFonts w:ascii="Arial" w:hAnsi="Arial" w:cs="Arial"/>
        </w:rPr>
        <w:t>Andrew Vance</w:t>
      </w:r>
      <w:r w:rsidRPr="00D12D7B">
        <w:rPr>
          <w:rFonts w:ascii="Arial" w:hAnsi="Arial" w:cs="Arial"/>
        </w:rPr>
        <w:t>, PhD</w:t>
      </w:r>
      <w:r w:rsidRPr="00D12D7B">
        <w:rPr>
          <w:rFonts w:ascii="Arial" w:hAnsi="Arial" w:cs="Arial"/>
        </w:rPr>
        <w:br/>
        <w:t>Cyber Institute</w:t>
      </w:r>
    </w:p>
    <w:p w14:paraId="16B1971C" w14:textId="130BD798" w:rsidR="0082548A" w:rsidRPr="00D12D7B" w:rsidRDefault="00EA5DDC" w:rsidP="00D12D7B">
      <w:pPr>
        <w:spacing w:line="360" w:lineRule="auto"/>
        <w:rPr>
          <w:rFonts w:ascii="Arial" w:eastAsia="Times New Roman" w:hAnsi="Arial" w:cs="Arial"/>
          <w:kern w:val="0"/>
          <w14:ligatures w14:val="none"/>
        </w:rPr>
      </w:pPr>
      <w:r w:rsidRPr="00EA5DDC">
        <w:rPr>
          <w:rFonts w:ascii="Arial" w:eastAsia="Times New Roman" w:hAnsi="Arial" w:cs="Arial"/>
          <w:kern w:val="0"/>
          <w14:ligatures w14:val="none"/>
        </w:rPr>
        <w:br/>
      </w:r>
    </w:p>
    <w:sectPr w:rsidR="0082548A" w:rsidRPr="00D1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287"/>
    <w:multiLevelType w:val="multilevel"/>
    <w:tmpl w:val="1FC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09E5"/>
    <w:multiLevelType w:val="multilevel"/>
    <w:tmpl w:val="AEE0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5BE5"/>
    <w:multiLevelType w:val="multilevel"/>
    <w:tmpl w:val="384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03E2C"/>
    <w:multiLevelType w:val="multilevel"/>
    <w:tmpl w:val="A63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A119B"/>
    <w:multiLevelType w:val="multilevel"/>
    <w:tmpl w:val="30AE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628C2"/>
    <w:multiLevelType w:val="multilevel"/>
    <w:tmpl w:val="B4E6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260D8"/>
    <w:multiLevelType w:val="multilevel"/>
    <w:tmpl w:val="302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B4145"/>
    <w:multiLevelType w:val="multilevel"/>
    <w:tmpl w:val="72D4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A603C"/>
    <w:multiLevelType w:val="multilevel"/>
    <w:tmpl w:val="2BA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272B0"/>
    <w:multiLevelType w:val="multilevel"/>
    <w:tmpl w:val="56BA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A4843"/>
    <w:multiLevelType w:val="multilevel"/>
    <w:tmpl w:val="0724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0259D"/>
    <w:multiLevelType w:val="multilevel"/>
    <w:tmpl w:val="75D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20901"/>
    <w:multiLevelType w:val="multilevel"/>
    <w:tmpl w:val="447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E301F"/>
    <w:multiLevelType w:val="multilevel"/>
    <w:tmpl w:val="A36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F02C7"/>
    <w:multiLevelType w:val="multilevel"/>
    <w:tmpl w:val="8FAC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F3321"/>
    <w:multiLevelType w:val="multilevel"/>
    <w:tmpl w:val="6E4A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E67FD"/>
    <w:multiLevelType w:val="multilevel"/>
    <w:tmpl w:val="1FB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37910"/>
    <w:multiLevelType w:val="multilevel"/>
    <w:tmpl w:val="493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76861"/>
    <w:multiLevelType w:val="multilevel"/>
    <w:tmpl w:val="571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F6113"/>
    <w:multiLevelType w:val="multilevel"/>
    <w:tmpl w:val="D7A4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13C72"/>
    <w:multiLevelType w:val="multilevel"/>
    <w:tmpl w:val="38AC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751F7"/>
    <w:multiLevelType w:val="multilevel"/>
    <w:tmpl w:val="74D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178A1"/>
    <w:multiLevelType w:val="multilevel"/>
    <w:tmpl w:val="385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F4174"/>
    <w:multiLevelType w:val="multilevel"/>
    <w:tmpl w:val="8FB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E1275"/>
    <w:multiLevelType w:val="multilevel"/>
    <w:tmpl w:val="86E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818472">
    <w:abstractNumId w:val="11"/>
  </w:num>
  <w:num w:numId="2" w16cid:durableId="698506658">
    <w:abstractNumId w:val="7"/>
  </w:num>
  <w:num w:numId="3" w16cid:durableId="1064790010">
    <w:abstractNumId w:val="23"/>
  </w:num>
  <w:num w:numId="4" w16cid:durableId="1631125593">
    <w:abstractNumId w:val="17"/>
  </w:num>
  <w:num w:numId="5" w16cid:durableId="819156146">
    <w:abstractNumId w:val="3"/>
  </w:num>
  <w:num w:numId="6" w16cid:durableId="733771788">
    <w:abstractNumId w:val="9"/>
  </w:num>
  <w:num w:numId="7" w16cid:durableId="593249040">
    <w:abstractNumId w:val="18"/>
  </w:num>
  <w:num w:numId="8" w16cid:durableId="2026207538">
    <w:abstractNumId w:val="16"/>
  </w:num>
  <w:num w:numId="9" w16cid:durableId="1734497654">
    <w:abstractNumId w:val="21"/>
  </w:num>
  <w:num w:numId="10" w16cid:durableId="882912238">
    <w:abstractNumId w:val="8"/>
  </w:num>
  <w:num w:numId="11" w16cid:durableId="838691723">
    <w:abstractNumId w:val="10"/>
  </w:num>
  <w:num w:numId="12" w16cid:durableId="944073167">
    <w:abstractNumId w:val="12"/>
  </w:num>
  <w:num w:numId="13" w16cid:durableId="1532498421">
    <w:abstractNumId w:val="0"/>
  </w:num>
  <w:num w:numId="14" w16cid:durableId="606423216">
    <w:abstractNumId w:val="4"/>
  </w:num>
  <w:num w:numId="15" w16cid:durableId="1992175792">
    <w:abstractNumId w:val="20"/>
  </w:num>
  <w:num w:numId="16" w16cid:durableId="1025789092">
    <w:abstractNumId w:val="6"/>
  </w:num>
  <w:num w:numId="17" w16cid:durableId="1817602785">
    <w:abstractNumId w:val="24"/>
  </w:num>
  <w:num w:numId="18" w16cid:durableId="756484606">
    <w:abstractNumId w:val="13"/>
  </w:num>
  <w:num w:numId="19" w16cid:durableId="1939485025">
    <w:abstractNumId w:val="19"/>
  </w:num>
  <w:num w:numId="20" w16cid:durableId="630480205">
    <w:abstractNumId w:val="15"/>
  </w:num>
  <w:num w:numId="21" w16cid:durableId="2077047271">
    <w:abstractNumId w:val="14"/>
  </w:num>
  <w:num w:numId="22" w16cid:durableId="448739517">
    <w:abstractNumId w:val="1"/>
  </w:num>
  <w:num w:numId="23" w16cid:durableId="1003435361">
    <w:abstractNumId w:val="22"/>
  </w:num>
  <w:num w:numId="24" w16cid:durableId="2048480441">
    <w:abstractNumId w:val="2"/>
  </w:num>
  <w:num w:numId="25" w16cid:durableId="159197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C5"/>
    <w:rsid w:val="00035308"/>
    <w:rsid w:val="000C1EB9"/>
    <w:rsid w:val="003923C5"/>
    <w:rsid w:val="004C218F"/>
    <w:rsid w:val="007218CA"/>
    <w:rsid w:val="0082548A"/>
    <w:rsid w:val="009D5A7B"/>
    <w:rsid w:val="00A11927"/>
    <w:rsid w:val="00BE21C2"/>
    <w:rsid w:val="00C74966"/>
    <w:rsid w:val="00C8227D"/>
    <w:rsid w:val="00D12D7B"/>
    <w:rsid w:val="00DB3474"/>
    <w:rsid w:val="00DC3369"/>
    <w:rsid w:val="00E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E435"/>
  <w15:chartTrackingRefBased/>
  <w15:docId w15:val="{CFCD5695-1229-EC4A-8E82-FDEF848B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3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3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3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3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3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D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2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Vance</dc:creator>
  <cp:keywords/>
  <dc:description/>
  <cp:lastModifiedBy>Andrew Vance</cp:lastModifiedBy>
  <cp:revision>2</cp:revision>
  <dcterms:created xsi:type="dcterms:W3CDTF">2025-03-10T16:32:00Z</dcterms:created>
  <dcterms:modified xsi:type="dcterms:W3CDTF">2025-03-10T17:06:00Z</dcterms:modified>
</cp:coreProperties>
</file>