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/>
          <w:sz w:val="36"/>
          <w:szCs w:val="36"/>
          <w:lang w:val="en-US" w:eastAsia="zh-CN"/>
        </w:rPr>
        <w:t>数据结构与算法解析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数据结构</w:t>
      </w:r>
    </w:p>
    <w:p>
      <w:pPr>
        <w:pStyle w:val="3"/>
        <w:numPr>
          <w:ilvl w:val="0"/>
          <w:numId w:val="2"/>
        </w:numPr>
        <w:ind w:left="845" w:leftChars="0"/>
        <w:rPr>
          <w:rFonts w:hint="eastAsia" w:ascii="Times New Roman" w:hAnsi="Times New Roman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/>
          <w:b w:val="0"/>
          <w:bCs/>
          <w:sz w:val="30"/>
          <w:szCs w:val="30"/>
          <w:lang w:val="en-US" w:eastAsia="zh-CN"/>
        </w:rPr>
        <w:t>SparseArray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解析：啊手动阀发</w:t>
      </w:r>
    </w:p>
    <w:p>
      <w:pPr>
        <w:pStyle w:val="3"/>
        <w:numPr>
          <w:ilvl w:val="0"/>
          <w:numId w:val="2"/>
        </w:numPr>
        <w:ind w:left="845" w:leftChars="0"/>
        <w:rPr>
          <w:rFonts w:hint="eastAsia" w:ascii="Times New Roman" w:hAnsi="Times New Roman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/>
          <w:b w:val="0"/>
          <w:bCs/>
          <w:sz w:val="30"/>
          <w:szCs w:val="30"/>
          <w:lang w:val="en-US" w:eastAsia="zh-CN"/>
        </w:rPr>
        <w:t>LruCache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解析：啊手动阀发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845" w:leftChars="0"/>
        <w:rPr>
          <w:rFonts w:hint="eastAsia" w:ascii="Times New Roman" w:hAnsi="Times New Roman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/>
          <w:b w:val="0"/>
          <w:bCs/>
          <w:sz w:val="30"/>
          <w:szCs w:val="30"/>
          <w:lang w:val="en-US" w:eastAsia="zh-CN"/>
        </w:rPr>
        <w:t>ConcurrentHashMap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解析：啊手动阀发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算法解析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其他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Bahnschrif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SemiBold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Kievit Offc Pro">
    <w:panose1 w:val="020B0504030101020102"/>
    <w:charset w:val="00"/>
    <w:family w:val="auto"/>
    <w:pitch w:val="default"/>
    <w:sig w:usb0="A00002AF" w:usb1="4000204B" w:usb2="00000000" w:usb3="00000000" w:csb0="2000009F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Poiret One">
    <w:panose1 w:val="02000000000000000000"/>
    <w:charset w:val="00"/>
    <w:family w:val="auto"/>
    <w:pitch w:val="default"/>
    <w:sig w:usb0="A000022F" w:usb1="5000004A" w:usb2="00000000" w:usb3="00000000" w:csb0="00000097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Roboto Th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A292F"/>
    <w:multiLevelType w:val="multilevel"/>
    <w:tmpl w:val="5A3A292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>
    <w:nsid w:val="5A3A2A7A"/>
    <w:multiLevelType w:val="singleLevel"/>
    <w:tmpl w:val="5A3A2A7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E376C"/>
    <w:rsid w:val="0ED9024A"/>
    <w:rsid w:val="15F426BA"/>
    <w:rsid w:val="19E72E82"/>
    <w:rsid w:val="22C257E3"/>
    <w:rsid w:val="34B816F5"/>
    <w:rsid w:val="4BE61CB9"/>
    <w:rsid w:val="5D47201C"/>
    <w:rsid w:val="605E75AD"/>
    <w:rsid w:val="6209432D"/>
    <w:rsid w:val="64A818B0"/>
    <w:rsid w:val="6E4E26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2017-12-20T09:15:25Z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