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B40" w:rsidRDefault="00F746CD">
      <w:pPr>
        <w:pStyle w:val="a4"/>
        <w:spacing w:line="268" w:lineRule="auto"/>
      </w:pPr>
      <w:r>
        <w:t>Special Session on Cyber Social Computing and Cyber-Enabled Applications (CSC&amp;CEA)</w:t>
      </w:r>
    </w:p>
    <w:p w:rsidR="00E61B40" w:rsidRDefault="00F746CD">
      <w:pPr>
        <w:pStyle w:val="1"/>
        <w:spacing w:before="40"/>
      </w:pPr>
      <w:r>
        <w:t>Description</w:t>
      </w:r>
    </w:p>
    <w:p w:rsidR="00E61B40" w:rsidRDefault="00F746CD">
      <w:pPr>
        <w:pStyle w:val="a3"/>
        <w:spacing w:line="295" w:lineRule="auto"/>
        <w:ind w:left="100" w:right="118" w:firstLine="240"/>
        <w:jc w:val="both"/>
      </w:pPr>
      <w:r>
        <w:t>This special session, focusing on Cyber Social Computing and Cyber-Enabled Applications, aims to bring together researchers and engineers from all related areas to disseminate their findings and foster a community to exchange ideas and seek potential collaborations, so as to further the advancement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art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emerging</w:t>
      </w:r>
      <w:r>
        <w:rPr>
          <w:spacing w:val="-11"/>
        </w:rPr>
        <w:t xml:space="preserve"> </w:t>
      </w:r>
      <w:r>
        <w:t>paradigms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technologies.</w:t>
      </w:r>
      <w:r>
        <w:rPr>
          <w:spacing w:val="-12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solicit</w:t>
      </w:r>
      <w:r>
        <w:rPr>
          <w:spacing w:val="-14"/>
        </w:rPr>
        <w:t xml:space="preserve"> </w:t>
      </w:r>
      <w:r>
        <w:t>original, unpublished papers (including work-in-progress short papers, position papers) on the research and development closely related to Cyber Social Computing and Cyber-Enabled</w:t>
      </w:r>
      <w:r>
        <w:rPr>
          <w:spacing w:val="-11"/>
        </w:rPr>
        <w:t xml:space="preserve"> </w:t>
      </w:r>
      <w:r>
        <w:t>Applications.</w:t>
      </w:r>
    </w:p>
    <w:p w:rsidR="00E61B40" w:rsidRDefault="00F746CD">
      <w:pPr>
        <w:pStyle w:val="a3"/>
        <w:spacing w:before="0" w:line="295" w:lineRule="auto"/>
        <w:ind w:left="100" w:right="117" w:firstLine="360"/>
        <w:jc w:val="both"/>
      </w:pPr>
      <w:r>
        <w:t xml:space="preserve">This special session will be held in conjunction with </w:t>
      </w:r>
      <w:proofErr w:type="spellStart"/>
      <w:r>
        <w:t>CyberSciTech</w:t>
      </w:r>
      <w:proofErr w:type="spellEnd"/>
      <w:r>
        <w:t xml:space="preserve"> 20</w:t>
      </w:r>
      <w:r w:rsidRPr="00F746CD">
        <w:rPr>
          <w:rFonts w:hint="eastAsia"/>
        </w:rPr>
        <w:t>21</w:t>
      </w:r>
      <w:r>
        <w:t xml:space="preserve"> (20</w:t>
      </w:r>
      <w:r w:rsidRPr="00F746CD">
        <w:rPr>
          <w:rFonts w:hint="eastAsia"/>
        </w:rPr>
        <w:t>21</w:t>
      </w:r>
      <w:r>
        <w:t xml:space="preserve"> IEEE Cyber Science and Technology Congress,</w:t>
      </w:r>
      <w:r w:rsidR="008853D9" w:rsidRPr="008853D9">
        <w:t xml:space="preserve"> Calgary, Canada</w:t>
      </w:r>
      <w:r>
        <w:t xml:space="preserve">, </w:t>
      </w:r>
      <w:r w:rsidR="008853D9">
        <w:t>Oct. 25-28</w:t>
      </w:r>
      <w:r>
        <w:t>, 20</w:t>
      </w:r>
      <w:r w:rsidRPr="00F746CD">
        <w:rPr>
          <w:rFonts w:hint="eastAsia"/>
        </w:rPr>
        <w:t>21</w:t>
      </w:r>
      <w:r>
        <w:t>).</w:t>
      </w:r>
    </w:p>
    <w:p w:rsidR="00E61B40" w:rsidRDefault="00E61B40">
      <w:pPr>
        <w:pStyle w:val="a3"/>
        <w:spacing w:before="4"/>
        <w:ind w:left="0" w:firstLine="0"/>
        <w:rPr>
          <w:sz w:val="29"/>
        </w:rPr>
      </w:pPr>
    </w:p>
    <w:p w:rsidR="00E61B40" w:rsidRDefault="00F746CD">
      <w:pPr>
        <w:pStyle w:val="1"/>
        <w:spacing w:before="0"/>
      </w:pPr>
      <w:r>
        <w:t>CSC&amp;CEA Topic</w:t>
      </w:r>
    </w:p>
    <w:p w:rsidR="00E61B40" w:rsidRDefault="00F746C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>User behavior analysis and modeling in social cyberspace;</w:t>
      </w:r>
    </w:p>
    <w:p w:rsidR="00E61B40" w:rsidRDefault="00F746C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>User influence measure and model in social</w:t>
      </w:r>
      <w:r>
        <w:rPr>
          <w:spacing w:val="-6"/>
          <w:sz w:val="24"/>
        </w:rPr>
        <w:t xml:space="preserve"> </w:t>
      </w:r>
      <w:r>
        <w:rPr>
          <w:sz w:val="24"/>
        </w:rPr>
        <w:t>cyberspace;</w:t>
      </w:r>
    </w:p>
    <w:p w:rsidR="00E61B40" w:rsidRDefault="00F746C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>Community detection and structural analysis in social</w:t>
      </w:r>
      <w:r>
        <w:rPr>
          <w:spacing w:val="-2"/>
          <w:sz w:val="24"/>
        </w:rPr>
        <w:t xml:space="preserve"> </w:t>
      </w:r>
      <w:r>
        <w:rPr>
          <w:sz w:val="24"/>
        </w:rPr>
        <w:t>cyberspace;</w:t>
      </w:r>
    </w:p>
    <w:p w:rsidR="00E61B40" w:rsidRDefault="00F746C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>Information diffusion and sharing across multiple social</w:t>
      </w:r>
      <w:r>
        <w:rPr>
          <w:spacing w:val="-5"/>
          <w:sz w:val="24"/>
        </w:rPr>
        <w:t xml:space="preserve"> </w:t>
      </w:r>
      <w:r>
        <w:rPr>
          <w:sz w:val="24"/>
        </w:rPr>
        <w:t>cyberspaces;</w:t>
      </w:r>
    </w:p>
    <w:p w:rsidR="00E61B40" w:rsidRDefault="00F746C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>Semantic social network</w:t>
      </w:r>
      <w:r>
        <w:rPr>
          <w:spacing w:val="-6"/>
          <w:sz w:val="24"/>
        </w:rPr>
        <w:t xml:space="preserve"> </w:t>
      </w:r>
      <w:r>
        <w:rPr>
          <w:sz w:val="24"/>
        </w:rPr>
        <w:t>analysis;</w:t>
      </w:r>
    </w:p>
    <w:p w:rsidR="00E61B40" w:rsidRDefault="00F746C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>Data-driven interdisciplinary modeling and</w:t>
      </w:r>
      <w:r>
        <w:rPr>
          <w:spacing w:val="-2"/>
          <w:sz w:val="24"/>
        </w:rPr>
        <w:t xml:space="preserve"> </w:t>
      </w:r>
      <w:r>
        <w:rPr>
          <w:sz w:val="24"/>
        </w:rPr>
        <w:t>analysis;</w:t>
      </w:r>
    </w:p>
    <w:p w:rsidR="00E61B40" w:rsidRDefault="00F746C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>Trust and reputation in social cyberspace;</w:t>
      </w:r>
    </w:p>
    <w:p w:rsidR="00E61B40" w:rsidRDefault="00F746C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>Privacy and security in social</w:t>
      </w:r>
      <w:r>
        <w:rPr>
          <w:spacing w:val="-2"/>
          <w:sz w:val="24"/>
        </w:rPr>
        <w:t xml:space="preserve"> </w:t>
      </w:r>
      <w:r>
        <w:rPr>
          <w:sz w:val="24"/>
        </w:rPr>
        <w:t>cyberspace;</w:t>
      </w:r>
    </w:p>
    <w:p w:rsidR="00E61B40" w:rsidRDefault="00F746C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68"/>
        <w:rPr>
          <w:sz w:val="24"/>
        </w:rPr>
      </w:pPr>
      <w:r>
        <w:rPr>
          <w:sz w:val="24"/>
        </w:rPr>
        <w:t>Cyber-enabled smart learning, healthcare</w:t>
      </w:r>
      <w:r>
        <w:rPr>
          <w:spacing w:val="-3"/>
          <w:sz w:val="24"/>
        </w:rPr>
        <w:t xml:space="preserve"> </w:t>
      </w:r>
      <w:r>
        <w:rPr>
          <w:sz w:val="24"/>
        </w:rPr>
        <w:t>services.</w:t>
      </w:r>
    </w:p>
    <w:p w:rsidR="00E61B40" w:rsidRDefault="00E61B40">
      <w:pPr>
        <w:pStyle w:val="a3"/>
        <w:spacing w:before="11"/>
        <w:ind w:left="0" w:firstLine="0"/>
        <w:rPr>
          <w:sz w:val="34"/>
        </w:rPr>
      </w:pPr>
    </w:p>
    <w:p w:rsidR="00E61B40" w:rsidRDefault="00F746CD">
      <w:pPr>
        <w:pStyle w:val="1"/>
        <w:jc w:val="both"/>
      </w:pPr>
      <w:r>
        <w:t>CSC&amp;CEA Submission &amp; Publication</w:t>
      </w:r>
    </w:p>
    <w:p w:rsidR="00E61B40" w:rsidRDefault="00F746CD">
      <w:pPr>
        <w:pStyle w:val="a3"/>
        <w:spacing w:before="9" w:line="254" w:lineRule="auto"/>
        <w:ind w:left="100" w:right="117" w:firstLine="360"/>
        <w:jc w:val="both"/>
      </w:pPr>
      <w:r>
        <w:t xml:space="preserve">Interested authors can submit a full technical paper between 4-6 pages. All submissions should follow the IEEE CS format. Accepted and presented papers will be published in the proceedings of </w:t>
      </w:r>
      <w:proofErr w:type="spellStart"/>
      <w:r>
        <w:t>CyberSciTech</w:t>
      </w:r>
      <w:proofErr w:type="spellEnd"/>
      <w:r>
        <w:t xml:space="preserve"> 20</w:t>
      </w:r>
      <w:r w:rsidRPr="00F746CD">
        <w:rPr>
          <w:rFonts w:hint="eastAsia"/>
        </w:rPr>
        <w:t>21</w:t>
      </w:r>
      <w:r>
        <w:t xml:space="preserve"> by IEEE CPS (IEEE Digital Library and EI-indexed). At least one author of each accepted paper is required to register and present their work at </w:t>
      </w:r>
      <w:proofErr w:type="spellStart"/>
      <w:r>
        <w:t>CyberSciTech</w:t>
      </w:r>
      <w:proofErr w:type="spellEnd"/>
      <w:r>
        <w:t xml:space="preserve"> 20</w:t>
      </w:r>
      <w:r w:rsidRPr="00F746CD">
        <w:rPr>
          <w:rFonts w:hint="eastAsia"/>
        </w:rPr>
        <w:t>21</w:t>
      </w:r>
      <w:r>
        <w:t>. Otherwise the paper will not be included in the proceedings. Selected excellent papers, after further extension and revision, will be recommended to special issues of prestige international journals (SCI/EI indexed).</w:t>
      </w:r>
    </w:p>
    <w:p w:rsidR="00E61B40" w:rsidRDefault="00E61B40">
      <w:pPr>
        <w:pStyle w:val="a3"/>
        <w:spacing w:before="0"/>
        <w:ind w:left="0" w:firstLine="0"/>
        <w:rPr>
          <w:sz w:val="31"/>
        </w:rPr>
      </w:pPr>
    </w:p>
    <w:p w:rsidR="00E61B40" w:rsidRDefault="00F746CD">
      <w:pPr>
        <w:pStyle w:val="1"/>
      </w:pPr>
      <w:r>
        <w:t>Important Dates</w:t>
      </w:r>
    </w:p>
    <w:p w:rsidR="00E61B40" w:rsidRDefault="00F746C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 xml:space="preserve">Submission due: </w:t>
      </w:r>
      <w:r w:rsidR="007B60A7">
        <w:rPr>
          <w:sz w:val="24"/>
        </w:rPr>
        <w:t>July 5</w:t>
      </w:r>
      <w:r>
        <w:rPr>
          <w:sz w:val="24"/>
        </w:rPr>
        <w:t>,</w:t>
      </w:r>
      <w:r w:rsidRPr="00F746CD">
        <w:rPr>
          <w:sz w:val="24"/>
        </w:rPr>
        <w:t xml:space="preserve"> 20</w:t>
      </w:r>
      <w:r w:rsidRPr="00F746CD">
        <w:rPr>
          <w:rFonts w:hint="eastAsia"/>
          <w:sz w:val="24"/>
        </w:rPr>
        <w:t>21</w:t>
      </w:r>
    </w:p>
    <w:p w:rsidR="00E61B40" w:rsidRDefault="00F746C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 xml:space="preserve">Acceptance notification: </w:t>
      </w:r>
      <w:r w:rsidR="007B60A7">
        <w:rPr>
          <w:sz w:val="24"/>
        </w:rPr>
        <w:t xml:space="preserve">Aug. </w:t>
      </w:r>
      <w:r>
        <w:rPr>
          <w:sz w:val="24"/>
        </w:rPr>
        <w:t>5,</w:t>
      </w:r>
      <w:r>
        <w:rPr>
          <w:spacing w:val="-7"/>
          <w:sz w:val="24"/>
        </w:rPr>
        <w:t xml:space="preserve"> </w:t>
      </w:r>
      <w:r w:rsidRPr="00F746CD">
        <w:rPr>
          <w:sz w:val="24"/>
        </w:rPr>
        <w:t>20</w:t>
      </w:r>
      <w:r w:rsidRPr="00F746CD">
        <w:rPr>
          <w:rFonts w:hint="eastAsia"/>
          <w:sz w:val="24"/>
        </w:rPr>
        <w:t>21</w:t>
      </w:r>
    </w:p>
    <w:p w:rsidR="00E61B40" w:rsidRDefault="00F746C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 xml:space="preserve">Camera-ready manuscript due: </w:t>
      </w:r>
      <w:r w:rsidR="007B60A7">
        <w:rPr>
          <w:sz w:val="24"/>
        </w:rPr>
        <w:t>Sep. 1</w:t>
      </w:r>
      <w:bookmarkStart w:id="0" w:name="_GoBack"/>
      <w:bookmarkEnd w:id="0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 w:rsidRPr="00F746CD">
        <w:rPr>
          <w:sz w:val="24"/>
        </w:rPr>
        <w:t>20</w:t>
      </w:r>
      <w:r w:rsidRPr="00F746CD">
        <w:rPr>
          <w:rFonts w:hint="eastAsia"/>
          <w:sz w:val="24"/>
        </w:rPr>
        <w:t>21</w:t>
      </w:r>
    </w:p>
    <w:p w:rsidR="00E61B40" w:rsidRDefault="00E61B40">
      <w:pPr>
        <w:pStyle w:val="a3"/>
        <w:spacing w:before="11"/>
        <w:ind w:left="0" w:firstLine="0"/>
        <w:rPr>
          <w:sz w:val="34"/>
        </w:rPr>
      </w:pPr>
    </w:p>
    <w:p w:rsidR="00E61B40" w:rsidRDefault="00F746CD">
      <w:pPr>
        <w:pStyle w:val="1"/>
      </w:pPr>
      <w:r>
        <w:t>Organizer</w:t>
      </w:r>
    </w:p>
    <w:p w:rsidR="00E61B40" w:rsidRDefault="00F746C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proofErr w:type="spellStart"/>
      <w:r>
        <w:rPr>
          <w:sz w:val="24"/>
        </w:rPr>
        <w:t>Weimin</w:t>
      </w:r>
      <w:proofErr w:type="spellEnd"/>
      <w:r>
        <w:rPr>
          <w:sz w:val="24"/>
        </w:rPr>
        <w:t xml:space="preserve"> Li, Shanghai University,</w:t>
      </w:r>
      <w:r>
        <w:rPr>
          <w:spacing w:val="-3"/>
          <w:sz w:val="24"/>
        </w:rPr>
        <w:t xml:space="preserve"> </w:t>
      </w:r>
      <w:r>
        <w:rPr>
          <w:sz w:val="24"/>
        </w:rPr>
        <w:t>China</w:t>
      </w:r>
    </w:p>
    <w:p w:rsidR="00E61B40" w:rsidRDefault="00F746C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proofErr w:type="spellStart"/>
      <w:r>
        <w:rPr>
          <w:sz w:val="24"/>
        </w:rPr>
        <w:t>Qun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Waseda</w:t>
      </w:r>
      <w:proofErr w:type="spellEnd"/>
      <w:r>
        <w:rPr>
          <w:sz w:val="24"/>
        </w:rPr>
        <w:t xml:space="preserve"> University,</w:t>
      </w:r>
      <w:r>
        <w:rPr>
          <w:spacing w:val="2"/>
          <w:sz w:val="24"/>
        </w:rPr>
        <w:t xml:space="preserve"> </w:t>
      </w:r>
      <w:r>
        <w:rPr>
          <w:sz w:val="24"/>
        </w:rPr>
        <w:t>Japan</w:t>
      </w:r>
    </w:p>
    <w:sectPr w:rsidR="00E61B40">
      <w:type w:val="continuous"/>
      <w:pgSz w:w="11910" w:h="16840"/>
      <w:pgMar w:top="1180" w:right="90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B94" w:rsidRDefault="00B24B94" w:rsidP="008853D9">
      <w:r>
        <w:separator/>
      </w:r>
    </w:p>
  </w:endnote>
  <w:endnote w:type="continuationSeparator" w:id="0">
    <w:p w:rsidR="00B24B94" w:rsidRDefault="00B24B94" w:rsidP="00885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B94" w:rsidRDefault="00B24B94" w:rsidP="008853D9">
      <w:r>
        <w:separator/>
      </w:r>
    </w:p>
  </w:footnote>
  <w:footnote w:type="continuationSeparator" w:id="0">
    <w:p w:rsidR="00B24B94" w:rsidRDefault="00B24B94" w:rsidP="00885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95B00"/>
    <w:multiLevelType w:val="hybridMultilevel"/>
    <w:tmpl w:val="CB0C2E1C"/>
    <w:lvl w:ilvl="0" w:tplc="628C2D8C">
      <w:numFmt w:val="bullet"/>
      <w:lvlText w:val=""/>
      <w:lvlJc w:val="left"/>
      <w:pPr>
        <w:ind w:left="520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D82CCE2">
      <w:numFmt w:val="bullet"/>
      <w:lvlText w:val="•"/>
      <w:lvlJc w:val="left"/>
      <w:pPr>
        <w:ind w:left="1476" w:hanging="421"/>
      </w:pPr>
      <w:rPr>
        <w:rFonts w:hint="default"/>
        <w:lang w:val="en-US" w:eastAsia="en-US" w:bidi="ar-SA"/>
      </w:rPr>
    </w:lvl>
    <w:lvl w:ilvl="2" w:tplc="9D0A0D00">
      <w:numFmt w:val="bullet"/>
      <w:lvlText w:val="•"/>
      <w:lvlJc w:val="left"/>
      <w:pPr>
        <w:ind w:left="2433" w:hanging="421"/>
      </w:pPr>
      <w:rPr>
        <w:rFonts w:hint="default"/>
        <w:lang w:val="en-US" w:eastAsia="en-US" w:bidi="ar-SA"/>
      </w:rPr>
    </w:lvl>
    <w:lvl w:ilvl="3" w:tplc="032A998A">
      <w:numFmt w:val="bullet"/>
      <w:lvlText w:val="•"/>
      <w:lvlJc w:val="left"/>
      <w:pPr>
        <w:ind w:left="3389" w:hanging="421"/>
      </w:pPr>
      <w:rPr>
        <w:rFonts w:hint="default"/>
        <w:lang w:val="en-US" w:eastAsia="en-US" w:bidi="ar-SA"/>
      </w:rPr>
    </w:lvl>
    <w:lvl w:ilvl="4" w:tplc="D79C240A">
      <w:numFmt w:val="bullet"/>
      <w:lvlText w:val="•"/>
      <w:lvlJc w:val="left"/>
      <w:pPr>
        <w:ind w:left="4346" w:hanging="421"/>
      </w:pPr>
      <w:rPr>
        <w:rFonts w:hint="default"/>
        <w:lang w:val="en-US" w:eastAsia="en-US" w:bidi="ar-SA"/>
      </w:rPr>
    </w:lvl>
    <w:lvl w:ilvl="5" w:tplc="082A6D4A">
      <w:numFmt w:val="bullet"/>
      <w:lvlText w:val="•"/>
      <w:lvlJc w:val="left"/>
      <w:pPr>
        <w:ind w:left="5303" w:hanging="421"/>
      </w:pPr>
      <w:rPr>
        <w:rFonts w:hint="default"/>
        <w:lang w:val="en-US" w:eastAsia="en-US" w:bidi="ar-SA"/>
      </w:rPr>
    </w:lvl>
    <w:lvl w:ilvl="6" w:tplc="26E0B082">
      <w:numFmt w:val="bullet"/>
      <w:lvlText w:val="•"/>
      <w:lvlJc w:val="left"/>
      <w:pPr>
        <w:ind w:left="6259" w:hanging="421"/>
      </w:pPr>
      <w:rPr>
        <w:rFonts w:hint="default"/>
        <w:lang w:val="en-US" w:eastAsia="en-US" w:bidi="ar-SA"/>
      </w:rPr>
    </w:lvl>
    <w:lvl w:ilvl="7" w:tplc="0BC84C64">
      <w:numFmt w:val="bullet"/>
      <w:lvlText w:val="•"/>
      <w:lvlJc w:val="left"/>
      <w:pPr>
        <w:ind w:left="7216" w:hanging="421"/>
      </w:pPr>
      <w:rPr>
        <w:rFonts w:hint="default"/>
        <w:lang w:val="en-US" w:eastAsia="en-US" w:bidi="ar-SA"/>
      </w:rPr>
    </w:lvl>
    <w:lvl w:ilvl="8" w:tplc="08DAF32C">
      <w:numFmt w:val="bullet"/>
      <w:lvlText w:val="•"/>
      <w:lvlJc w:val="left"/>
      <w:pPr>
        <w:ind w:left="8173" w:hanging="4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40"/>
    <w:rsid w:val="007B60A7"/>
    <w:rsid w:val="008853D9"/>
    <w:rsid w:val="00B24B94"/>
    <w:rsid w:val="00E61B40"/>
    <w:rsid w:val="00F7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44B55"/>
  <w15:docId w15:val="{463A90E9-B899-4E8E-A4B3-741967B6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Carlito" w:eastAsia="Carlito" w:hAnsi="Carlito" w:cs="Carlito"/>
    </w:rPr>
  </w:style>
  <w:style w:type="paragraph" w:styleId="1">
    <w:name w:val="heading 1"/>
    <w:basedOn w:val="a"/>
    <w:uiPriority w:val="1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67"/>
      <w:ind w:left="520" w:hanging="421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75"/>
      <w:ind w:left="3367" w:right="785" w:hanging="2593"/>
    </w:pPr>
    <w:rPr>
      <w:rFonts w:ascii="Arial" w:eastAsia="Arial" w:hAnsi="Arial" w:cs="Arial"/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67"/>
      <w:ind w:left="520" w:hanging="42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885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853D9"/>
    <w:rPr>
      <w:rFonts w:ascii="Carlito" w:eastAsia="Carlito" w:hAnsi="Carlito" w:cs="Carlito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853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853D9"/>
    <w:rPr>
      <w:rFonts w:ascii="Carlito" w:eastAsia="Carlito" w:hAnsi="Carlito" w:cs="Carli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上海大学</dc:creator>
  <cp:lastModifiedBy>Lenovo</cp:lastModifiedBy>
  <cp:revision>3</cp:revision>
  <dcterms:created xsi:type="dcterms:W3CDTF">2021-04-20T05:19:00Z</dcterms:created>
  <dcterms:modified xsi:type="dcterms:W3CDTF">2021-04-20T05:20:00Z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2019-03-31T00:00:00Z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2021-04-07T00:00:00Z</vt:filetime>
  </property>
</Properties>
</file>