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Завантажити і встановити Apache Tomcat</w:t>
        <w:br w:type="textWrapping"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http://apache.volia.net/tomcat/tomcat-7/v7.0.47/bin/apache-tomcat-7.0.47.tar.gz</w:t>
        </w:r>
      </w:hyperlink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Завантажити і встановити MySql server</w:t>
        <w:br w:type="textWrapping"/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http://dev.mysql.com/get/Downloads/MySQLGUITools/mysql-workbench-gpl-5.2.47-win32.msi</w:t>
        </w:r>
      </w:hyperlink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Виконати імпорт схеми бази даних із файлу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create-database.sql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</w:pPr>
      <w:r w:rsidRPr="00000000" w:rsidR="00000000" w:rsidDel="00000000">
        <w:rPr>
          <w:rtl w:val="0"/>
        </w:rPr>
        <w:t xml:space="preserve">Скопіювати файл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brighton-beach.war</w:t>
      </w:r>
      <w:r w:rsidRPr="00000000" w:rsidR="00000000" w:rsidDel="00000000">
        <w:rPr>
          <w:rtl w:val="0"/>
        </w:rPr>
        <w:t xml:space="preserve"> в директорію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webapp </w:t>
      </w:r>
      <w:r w:rsidRPr="00000000" w:rsidR="00000000" w:rsidDel="00000000">
        <w:rPr>
          <w:rtl w:val="0"/>
        </w:rPr>
        <w:t xml:space="preserve">усередині встановленого Apache Tomcat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Запустити скрипт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bin/startup.bat</w:t>
      </w:r>
      <w:r w:rsidRPr="00000000" w:rsidR="00000000" w:rsidDel="00000000">
        <w:rPr>
          <w:rtl w:val="0"/>
        </w:rPr>
        <w:t xml:space="preserve"> усередині встановленого Apache Tomcat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Перейти на сторінку http://localhost:8080/brighton-beach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v.mysql.com/get/Downloads/MySQLGUITools/mysql-workbench-gpl-5.2.47-win32.msi" Type="http://schemas.openxmlformats.org/officeDocument/2006/relationships/hyperlink" TargetMode="External" Id="rId6"/><Relationship Target="http://apache.volia.net/tomcat/tomcat-7/v7.0.47/bin/apache-tomcat-7.0.47.tar.gz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installation.docx</dc:title>
</cp:coreProperties>
</file>