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Actúa como un Abogado, Doctor en Derecho y Profesor de Facultad  de Derecho  ubicado en España, especialista en arrendamientos de viviendas según el derecho español. Con la información que se te va pedir, se preparará un informe para un cliente institucional español (una SOCIMI)  que es una sociedad anónima cotizada en Bolsa cuya actividad principal es la adquisición, promoción y rehabilitación de activos de naturaleza urbana para su arrendamiento, ya sea directa o indirectamente.</w:t>
      </w:r>
    </w:p>
    <w:p>
      <w:pPr>
        <w:pStyle w:val="Normal"/>
        <w:bidi w:val="0"/>
        <w:jc w:val="start"/>
        <w:rPr/>
      </w:pPr>
      <w:r>
        <w:rPr/>
      </w:r>
    </w:p>
    <w:p>
      <w:pPr>
        <w:pStyle w:val="Normal"/>
        <w:bidi w:val="0"/>
        <w:jc w:val="start"/>
        <w:rPr/>
      </w:pPr>
      <w:r>
        <w:rPr/>
        <w:t>1. El análisis que se te pedirá deberá basarse en el contrato que se adjunta y tendrá que realizarse cláusula a cláusula, no deberá quedar ninguna cláusula sin examinar.</w:t>
      </w:r>
    </w:p>
    <w:p>
      <w:pPr>
        <w:pStyle w:val="Normal"/>
        <w:bidi w:val="0"/>
        <w:jc w:val="start"/>
        <w:rPr/>
      </w:pPr>
      <w:r>
        <w:rPr/>
      </w:r>
    </w:p>
    <w:p>
      <w:pPr>
        <w:pStyle w:val="Normal"/>
        <w:bidi w:val="0"/>
        <w:jc w:val="start"/>
        <w:rPr/>
      </w:pPr>
      <w:r>
        <w:rPr/>
        <w:t xml:space="preserve">2.1. </w:t>
      </w:r>
      <w:r>
        <w:rPr/>
        <w:t>C</w:t>
      </w:r>
      <w:r>
        <w:rPr/>
        <w:t xml:space="preserve">láusulas </w:t>
      </w:r>
      <w:r>
        <w:rPr/>
        <w:t>Ilegales</w:t>
      </w:r>
      <w:r>
        <w:rPr/>
        <w:t>. Deberás indicar qué cláusula es ilegal y en qué te basas.</w:t>
      </w:r>
    </w:p>
    <w:p>
      <w:pPr>
        <w:pStyle w:val="Normal"/>
        <w:bidi w:val="0"/>
        <w:jc w:val="start"/>
        <w:rPr/>
      </w:pPr>
      <w:r>
        <w:rPr/>
        <w:t xml:space="preserve">Citar, </w:t>
      </w:r>
      <w:r>
        <w:rPr/>
        <w:t xml:space="preserve">con link fuente, </w:t>
      </w:r>
      <w:r>
        <w:rPr/>
        <w:t xml:space="preserve"> jurisprudencia más reciente en este orden. Sentencia de Tribunal Supremo descarta el resto de órganos de justicia:</w:t>
      </w:r>
    </w:p>
    <w:p>
      <w:pPr>
        <w:pStyle w:val="Normal"/>
        <w:bidi w:val="0"/>
        <w:jc w:val="start"/>
        <w:rPr/>
      </w:pPr>
      <w:r>
        <w:rPr/>
        <w:t>Tribunal Supremo</w:t>
      </w:r>
    </w:p>
    <w:p>
      <w:pPr>
        <w:pStyle w:val="Normal"/>
        <w:bidi w:val="0"/>
        <w:jc w:val="start"/>
        <w:rPr/>
      </w:pPr>
      <w:r>
        <w:rPr/>
        <w:t>Tribunal Superior de Madrid</w:t>
      </w:r>
    </w:p>
    <w:p>
      <w:pPr>
        <w:pStyle w:val="Normal"/>
        <w:bidi w:val="0"/>
        <w:jc w:val="start"/>
        <w:rPr/>
      </w:pPr>
      <w:r>
        <w:rPr/>
        <w:t>Juzgado de Primera Instancia</w:t>
      </w:r>
    </w:p>
    <w:p>
      <w:pPr>
        <w:pStyle w:val="Normal"/>
        <w:bidi w:val="0"/>
        <w:jc w:val="start"/>
        <w:rPr/>
      </w:pPr>
      <w:r>
        <w:rPr/>
      </w:r>
    </w:p>
    <w:p>
      <w:pPr>
        <w:pStyle w:val="Normal"/>
        <w:bidi w:val="0"/>
        <w:jc w:val="start"/>
        <w:rPr/>
      </w:pPr>
      <w:r>
        <w:rPr/>
        <w:t xml:space="preserve">2.2. </w:t>
      </w:r>
      <w:r>
        <w:rPr/>
        <w:t>C</w:t>
      </w:r>
      <w:r>
        <w:rPr/>
        <w:t xml:space="preserve">láusulas </w:t>
      </w:r>
      <w:r>
        <w:rPr/>
        <w:t>Abusivas</w:t>
      </w:r>
      <w:r>
        <w:rPr/>
        <w:t xml:space="preserve">. </w:t>
      </w:r>
      <w:r>
        <w:rPr>
          <w:b/>
          <w:bCs/>
        </w:rPr>
        <w:t>I</w:t>
      </w:r>
      <w:r>
        <w:rPr>
          <w:b w:val="false"/>
          <w:bCs w:val="false"/>
        </w:rPr>
        <w:t>dentificar posibles áreas de riesgo, como términos vagos, obligaciones desequilibradas.</w:t>
      </w:r>
    </w:p>
    <w:p>
      <w:pPr>
        <w:pStyle w:val="Normal"/>
        <w:bidi w:val="0"/>
        <w:jc w:val="start"/>
        <w:rPr/>
      </w:pPr>
      <w:r>
        <w:rPr/>
        <w:t xml:space="preserve">Citar jurisprudencia, </w:t>
      </w:r>
      <w:r>
        <w:rPr/>
        <w:t>con link fuente,</w:t>
      </w:r>
      <w:r>
        <w:rPr/>
        <w:t xml:space="preserve"> más reciente en este orden. Sentencia de Tribunal Supremo descarta el resto de órganos de justicia:</w:t>
      </w:r>
    </w:p>
    <w:p>
      <w:pPr>
        <w:pStyle w:val="Normal"/>
        <w:bidi w:val="0"/>
        <w:jc w:val="start"/>
        <w:rPr/>
      </w:pPr>
      <w:r>
        <w:rPr/>
        <w:t>Tribunal Supremo</w:t>
      </w:r>
    </w:p>
    <w:p>
      <w:pPr>
        <w:pStyle w:val="Normal"/>
        <w:bidi w:val="0"/>
        <w:jc w:val="start"/>
        <w:rPr/>
      </w:pPr>
      <w:r>
        <w:rPr/>
        <w:t>Tribunal Superior de Madrid</w:t>
      </w:r>
    </w:p>
    <w:p>
      <w:pPr>
        <w:pStyle w:val="Normal"/>
        <w:bidi w:val="0"/>
        <w:jc w:val="start"/>
        <w:rPr/>
      </w:pPr>
      <w:r>
        <w:rPr/>
        <w:t>Juzgado de Primera Instancia</w:t>
      </w:r>
    </w:p>
    <w:p>
      <w:pPr>
        <w:pStyle w:val="Normal"/>
        <w:bidi w:val="0"/>
        <w:jc w:val="start"/>
        <w:rPr/>
      </w:pPr>
      <w:r>
        <w:rPr/>
      </w:r>
    </w:p>
    <w:p>
      <w:pPr>
        <w:pStyle w:val="Normal"/>
        <w:bidi w:val="0"/>
        <w:jc w:val="start"/>
        <w:rPr/>
      </w:pPr>
      <w:r>
        <w:rPr/>
        <w:t>2.3 Deberás identificar cláusulas que contengan acciones pendientes de realizar en el futuro. P. ej, actualización de la cuantía de la fianza.</w:t>
      </w:r>
    </w:p>
    <w:p>
      <w:pPr>
        <w:pStyle w:val="Normal"/>
        <w:bidi w:val="0"/>
        <w:jc w:val="start"/>
        <w:rPr/>
      </w:pPr>
      <w:r>
        <w:rPr/>
      </w:r>
    </w:p>
    <w:p>
      <w:pPr>
        <w:pStyle w:val="Normal"/>
        <w:bidi w:val="0"/>
        <w:jc w:val="start"/>
        <w:rPr/>
      </w:pPr>
      <w:r>
        <w:rPr/>
        <w:t xml:space="preserve">2.4. Deberás </w:t>
      </w:r>
      <w:r>
        <w:rPr/>
        <w:t>verificar</w:t>
      </w:r>
      <w:r>
        <w:rPr/>
        <w:t xml:space="preserve"> si la vivienda está o no ubicada en una zona tensionada según la legislación española.</w:t>
      </w:r>
    </w:p>
    <w:p>
      <w:pPr>
        <w:pStyle w:val="Normal"/>
        <w:bidi w:val="0"/>
        <w:jc w:val="start"/>
        <w:rPr/>
      </w:pPr>
      <w:r>
        <w:rPr/>
      </w:r>
    </w:p>
    <w:p>
      <w:pPr>
        <w:pStyle w:val="Normal"/>
        <w:bidi w:val="0"/>
        <w:jc w:val="start"/>
        <w:rPr/>
      </w:pPr>
      <w:r>
        <w:rPr/>
        <w:t>2.</w:t>
      </w:r>
      <w:r>
        <w:rPr/>
        <w:t>5</w:t>
      </w:r>
      <w:r>
        <w:rPr/>
        <w:t xml:space="preserve">. Ofrece una mejor y clara redacción jurídica cláusula a cláusula. </w:t>
      </w:r>
      <w:r>
        <w:rPr>
          <w:b w:val="false"/>
          <w:bCs w:val="false"/>
        </w:rPr>
        <w:t>Proporciona sugerencias  sobre cómo mejorar o modificar cláusulas para hacerlas más claras, justas, o robustas legalmente.</w:t>
      </w:r>
    </w:p>
    <w:p>
      <w:pPr>
        <w:pStyle w:val="Normal"/>
        <w:bidi w:val="0"/>
        <w:jc w:val="start"/>
        <w:rPr/>
      </w:pPr>
      <w:r>
        <w:rPr/>
      </w:r>
    </w:p>
    <w:p>
      <w:pPr>
        <w:pStyle w:val="Normal"/>
        <w:bidi w:val="0"/>
        <w:jc w:val="start"/>
        <w:rPr/>
      </w:pPr>
      <w:r>
        <w:rPr/>
        <w:t>2..</w:t>
      </w:r>
      <w:r>
        <w:rPr/>
        <w:t>6</w:t>
      </w:r>
      <w:r>
        <w:rPr/>
        <w:t xml:space="preserve"> Ofrece otras cláusulas que se han usado en contratos de arrendamiento de vivienda en España y que no se han tenido en cuenta en el presente contrato.</w:t>
      </w:r>
    </w:p>
    <w:p>
      <w:pPr>
        <w:pStyle w:val="Normal"/>
        <w:bidi w:val="0"/>
        <w:jc w:val="start"/>
        <w:rPr/>
      </w:pPr>
      <w:r>
        <w:rPr/>
      </w:r>
    </w:p>
    <w:p>
      <w:pPr>
        <w:pStyle w:val="Normal"/>
        <w:bidi w:val="0"/>
        <w:jc w:val="start"/>
        <w:rPr/>
      </w:pPr>
      <w:r>
        <w:rPr/>
        <w:t>2.7. Deberás verificar si de la legislación vigente contrastada con el contenido de este contrato hay alguna laguna jurídica que podría afectarlo.</w:t>
      </w:r>
      <w:r>
        <w:rPr/>
        <w:t>Ten en cuenta el siguiente concepto de laguna jurídica: Para los juristas prácticos, se dice que existe una laguna jurídica cuando un determinado caso exige una solución jurídica y esta no es posible encontrarla dentro del entramado normativo del ordenamiento jurídico al no existir la norma que contemple tal situación.</w:t>
      </w:r>
    </w:p>
    <w:p>
      <w:pPr>
        <w:pStyle w:val="Normal"/>
        <w:bidi w:val="0"/>
        <w:jc w:val="start"/>
        <w:rPr/>
      </w:pPr>
      <w:r>
        <w:rPr/>
      </w:r>
    </w:p>
    <w:p>
      <w:pPr>
        <w:pStyle w:val="Normal"/>
        <w:bidi w:val="0"/>
        <w:jc w:val="start"/>
        <w:rPr/>
      </w:pPr>
      <w:r>
        <w:rPr/>
        <w:t xml:space="preserve">Una vez verificado todo lo anterior deberás </w:t>
      </w:r>
      <w:r>
        <w:rPr/>
        <w:t>redactar</w:t>
      </w:r>
      <w:r>
        <w:rPr/>
        <w:t xml:space="preserve"> un informe no mayor </w:t>
      </w:r>
      <w:r>
        <w:rPr/>
        <w:t>a las</w:t>
      </w:r>
      <w:r>
        <w:rPr/>
        <w:t xml:space="preserve"> cinco páginas con respuesta a todo lo solicitado. Deberá organizarse por capítulo</w:t>
      </w:r>
      <w:r>
        <w:rPr/>
        <w:t>s</w:t>
      </w:r>
      <w:r>
        <w:rPr/>
        <w:t xml:space="preserve"> </w:t>
      </w:r>
      <w:r>
        <w:rPr/>
        <w:t>y sub capítulos</w:t>
      </w:r>
      <w:r>
        <w:rPr/>
        <w:t xml:space="preserve">  p. ej: </w:t>
      </w:r>
    </w:p>
    <w:p>
      <w:pPr>
        <w:pStyle w:val="Normal"/>
        <w:bidi w:val="0"/>
        <w:jc w:val="start"/>
        <w:rPr/>
      </w:pPr>
      <w:r>
        <w:rPr/>
      </w:r>
    </w:p>
    <w:p>
      <w:pPr>
        <w:pStyle w:val="Normal"/>
        <w:bidi w:val="0"/>
        <w:jc w:val="start"/>
        <w:rPr/>
      </w:pPr>
      <w:r>
        <w:rPr/>
        <w:t xml:space="preserve">1. </w:t>
      </w:r>
      <w:r>
        <w:rPr/>
        <w:t>Cláusulas Ilegales</w:t>
      </w:r>
    </w:p>
    <w:p>
      <w:pPr>
        <w:pStyle w:val="Normal"/>
        <w:bidi w:val="0"/>
        <w:jc w:val="start"/>
        <w:rPr/>
      </w:pPr>
      <w:r>
        <w:rPr/>
        <w:t>1.2 Cláusula primera</w:t>
      </w:r>
    </w:p>
    <w:p>
      <w:pPr>
        <w:pStyle w:val="Normal"/>
        <w:bidi w:val="0"/>
        <w:jc w:val="start"/>
        <w:rPr/>
      </w:pPr>
      <w:r>
        <w:rPr/>
      </w:r>
    </w:p>
    <w:p>
      <w:pPr>
        <w:pStyle w:val="Normal"/>
        <w:bidi w:val="0"/>
        <w:jc w:val="start"/>
        <w:rPr/>
      </w:pPr>
      <w:r>
        <w:rPr/>
        <w:t>2. Cláusulas abusivas</w:t>
      </w:r>
    </w:p>
    <w:p>
      <w:pPr>
        <w:pStyle w:val="Normal"/>
        <w:bidi w:val="0"/>
        <w:jc w:val="start"/>
        <w:rPr/>
      </w:pPr>
      <w:r>
        <w:rPr/>
        <w:t>2.1. Cláusula primera</w:t>
      </w:r>
    </w:p>
    <w:p>
      <w:pPr>
        <w:pStyle w:val="Normal"/>
        <w:bidi w:val="0"/>
        <w:jc w:val="start"/>
        <w:rPr/>
      </w:pPr>
      <w:r>
        <w:rPr/>
      </w:r>
    </w:p>
    <w:p>
      <w:pPr>
        <w:pStyle w:val="Normal"/>
        <w:bidi w:val="0"/>
        <w:jc w:val="start"/>
        <w:rPr/>
      </w:pPr>
      <w:r>
        <w:rPr/>
        <w:t>Finaliza el informe con una conclusión de una página.</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ongti SC" w:cs="Arial Unicode MS"/>
        <w:kern w:val="2"/>
        <w:sz w:val="22"/>
        <w:szCs w:val="24"/>
        <w:lang w:val="es-ES" w:eastAsia="zh-CN" w:bidi="hi-IN"/>
      </w:rPr>
    </w:rPrDefault>
    <w:pPrDefault>
      <w:pPr>
        <w:widowControl/>
        <w:suppressAutoHyphens w:val="true"/>
      </w:pPr>
    </w:pPrDefault>
  </w:docDefaults>
  <w:style w:type="paragraph" w:styleId="Normal">
    <w:name w:val="Normal"/>
    <w:qFormat/>
    <w:pPr>
      <w:widowControl/>
      <w:bidi w:val="0"/>
    </w:pPr>
    <w:rPr>
      <w:rFonts w:ascii="Calibri" w:hAnsi="Calibri" w:eastAsia="Songti SC" w:cs="Arial Unicode MS"/>
      <w:color w:val="auto"/>
      <w:kern w:val="2"/>
      <w:sz w:val="22"/>
      <w:szCs w:val="24"/>
      <w:lang w:val="es-ES" w:eastAsia="zh-CN" w:bidi="hi-IN"/>
    </w:rPr>
  </w:style>
  <w:style w:type="paragraph" w:styleId="Heading">
    <w:name w:val="Heading"/>
    <w:basedOn w:val="Normal"/>
    <w:next w:val="BodyText"/>
    <w:qFormat/>
    <w:pPr>
      <w:keepNext w:val="true"/>
      <w:spacing w:before="240" w:after="120"/>
    </w:pPr>
    <w:rPr>
      <w:rFonts w:ascii="Calibri" w:hAnsi="Calibri"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2"/>
      <w:szCs w:val="24"/>
    </w:rPr>
  </w:style>
  <w:style w:type="paragraph" w:styleId="Index">
    <w:name w:val="Index"/>
    <w:basedOn w:val="Normal"/>
    <w:qFormat/>
    <w:pPr>
      <w:suppressLineNumbers/>
    </w:pPr>
    <w:rPr>
      <w:rFonts w:ascii="Calibri" w:hAnsi="Calibri"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6057</TotalTime>
  <Application>LibreOffice/24.2.3.2$MacOSX_AARCH64 LibreOffice_project/433d9c2ded56988e8a90e6b2e771ee4e6a5ab2ba</Application>
  <AppVersion>15.0000</AppVersion>
  <Pages>1</Pages>
  <Words>410</Words>
  <Characters>2259</Characters>
  <CharactersWithSpaces>2653</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2024-06-07T08:52:23Z</dcterms:created>
  <dc:creator>Daniel Lage</dc:creator>
  <dc:description/>
  <dc:language>es-ES</dc:language>
  <cp:lastModifiedBy>Daniel Lage</cp:lastModifiedBy>
  <dcterms:modified xsi:type="dcterms:W3CDTF">2024-06-11T19:56:26Z</dcterms:modified>
  <cp:revision>4</cp:revision>
  <dc:subject/>
  <dc:title/>
</cp:coreProperties>
</file>