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CONTRATO DE ARRENDAMIENTO DE VIVIENDA</w:t>
      </w:r>
    </w:p>
    <w:p>
      <w:pPr>
        <w:pStyle w:val="Normal"/>
        <w:rPr>
          <w:b/>
          <w:sz w:val="28"/>
          <w:szCs w:val="28"/>
        </w:rPr>
      </w:pPr>
      <w:r>
        <w:rPr>
          <w:b/>
          <w:sz w:val="28"/>
          <w:szCs w:val="28"/>
        </w:rPr>
      </w:r>
    </w:p>
    <w:p>
      <w:pPr>
        <w:pStyle w:val="Normal"/>
        <w:rPr/>
      </w:pPr>
      <w:r>
        <w:rPr/>
        <w:tab/>
        <w:tab/>
        <w:t>En …………,  a  …….. de  …………. de 202…</w:t>
      </w:r>
    </w:p>
    <w:p>
      <w:pPr>
        <w:pStyle w:val="Normal"/>
        <w:rPr/>
      </w:pPr>
      <w:r>
        <w:rPr/>
      </w:r>
    </w:p>
    <w:p>
      <w:pPr>
        <w:pStyle w:val="Normal"/>
        <w:rPr/>
      </w:pPr>
      <w:r>
        <w:rPr/>
      </w:r>
    </w:p>
    <w:p>
      <w:pPr>
        <w:pStyle w:val="Normal"/>
        <w:rPr/>
      </w:pPr>
      <w:r>
        <w:rPr/>
      </w:r>
    </w:p>
    <w:p>
      <w:pPr>
        <w:pStyle w:val="Normal"/>
        <w:jc w:val="center"/>
        <w:rPr>
          <w:b/>
        </w:rPr>
      </w:pPr>
      <w:r>
        <w:rPr>
          <w:b/>
        </w:rPr>
        <w:t>REUNIDOS</w:t>
      </w:r>
    </w:p>
    <w:p>
      <w:pPr>
        <w:pStyle w:val="Normal"/>
        <w:rPr>
          <w:b/>
        </w:rPr>
      </w:pPr>
      <w:r>
        <w:rPr>
          <w:b/>
        </w:rPr>
      </w:r>
    </w:p>
    <w:p>
      <w:pPr>
        <w:pStyle w:val="Normal"/>
        <w:rPr/>
      </w:pPr>
      <w:r>
        <w:rPr/>
        <w:t>De una parte, y como ARRENDADOR, persona física, D/Dña. ……………….……………., mayor de edad, de estado civil …..……., domiciliado/a en ……………………………….…, y con NIF nº …………….... A efectos de comunicaciones corrientes, como complemento al domicilio indicado, señala como correo electrónico …………...@..............., y el siguiente número de teléfono:………………..</w:t>
      </w:r>
    </w:p>
    <w:p>
      <w:pPr>
        <w:pStyle w:val="Normal"/>
        <w:rPr/>
      </w:pPr>
      <w:r>
        <w:rPr/>
      </w:r>
    </w:p>
    <w:p>
      <w:pPr>
        <w:pStyle w:val="Normal"/>
        <w:rPr/>
      </w:pPr>
      <w:r>
        <w:rPr/>
        <w:t xml:space="preserve">De otra parte, y como ARRENDATARIO, D/Dña. ………..…………………, mayor de edad, de estado civil …………., domiciliado en ……………………………..…, y con NIF nº ……………... A efectos de comunicaciones corrientes, además de la vivienda que es objeto de este contrato, señala como correo electrónico…………....@................, y el siguiente número de teléfono:………..……..  </w:t>
      </w:r>
    </w:p>
    <w:p>
      <w:pPr>
        <w:pStyle w:val="Normal"/>
        <w:rPr>
          <w:b/>
        </w:rPr>
      </w:pPr>
      <w:r>
        <w:rPr/>
        <w:tab/>
      </w:r>
    </w:p>
    <w:p>
      <w:pPr>
        <w:pStyle w:val="Normal"/>
        <w:jc w:val="center"/>
        <w:rPr>
          <w:b/>
        </w:rPr>
      </w:pPr>
      <w:r>
        <w:rPr>
          <w:b/>
        </w:rPr>
        <w:t>INTERVIENEN</w:t>
      </w:r>
    </w:p>
    <w:p>
      <w:pPr>
        <w:pStyle w:val="Normal"/>
        <w:rPr/>
      </w:pPr>
      <w:r>
        <w:rPr/>
        <w:t>Todas las partes en su propio nombre y representación.</w:t>
      </w:r>
    </w:p>
    <w:p>
      <w:pPr>
        <w:pStyle w:val="Normal"/>
        <w:rPr/>
      </w:pPr>
      <w:r>
        <w:rPr/>
        <w:t>Ambas partes se reconocen la capacidad legalmente necesaria para el otorgamiento del presente contrato de arrendamiento, y a tal efecto,</w:t>
      </w:r>
    </w:p>
    <w:p>
      <w:pPr>
        <w:pStyle w:val="Normal"/>
        <w:rPr/>
      </w:pPr>
      <w:r>
        <w:rPr/>
      </w:r>
    </w:p>
    <w:p>
      <w:pPr>
        <w:pStyle w:val="Normal"/>
        <w:rPr/>
      </w:pPr>
      <w:r>
        <w:rPr/>
      </w:r>
    </w:p>
    <w:p>
      <w:pPr>
        <w:pStyle w:val="Normal"/>
        <w:jc w:val="center"/>
        <w:rPr>
          <w:b/>
        </w:rPr>
      </w:pPr>
      <w:r>
        <w:rPr>
          <w:b/>
        </w:rPr>
        <w:t>EXPONEN</w:t>
      </w:r>
    </w:p>
    <w:p>
      <w:pPr>
        <w:pStyle w:val="Normal"/>
        <w:rPr/>
      </w:pPr>
      <w:r>
        <w:rPr/>
        <w:t>1º. Que  D/Dña. …………………………. es propietario de la vivienda sita en …Alameda San Mamés 11, Bilbao…, con una superficie aproximada de …………… m</w:t>
      </w:r>
      <w:r>
        <w:rPr>
          <w:szCs w:val="24"/>
          <w:vertAlign w:val="superscript"/>
        </w:rPr>
        <w:t>2</w:t>
      </w:r>
      <w:r>
        <w:rPr/>
        <w:t xml:space="preserve"> útiles, inscrita en el Registro de la Propiedad de ……………., y con referencia catastral número: 0989901VK4708H0046PU.. La vivienda posee el preceptivo certificado de eficiencia energética y contiene el mobiliario que se indica en el inventario adjunto. Como anexos que se alquilan junto con la vivienda citada figuran: …………………………….…. (</w:t>
      </w:r>
      <w:r>
        <w:rPr>
          <w:i/>
        </w:rPr>
        <w:t>Identificar, si es el caso, una plaza de garaje, trastero, etc.</w:t>
      </w:r>
      <w:r>
        <w:rPr/>
        <w:t>). La vivienda se encuentra en la actualidad libre de ocupantes.</w:t>
      </w:r>
    </w:p>
    <w:p>
      <w:pPr>
        <w:pStyle w:val="Normal"/>
        <w:rPr/>
      </w:pPr>
      <w:r>
        <w:rPr/>
      </w:r>
    </w:p>
    <w:p>
      <w:pPr>
        <w:pStyle w:val="Normal"/>
        <w:rPr/>
      </w:pPr>
      <w:r>
        <w:rPr/>
        <w:t>2º. Que teniendo interés D/Dña. …………………………., en habitar la vivienda en calidad de arrendatario y el arrendador en arrendar la vivienda, ambas partes acuerdan la celebración del presente CONTRATO DE ARRENDAMIENTO DE VIVIENDA, y ello conforme a las siguientes:</w:t>
      </w:r>
    </w:p>
    <w:p>
      <w:pPr>
        <w:pStyle w:val="Normal"/>
        <w:rPr/>
      </w:pPr>
      <w:r>
        <w:rPr/>
      </w:r>
    </w:p>
    <w:p>
      <w:pPr>
        <w:pStyle w:val="Normal"/>
        <w:keepNext w:val="true"/>
        <w:jc w:val="center"/>
        <w:rPr>
          <w:b/>
          <w:lang w:val="pt-PT"/>
        </w:rPr>
      </w:pPr>
      <w:r>
        <w:rPr>
          <w:b/>
          <w:lang w:val="pt-PT"/>
        </w:rPr>
        <w:t>C L Á U S U L A S</w:t>
      </w:r>
    </w:p>
    <w:p>
      <w:pPr>
        <w:pStyle w:val="Normal"/>
        <w:keepNext w:val="true"/>
        <w:rPr>
          <w:b/>
          <w:lang w:val="pt-PT"/>
        </w:rPr>
      </w:pPr>
      <w:r>
        <w:rPr>
          <w:b/>
          <w:lang w:val="pt-PT"/>
        </w:rPr>
      </w:r>
    </w:p>
    <w:p>
      <w:pPr>
        <w:pStyle w:val="Normal"/>
        <w:keepNext w:val="true"/>
        <w:rPr/>
      </w:pPr>
      <w:r>
        <w:rPr>
          <w:b/>
          <w:lang w:val="pt-PT"/>
        </w:rPr>
        <w:t>PRIMERA</w:t>
      </w:r>
      <w:r>
        <w:rPr>
          <w:lang w:val="pt-PT"/>
        </w:rPr>
        <w:t xml:space="preserve">.- </w:t>
      </w:r>
      <w:r>
        <w:rPr/>
        <w:t>El arrendamiento se establece por un plazo de un año a contar desde el día de hoy . De acuerdo con la legislación vigente a la firma de este contrato, el arrendatario tendrá la facultad de su renovación anual hasta que el arrendamiento alcance la duración de 2 años; no habrá lugar a dicha renovación si el arrendatario notificase por escrito la renuncia con al menos 30 días de antelación a la finalización del plazo pactado o cualquiera de sus prórrogas anuales.</w:t>
      </w:r>
    </w:p>
    <w:p>
      <w:pPr>
        <w:pStyle w:val="Normal"/>
        <w:keepNext w:val="true"/>
        <w:rPr/>
      </w:pPr>
      <w:r>
        <w:rPr/>
        <w:t>Llegada la fecha de vencimiento del contrato o de cualquiera de sus prórrogas, una vez transcurridos como mínimo dos años de duración del contrato, si ninguna de las partes hubiese notificado a la otra, al menos con cuatro meses de antelación a aquella fecha en el</w:t>
      </w:r>
    </w:p>
    <w:p>
      <w:pPr>
        <w:pStyle w:val="Normal"/>
        <w:keepNext w:val="true"/>
        <w:rPr/>
      </w:pPr>
      <w:r>
        <w:rPr/>
        <w:t xml:space="preserve">caso del arrendador y al menos con dos meses de antelación en el caso del arrendatario, su voluntad de no renovarlo, el contrato se prorrogará obligatoriamente por plazos anuales hasta un máximo de tres años más, salvo que el arrendatario manifieste al arrendador con un mes de antelación a la fecha de terminación de cualquiera de las anualidades, su voluntad de no renovar el contrato. </w:t>
      </w:r>
    </w:p>
    <w:p>
      <w:pPr>
        <w:pStyle w:val="Normal"/>
        <w:rPr/>
      </w:pPr>
      <w:r>
        <w:rPr/>
      </w:r>
    </w:p>
    <w:p>
      <w:pPr>
        <w:pStyle w:val="Normal"/>
        <w:keepNext w:val="true"/>
        <w:rPr/>
      </w:pPr>
      <w:r>
        <w:rPr>
          <w:b/>
        </w:rPr>
        <w:t>SEGUNDA</w:t>
      </w:r>
      <w:r>
        <w:rPr/>
        <w:t>. - Expresamente se pacta un periodo mínimo de validez del contrato de seis meses. El incumplimiento de dicho plazo por el arrendatario dará lugar a una indemnización dineraria equivalente al periodo de renta que falte por cumplir para llegar al periodo mínimo pactado. Pasado el periodo mínimo, el arrendatario podrá desistir en todo momento del contrato siempre que realice un preaviso con treinta días de antelación. Realizado el preaviso con la antelación pactada, queda convenido el pago de una indemnización por el arrendatario, en concepto de perjuicios para el propietario, equivalente a un mes de renta por cada año de contrato que reste por cumplir. Los periodos de tiempo inferiores al año darán lugar a la parte proporcional de la indemnización. En el caso de que no se hubiese realizado dicho preaviso en el tiempo convenido, la indemnización a pagar al arrendador se verá incrementada en la cantidad equivalente a un mes de renta.</w:t>
      </w:r>
    </w:p>
    <w:p>
      <w:pPr>
        <w:pStyle w:val="Normal"/>
        <w:rPr/>
      </w:pPr>
      <w:r>
        <w:rPr/>
      </w:r>
    </w:p>
    <w:p>
      <w:pPr>
        <w:pStyle w:val="Normal"/>
        <w:rPr/>
      </w:pPr>
      <w:r>
        <w:rPr/>
        <w:t>El arrendador hace constar expresamente que no procederá la prórroga obligatoria del contrato en el caso de que, trascurrido el primer año de contrato, se ponga de manifiesto la necesidad para el arrendador de ocupar la vivienda arrendada antes del transcurso de cinco años para destinarla a vivienda permanente para sí o sus familiares de primer grado de consanguinidad o por adopción, o para su cónyuge en los supuestos de sentencia firme de separación, divorcio o nulidad matrimonial. El arrendador deberá comunicar este extremo con al menos dos meses de antelación a la fecha en que la vivienda se vaya a necesitar. En ese caso, el arrendatario estará obligado a entregar la vivienda en dicho plazo sin que ello genere derecho a indemnización alguna por parte del arrendador.</w:t>
      </w:r>
    </w:p>
    <w:p>
      <w:pPr>
        <w:pStyle w:val="Normal"/>
        <w:rPr/>
      </w:pPr>
      <w:r>
        <w:rPr/>
      </w:r>
    </w:p>
    <w:p>
      <w:pPr>
        <w:pStyle w:val="Normal"/>
        <w:rPr/>
      </w:pPr>
      <w:r>
        <w:rPr>
          <w:b/>
        </w:rPr>
        <w:t>TERCERA</w:t>
      </w:r>
      <w:r>
        <w:rPr/>
        <w:t>. -  Como precio del arrendamiento, se fija como renta semanal de 200 euros pagada por el Inquilino que será abonada por el inquilino en su equivalente en dólares estadounidenses. Dentro de los cinco primeros días de cada semana. El precio del arrendamiento incluye los gastos generales del inmueble, servicios, tributos, cargas y demás responsabilidades no susceptibles de individualización</w:t>
      </w:r>
      <w:r>
        <w:rPr>
          <w:rStyle w:val="FootnoteCharacters"/>
          <w:rStyle w:val="FootnoteReference"/>
        </w:rPr>
        <w:footnoteReference w:id="2"/>
      </w:r>
      <w:r>
        <w:rPr/>
        <w:t xml:space="preserve"> , pero no así los gastos por servicios con que cuenta la vivienda arrendada y que se individualicen mediante aparatos contadores, que serán de cuenta exclusiva del arrendatario. Queda expresamente convenido que la tasa municipal anual de basuras sea por cuenta del arrendatario.</w:t>
      </w:r>
    </w:p>
    <w:p>
      <w:pPr>
        <w:pStyle w:val="Normal"/>
        <w:rPr/>
      </w:pPr>
      <w:r>
        <w:rPr/>
      </w:r>
    </w:p>
    <w:p>
      <w:pPr>
        <w:pStyle w:val="Normal"/>
        <w:rPr/>
      </w:pPr>
      <w:r>
        <w:rPr/>
        <w:t>La renta pactada será actualizada semanalmente conforme a las variaciones que experimente el mayor de estos índices: índice General Nacional del Sistema de Precios al Consumo de España ("I.P.C."), publicado por el Instituto Nacional de Estadística teniendo en consideración la variación en el mes inmediatamente anteriores o el Indice de Precios al Consumo de los Estados Unidos, publicado por la Entidad Nacional correspondiente de ese país.</w:t>
      </w:r>
    </w:p>
    <w:p>
      <w:pPr>
        <w:pStyle w:val="Normal"/>
        <w:rPr/>
      </w:pPr>
      <w:r>
        <w:rPr/>
      </w:r>
    </w:p>
    <w:p>
      <w:pPr>
        <w:pStyle w:val="Normal"/>
        <w:rPr/>
      </w:pPr>
      <w:r>
        <w:rPr/>
        <w:t>Si la variación experimentada por el I.P.C. fuera negativa, la renta permanecerá igual, sin actualizarse.</w:t>
      </w:r>
    </w:p>
    <w:p>
      <w:pPr>
        <w:pStyle w:val="Normal"/>
        <w:rPr/>
      </w:pPr>
      <w:r>
        <w:rPr/>
      </w:r>
    </w:p>
    <w:p>
      <w:pPr>
        <w:pStyle w:val="Normal"/>
        <w:rPr/>
      </w:pPr>
      <w:r>
        <w:rPr>
          <w:b/>
        </w:rPr>
        <w:t>CUARTA</w:t>
      </w:r>
      <w:r>
        <w:rPr/>
        <w:t>. - El pago se realizará mediante ingreso en metálico o transferencia bancaria a favor del Arrendador en la cuenta que a nombre de este último y con el nº ......................... existe en el Banco (Caja) .........., sucursal nº ..... . Dicho pago se acreditará de manera suficiente mediante el oportuno resguardo del ingreso o transferencia realizados, sin necesidad de expedir recibo alguno por parte del arrendador.</w:t>
      </w:r>
    </w:p>
    <w:p>
      <w:pPr>
        <w:pStyle w:val="Normal"/>
        <w:rPr/>
      </w:pPr>
      <w:r>
        <w:rPr/>
      </w:r>
    </w:p>
    <w:p>
      <w:pPr>
        <w:pStyle w:val="Normal"/>
        <w:rPr/>
      </w:pPr>
      <w:r>
        <w:rPr>
          <w:b/>
        </w:rPr>
        <w:t>QUINTA</w:t>
      </w:r>
      <w:r>
        <w:rPr/>
        <w:t xml:space="preserve">. - </w:t>
      </w:r>
      <w:r>
        <w:rPr>
          <w:b/>
          <w:bCs/>
          <w:lang w:val="es-ES"/>
        </w:rPr>
        <w:t>Consecuencias del impago de la renta o de cantidades asimiladas a la renta</w:t>
      </w:r>
    </w:p>
    <w:p>
      <w:pPr>
        <w:pStyle w:val="Normal"/>
        <w:rPr>
          <w:lang w:val="es-ES"/>
        </w:rPr>
      </w:pPr>
      <w:r>
        <w:rPr/>
        <w:t xml:space="preserve">La falta de pago y el retraso en el pago, tanto de la renta como del resto de las cantidades debidas, se consideran causas expresas de resolución del presente contrato. El arrendatario se obliga en tal caso a restituir inmediatamente el inmueble al arrendador. Expresamente se acuerda que la renta adeudada y no satisfecha generará un interés de demora anual equivalente al interés legal del dinero más dos puntos. Todos los gastos derivados de una reclamación judicial o extrajudicial por incumplimiento serán por cuenta de la parte deudora. </w:t>
      </w:r>
    </w:p>
    <w:p>
      <w:pPr>
        <w:pStyle w:val="Normal"/>
        <w:rPr>
          <w:lang w:val="es-ES"/>
        </w:rPr>
      </w:pPr>
      <w:r>
        <w:rPr>
          <w:lang w:val="es-ES"/>
        </w:rPr>
      </w:r>
    </w:p>
    <w:p>
      <w:pPr>
        <w:pStyle w:val="Normal"/>
        <w:rPr>
          <w:lang w:val="es-ES"/>
        </w:rPr>
      </w:pPr>
      <w:r>
        <w:rPr>
          <w:lang w:val="es-ES"/>
        </w:rPr>
        <w:t>El Arrendador comunica al Arrendatario que en caso de impago de la renta o de las cantidades asimiladas a la renta, sus datos personales podrán ser cedidos a ficheros para la evaluación de la solvencia patrimonial y crédito y a ficheros comunes para la gestión y prevención del fraude. Dicha incorporación a los citados ficheros se realizará respetando la normativa sobre protección de datos personales. Antes de la incorporación, el Arrendador enviará un requerimiento de pago al inquilino, recordando esta posible inclusión de los datos en el fichero, y tras la incorporación de los datos de impagos del Arrendatario, este recibirá una comunicación del titular del fichero, en el plazo máximo de un mes desde la inscripción de la deuda en el fichero, informándole de la incorporación de sus datos personales en el mismo y de sus derechos de acceso, rectificación, cancelación y oposición.</w:t>
      </w:r>
    </w:p>
    <w:p>
      <w:pPr>
        <w:pStyle w:val="Normal"/>
        <w:rPr>
          <w:lang w:val="es-ES"/>
        </w:rPr>
      </w:pPr>
      <w:r>
        <w:rPr>
          <w:lang w:val="es-ES"/>
        </w:rPr>
      </w:r>
    </w:p>
    <w:p>
      <w:pPr>
        <w:pStyle w:val="Normal"/>
        <w:rPr>
          <w:lang w:val="es-ES"/>
        </w:rPr>
      </w:pPr>
      <w:r>
        <w:rPr>
          <w:lang w:val="es-ES"/>
        </w:rPr>
      </w:r>
    </w:p>
    <w:p>
      <w:pPr>
        <w:pStyle w:val="Normal"/>
        <w:rPr/>
      </w:pPr>
      <w:r>
        <w:rPr>
          <w:b/>
        </w:rPr>
        <w:t>SEXTA</w:t>
      </w:r>
      <w:r>
        <w:rPr/>
        <w:t>. -  El arrendatario no podrá realizar en la vivienda obras que modifiquen su configuración o la de cualquiera de sus accesorios, sin el permiso de la parte arrendadora expresado por escrito. La contravención de esta cláusula será causa de resolución del presente contrato y el arrendador podrá exigir la reposición de las cosas al estado anterior. Las obras autorizadas se realizarán a expensas del arrendatario y, al término del contrato, quedarán a beneficio de la propiedad sin generar derecho a indemnización alguna. Todas las reparaciones y obras que hayan de realizarse en la vivienda como consecuencia del uso ordinario de la misma serán por cuenta del arrendatario salvo las que legalmente le correspondan al arrendador. Este está obligado a realizar, sin derecho a elevar por ello la renta, todas las reparaciones que sean necesarias para conservar la vivienda en condiciones de habitabilidad, salvo que aquellas sean consecuencia de un deterioro imputable al arrendatario, sus dependientes o visitantes, por acción, omisión o negligencia.</w:t>
      </w:r>
    </w:p>
    <w:p>
      <w:pPr>
        <w:pStyle w:val="Normal"/>
        <w:rPr/>
      </w:pPr>
      <w:r>
        <w:rPr/>
      </w:r>
    </w:p>
    <w:p>
      <w:pPr>
        <w:pStyle w:val="Normal"/>
        <w:rPr/>
      </w:pPr>
      <w:r>
        <w:rPr/>
        <w:t>De acuerdo con el artículo 19.4 de la Ley de Arrendamientos Urbanos, en cualquier momento desde el inicio de la vigencia del presente contrato de arrendamiento y previo acuerdo entre arrendador y arrendatario, podrán realizarse obras de mejora en la vivienda arrendada e incrementarse la renta del contrato, sin que ello implique la interrupción del periodo de prórroga obligatoria establecido en el artículo 9 o de prórroga tácita a que se refiere el artículo 10 de la LAU.</w:t>
      </w:r>
    </w:p>
    <w:p>
      <w:pPr>
        <w:pStyle w:val="Normal"/>
        <w:rPr/>
      </w:pPr>
      <w:r>
        <w:rPr/>
      </w:r>
    </w:p>
    <w:p>
      <w:pPr>
        <w:pStyle w:val="Normal"/>
        <w:rPr/>
      </w:pPr>
      <w:r>
        <w:rPr/>
        <w:t>La realización por el arrendador de obras de mejora transcurridos cinco años de duración del contrato le dará derecho a elevar la renta anual en la cuantía que resulte de aplicar al capital invertido en la mejora (descontadas las subvenciones públicas obtenidas para la realización de la obra) el tipo de interés legal del dinero en el momento de la terminación de las obras incrementado en tres puntos, sin que pueda exceder el aumento del veinte por ciento de la renta vigente en aquel momento.</w:t>
      </w:r>
    </w:p>
    <w:p>
      <w:pPr>
        <w:pStyle w:val="Normal"/>
        <w:rPr/>
      </w:pPr>
      <w:r>
        <w:rPr/>
      </w:r>
    </w:p>
    <w:p>
      <w:pPr>
        <w:pStyle w:val="Normal"/>
        <w:rPr/>
      </w:pPr>
      <w:r>
        <w:rPr/>
      </w:r>
    </w:p>
    <w:p>
      <w:pPr>
        <w:pStyle w:val="Normal"/>
        <w:rPr/>
      </w:pPr>
      <w:r>
        <w:rPr>
          <w:b/>
        </w:rPr>
        <w:t>SÉPTIMA</w:t>
      </w:r>
      <w:r>
        <w:rPr/>
        <w:t>. -  El arrendatario se compromete y obliga expresamente a</w:t>
      </w:r>
      <w:r>
        <w:rPr>
          <w:rStyle w:val="FootnoteCharacters"/>
          <w:rStyle w:val="FootnoteReference"/>
        </w:rPr>
        <w:footnoteReference w:id="3"/>
      </w:r>
      <w:r>
        <w:rPr/>
        <w:t xml:space="preserve"> :</w:t>
      </w:r>
    </w:p>
    <w:p>
      <w:pPr>
        <w:pStyle w:val="Normal"/>
        <w:rPr/>
      </w:pPr>
      <w:r>
        <w:rPr/>
        <w:t>– </w:t>
      </w:r>
      <w:r>
        <w:rPr/>
        <w:t>que en la vivienda no se realicen actividades de tipo industrial o actividades molestas, insalubres, nocivas o peligrosas;</w:t>
      </w:r>
    </w:p>
    <w:p>
      <w:pPr>
        <w:pStyle w:val="Normal"/>
        <w:rPr/>
      </w:pPr>
      <w:r>
        <w:rPr/>
        <w:t>– </w:t>
      </w:r>
      <w:r>
        <w:rPr/>
        <w:t>no ceder ni subarrendar la vivienda sin el permiso expreso por escrito del arrendador</w:t>
      </w:r>
      <w:r>
        <w:rPr>
          <w:rStyle w:val="FootnoteCharacters"/>
          <w:rStyle w:val="FootnoteReference"/>
        </w:rPr>
        <w:footnoteReference w:id="4"/>
      </w:r>
      <w:r>
        <w:rPr/>
        <w:t>;</w:t>
      </w:r>
    </w:p>
    <w:p>
      <w:pPr>
        <w:pStyle w:val="Normal"/>
        <w:rPr/>
      </w:pPr>
      <w:r>
        <w:rPr/>
        <w:t>– </w:t>
      </w:r>
      <w:r>
        <w:rPr/>
        <w:t>se prohíbe la tenencia de animales peligrosos en el piso, salvo previo permiso expreso por escrito del arrendador.</w:t>
      </w:r>
    </w:p>
    <w:p>
      <w:pPr>
        <w:pStyle w:val="Normal"/>
        <w:rPr/>
      </w:pPr>
      <w:r>
        <w:rPr/>
        <w:t xml:space="preserve">–  </w:t>
      </w:r>
      <w:r>
        <w:rPr/>
        <w:t>...........................</w:t>
      </w:r>
    </w:p>
    <w:p>
      <w:pPr>
        <w:pStyle w:val="Normal"/>
        <w:rPr/>
      </w:pPr>
      <w:r>
        <w:rPr/>
      </w:r>
    </w:p>
    <w:p>
      <w:pPr>
        <w:pStyle w:val="Normal"/>
        <w:rPr/>
      </w:pPr>
      <w:r>
        <w:rPr/>
        <w:tab/>
        <w:t>La contravención de cualquiera de estas obligaciones, constatada por el arrendador, constituirá causa de resolución del contrato, al igual que el resto de las causas de resolución previstas en la ley o en el presente contrato.</w:t>
      </w:r>
    </w:p>
    <w:p>
      <w:pPr>
        <w:pStyle w:val="Normal"/>
        <w:rPr/>
      </w:pPr>
      <w:r>
        <w:rPr/>
      </w:r>
    </w:p>
    <w:p>
      <w:pPr>
        <w:pStyle w:val="Normal"/>
        <w:rPr/>
      </w:pPr>
      <w:r>
        <w:rPr>
          <w:b/>
        </w:rPr>
        <w:t>OCTAVA</w:t>
      </w:r>
      <w:r>
        <w:rPr/>
        <w:t>. -  Ell Inquilino entrega en este acto al Propietario, quien declara recibirla, la cantidad de 200 EUROS, equivalente a dos semanas de renta, por concepto de fianza legal, según lo establecido en el apartado primero del Artículo 36 de la LAU para garantizar el cumplimiento de las obligaciones que asume en virtud del presente Contrato.</w:t>
      </w:r>
    </w:p>
    <w:p>
      <w:pPr>
        <w:pStyle w:val="Normal"/>
        <w:rPr/>
      </w:pPr>
      <w:r>
        <w:rPr/>
      </w:r>
    </w:p>
    <w:p>
      <w:pPr>
        <w:pStyle w:val="Normal"/>
        <w:rPr/>
      </w:pPr>
      <w:r>
        <w:rPr/>
        <w:t>5.4 La fianza se actualizará en la cuantía que corresponda de manera mensual.</w:t>
      </w:r>
    </w:p>
    <w:p>
      <w:pPr>
        <w:pStyle w:val="Normal"/>
        <w:rPr/>
      </w:pPr>
      <w:r>
        <w:rPr/>
      </w:r>
    </w:p>
    <w:p>
      <w:pPr>
        <w:pStyle w:val="Normal"/>
        <w:rPr/>
      </w:pPr>
      <w:r>
        <w:rPr/>
        <w:t xml:space="preserve">5.5 Garantía adicional: </w:t>
      </w:r>
    </w:p>
    <w:p>
      <w:pPr>
        <w:pStyle w:val="Normal"/>
        <w:rPr/>
      </w:pPr>
      <w:r>
        <w:rPr/>
      </w:r>
    </w:p>
    <w:p>
      <w:pPr>
        <w:pStyle w:val="Normal"/>
        <w:rPr/>
      </w:pPr>
      <w:r>
        <w:rPr/>
        <w:t xml:space="preserve">El Inquilino entrega en este acto un aval bancario por un importe máximo garantizado de 1.000 Euros, a primer requerimiento y como garantía de todas las responsabilidades económicas asumidas por el Inquilino en virtud del presente Contrato. El referido aval se incorpora al presente Contrato como Anexo. El/los Inquilino(s) se compromete a mantener vigente el referido Aval durante toda la vigencia del Contrato.En el momento de la firma de este contrato, el Arrendatario hace entrega del importe de una mensualidad de renta, ........ euros, en concepto de fianza legal. </w:t>
      </w:r>
    </w:p>
    <w:p>
      <w:pPr>
        <w:pStyle w:val="Normal"/>
        <w:rPr/>
      </w:pPr>
      <w:r>
        <w:rPr/>
      </w:r>
    </w:p>
    <w:p>
      <w:pPr>
        <w:pStyle w:val="Normal"/>
        <w:rPr/>
      </w:pPr>
      <w:r>
        <w:rPr/>
        <w:t>Además, como garantía complementaria, el arrendatario hace entrega igualmente a la firma de este contrato del importe de otras dos mensualidades de renta, ……. euros. Tanto la fianza legal como la garantía complementaria quedan establecidas en garantía de las obligaciones legales y contractuales del arrendatario. El arrendador se compromete a realizar el depósito de la fianza legal según la normativa autonómica aplicable, y entregará copia del resguardo de dicho depósito al arrendatario, a petición de este.</w:t>
      </w:r>
    </w:p>
    <w:p>
      <w:pPr>
        <w:pStyle w:val="Normal"/>
        <w:rPr/>
      </w:pPr>
      <w:r>
        <w:rPr/>
      </w:r>
    </w:p>
    <w:p>
      <w:pPr>
        <w:pStyle w:val="Normal"/>
        <w:rPr/>
      </w:pPr>
      <w:r>
        <w:rPr>
          <w:b/>
        </w:rPr>
        <w:t>NOVENA</w:t>
      </w:r>
      <w:r>
        <w:rPr/>
        <w:t>. -  El arrendatario reconoce la veracidad y certeza del inventario que del mobiliario de la vivienda se relaciona al final del contrato</w:t>
      </w:r>
      <w:r>
        <w:rPr>
          <w:rStyle w:val="FootnoteCharacters"/>
          <w:rStyle w:val="FootnoteReference"/>
        </w:rPr>
        <w:footnoteReference w:id="5"/>
      </w:r>
      <w:r>
        <w:rPr/>
        <w:t xml:space="preserve"> , y se compromete a devolver la posesión de la vivienda y todo el mobiliario cuando corresponda, en su integridad y en perfecto estado de conservación. Se conviene la afección de la fianza que se entrega en el acto de la firma como garantía del cumplimiento de esta obligación, y además se compromete el arrendatario a entregar al propietario el importe de los daños causados que sobrepasen esta cuantía</w:t>
      </w:r>
      <w:r>
        <w:rPr>
          <w:rStyle w:val="FootnoteCharacters"/>
          <w:rStyle w:val="FootnoteReference"/>
        </w:rPr>
        <w:footnoteReference w:id="6"/>
      </w:r>
      <w:r>
        <w:rPr/>
        <w:t>.</w:t>
      </w:r>
    </w:p>
    <w:p>
      <w:pPr>
        <w:pStyle w:val="Normal"/>
        <w:rPr/>
      </w:pPr>
      <w:r>
        <w:rPr/>
      </w:r>
    </w:p>
    <w:p>
      <w:pPr>
        <w:pStyle w:val="Normal"/>
        <w:rPr/>
      </w:pPr>
      <w:r>
        <w:rPr/>
        <w:t>En particular, el arrendatario se compromete a facilitar, al término del contrato, los trámites para modificar la titularidad de los suministros, respondiendo de los daños que pueda generar al arrendador, por ejemplo, por dar de baja alguno de los contratos sin el acuerdo escrito del arrendador.</w:t>
      </w:r>
    </w:p>
    <w:p>
      <w:pPr>
        <w:pStyle w:val="Normal"/>
        <w:rPr/>
      </w:pPr>
      <w:r>
        <w:rPr/>
      </w:r>
    </w:p>
    <w:p>
      <w:pPr>
        <w:pStyle w:val="Normal"/>
        <w:rPr/>
      </w:pPr>
      <w:r>
        <w:rPr>
          <w:b/>
        </w:rPr>
        <w:t>DÉCIMA. -</w:t>
      </w:r>
      <w:r>
        <w:rPr/>
        <w:t xml:space="preserve"> En caso de venta de la vivienda arrendada, las partes acuerdan la renuncia por parte del arrendatario al derecho de adquisición preferente, de acuerdo con la previsión establecida en el artículo 25.8 de la Ley de Arrendamientos Urbanos. El arrendador se compromete a comunicar al arrendatario su intención de vender la vivienda con una antelación mínima de treinta días a la fecha de formalización del contrato de compraventa. Realizada la venta, el arrendatario tendrá los derechos que le reconoce la LAU para estos supuestos, quedando el adquirente subrogado en los derechos y obligaciones del arrendador durante los cinco primeros años de vigencia del contrato.</w:t>
      </w:r>
    </w:p>
    <w:p>
      <w:pPr>
        <w:pStyle w:val="Normal"/>
        <w:rPr/>
      </w:pPr>
      <w:r>
        <w:rPr/>
      </w:r>
    </w:p>
    <w:p>
      <w:pPr>
        <w:pStyle w:val="Normal"/>
        <w:rPr/>
      </w:pPr>
      <w:r>
        <w:rPr>
          <w:b/>
        </w:rPr>
        <w:t>UNDÉCIMA</w:t>
      </w:r>
      <w:r>
        <w:rPr/>
        <w:t>. - El Propietario NO se obliga a realizar las reparaciones que fueran necesarias en el Inmueble para conservar la vivienda en condiciones de habitabilidad para el uso convenido. El Inquilino será el único responsable de cuantos daños, tanto físicos como materiales puedan ocasionarse a terceros, como consecuencia, directa e indirecta de su habitabilidad en el Inmueble, eximiendo de toda responsabilidad al Propietario, incluso por daños derivados de instalaciones para servicios o suministros.</w:t>
      </w:r>
    </w:p>
    <w:p>
      <w:pPr>
        <w:pStyle w:val="Normal"/>
        <w:rPr/>
      </w:pPr>
      <w:r>
        <w:rPr/>
      </w:r>
    </w:p>
    <w:p>
      <w:pPr>
        <w:pStyle w:val="Normal"/>
        <w:rPr/>
      </w:pPr>
      <w:r>
        <w:rPr/>
        <w:t>A efectos aclaratorios, el Inquilino deberá realizar todas aquellas reparaciones necesarias para el mantenimiento y correcto funcionamiento de los electrodomésticos y/o muebles del Inmueble cuando los desperfectos hayan sido ocasionados por el Inquilino o sus ocupantes, ya sea por un uso negligente o por el desgaste derivado del uso habitual y diligente de dichos elementos. En consecuencia, el Inquilino declara conocer el estado de los electrodomésticos y/o muebles en el momento de la entrega del Inmueble.</w:t>
      </w:r>
    </w:p>
    <w:p>
      <w:pPr>
        <w:pStyle w:val="Normal"/>
        <w:rPr/>
      </w:pPr>
      <w:r>
        <w:rPr/>
      </w:r>
    </w:p>
    <w:p>
      <w:pPr>
        <w:pStyle w:val="Normal"/>
        <w:rPr/>
      </w:pPr>
      <w:r>
        <w:rPr/>
        <w:t>A los efectos legales oportunos, se hace constar que a la firma del presente contrato el arrendador ha entregado al arrendatario una copia del certificado de eficiencia energética correspondiente al inmueble arrendado.</w:t>
      </w:r>
    </w:p>
    <w:p>
      <w:pPr>
        <w:pStyle w:val="Normal"/>
        <w:rPr/>
      </w:pPr>
      <w:r>
        <w:rPr/>
      </w:r>
    </w:p>
    <w:p>
      <w:pPr>
        <w:pStyle w:val="Normal"/>
        <w:rPr/>
      </w:pPr>
      <w:r>
        <w:rPr/>
        <w:t>DECIMO SEGUNDA.- El Inquilino no podrá realizar obras, instalaciones, ni mejoras de ningún tipo en el Inmueble sin el expreso consentimiento previo del Propietario por escrito. Especialmente, se requerirá el consentimiento escrito del Propietario para:</w:t>
      </w:r>
    </w:p>
    <w:p>
      <w:pPr>
        <w:pStyle w:val="Normal"/>
        <w:rPr/>
      </w:pPr>
      <w:r>
        <w:rPr/>
      </w:r>
    </w:p>
    <w:p>
      <w:pPr>
        <w:pStyle w:val="Normal"/>
        <w:rPr/>
      </w:pPr>
      <w:r>
        <w:rPr/>
        <w:t>a) la instalación de cualquier electrodoméstico, mueble o aparato de aire acondicionado adherido al Inmueble; y</w:t>
      </w:r>
    </w:p>
    <w:p>
      <w:pPr>
        <w:pStyle w:val="Normal"/>
        <w:rPr/>
      </w:pPr>
      <w:r>
        <w:rPr/>
        <w:t>b) realizar cualquier tipo de alteraciones en las paredes, azulejos y baldosas del Inmueble (en particular, cualquier tipo de orificios o ranuras de forma manual o con herramientas mecánicas).</w:t>
      </w:r>
    </w:p>
    <w:p>
      <w:pPr>
        <w:pStyle w:val="Normal"/>
        <w:rPr/>
      </w:pPr>
      <w:r>
        <w:rPr/>
      </w:r>
    </w:p>
    <w:p>
      <w:pPr>
        <w:pStyle w:val="Normal"/>
        <w:rPr/>
      </w:pPr>
      <w:r>
        <w:rPr/>
        <w:t>Que, en todo caso, habrá de cumplir con la normativa de la Comunidad de Propietarios.</w:t>
      </w:r>
    </w:p>
    <w:p>
      <w:pPr>
        <w:pStyle w:val="Normal"/>
        <w:rPr/>
      </w:pPr>
      <w:r>
        <w:rPr/>
      </w:r>
    </w:p>
    <w:p>
      <w:pPr>
        <w:pStyle w:val="Normal"/>
        <w:rPr/>
      </w:pPr>
      <w:r>
        <w:rPr/>
        <w:t>A la terminación del presente Contrato de arrendamiento, las obras y mejoras quedarán en beneficio del Inmueble, sin derecho del Inquilino a resarcirse de ellas, salvo pacto en contrario.</w:t>
      </w:r>
    </w:p>
    <w:p>
      <w:pPr>
        <w:pStyle w:val="Normal"/>
        <w:rPr/>
      </w:pPr>
      <w:r>
        <w:rPr/>
      </w:r>
    </w:p>
    <w:p>
      <w:pPr>
        <w:pStyle w:val="Normal"/>
        <w:rPr/>
      </w:pPr>
      <w:r>
        <w:rPr/>
        <w:t>En el supuesto de que el Inquilino realizase obras sin el permiso previo del Propietario, éste podrá instar la resolución del presente Contrato y exigir al Inquilino la reposición del Inmueble a su estado originario.</w:t>
      </w:r>
    </w:p>
    <w:p>
      <w:pPr>
        <w:pStyle w:val="Normal"/>
        <w:rPr/>
      </w:pPr>
      <w:r>
        <w:rPr/>
        <w:tab/>
      </w:r>
    </w:p>
    <w:p>
      <w:pPr>
        <w:pStyle w:val="Normal"/>
        <w:rPr/>
      </w:pPr>
      <w:r>
        <w:rPr/>
      </w:r>
    </w:p>
    <w:p>
      <w:pPr>
        <w:pStyle w:val="Normal"/>
        <w:rPr/>
      </w:pPr>
      <w:r>
        <w:rPr/>
        <w:t>En prueba de total conformidad, las partes firman el presente contrato, que se extiende por duplicado, en el lugar y fecha arriba indicados.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EL (LOS) ARRENDADOR(ES),           </w:t>
        <w:tab/>
        <w:tab/>
        <w:t>EL (LOS) ARRENDATARIO(S),</w:t>
      </w:r>
    </w:p>
    <w:p>
      <w:pPr>
        <w:pStyle w:val="Normal"/>
        <w:rPr/>
      </w:pPr>
      <w:r>
        <w:rPr/>
      </w:r>
    </w:p>
    <w:p>
      <w:pPr>
        <w:pStyle w:val="Normal"/>
        <w:rPr/>
      </w:pPr>
      <w:r>
        <w:rPr/>
      </w:r>
    </w:p>
    <w:p>
      <w:pPr>
        <w:pStyle w:val="Normal"/>
        <w:rPr/>
      </w:pPr>
      <w:r>
        <w:rPr/>
        <w:t>Firma ................................</w:t>
        <w:tab/>
        <w:tab/>
        <w:tab/>
        <w:tab/>
        <w:t>Firma ................................</w:t>
        <w:tab/>
      </w:r>
    </w:p>
    <w:p>
      <w:pPr>
        <w:pStyle w:val="Normal"/>
        <w:rPr/>
      </w:pPr>
      <w:r>
        <w:rPr/>
      </w:r>
      <w:r>
        <w:br w:type="page"/>
      </w:r>
    </w:p>
    <w:p>
      <w:pPr>
        <w:pStyle w:val="modelotit2"/>
        <w:jc w:val="center"/>
        <w:rPr>
          <w:rFonts w:ascii="Garamond" w:hAnsi="Garamond" w:cs="Garamond"/>
          <w:b/>
          <w:sz w:val="24"/>
          <w:szCs w:val="24"/>
        </w:rPr>
      </w:pPr>
      <w:r>
        <w:rPr>
          <w:rFonts w:cs="Garamond" w:ascii="Garamond" w:hAnsi="Garamond"/>
          <w:b/>
          <w:sz w:val="24"/>
          <w:szCs w:val="24"/>
        </w:rPr>
        <w:t>INVENTARIO QUE ACOMPAÑA AL CONTRATO DE ARRENDAMIENTO</w:t>
      </w:r>
    </w:p>
    <w:p>
      <w:pPr>
        <w:pStyle w:val="modelotit2"/>
        <w:jc w:val="center"/>
        <w:rPr>
          <w:rFonts w:ascii="Garamond" w:hAnsi="Garamond" w:cs="Garamond"/>
          <w:b/>
          <w:sz w:val="24"/>
          <w:szCs w:val="24"/>
        </w:rPr>
      </w:pPr>
      <w:r>
        <w:rPr>
          <w:rFonts w:cs="Garamond" w:ascii="Garamond" w:hAnsi="Garamond"/>
          <w:b/>
          <w:sz w:val="24"/>
          <w:szCs w:val="24"/>
        </w:rPr>
      </w:r>
    </w:p>
    <w:p>
      <w:pPr>
        <w:pStyle w:val="modeloltima"/>
        <w:rPr>
          <w:rFonts w:ascii="Garamond" w:hAnsi="Garamond" w:cs="Garamond"/>
          <w:sz w:val="24"/>
          <w:szCs w:val="24"/>
        </w:rPr>
      </w:pPr>
      <w:r>
        <w:rPr>
          <w:rFonts w:cs="Garamond" w:ascii="Garamond" w:hAnsi="Garamond"/>
          <w:sz w:val="24"/>
          <w:szCs w:val="24"/>
        </w:rPr>
        <w:t xml:space="preserve">de la vivienda sita en </w:t>
      </w:r>
      <w:r>
        <w:rPr/>
        <w:t>.......................</w:t>
      </w:r>
      <w:r>
        <w:rPr>
          <w:rFonts w:cs="Garamond" w:ascii="Garamond" w:hAnsi="Garamond"/>
          <w:sz w:val="24"/>
          <w:szCs w:val="24"/>
        </w:rPr>
        <w:t xml:space="preserve">, calle </w:t>
      </w:r>
      <w:r>
        <w:rPr/>
        <w:t>.......................</w:t>
      </w:r>
      <w:r>
        <w:rPr>
          <w:rFonts w:cs="Garamond" w:ascii="Garamond" w:hAnsi="Garamond"/>
          <w:sz w:val="24"/>
          <w:szCs w:val="24"/>
        </w:rPr>
        <w:t xml:space="preserve"> núm. .</w:t>
      </w:r>
      <w:r>
        <w:rPr/>
        <w:t>..........</w:t>
      </w:r>
      <w:r>
        <w:rPr>
          <w:rFonts w:cs="Garamond" w:ascii="Garamond" w:hAnsi="Garamond"/>
          <w:sz w:val="24"/>
          <w:szCs w:val="24"/>
        </w:rPr>
        <w:t xml:space="preserve"> piso </w:t>
      </w:r>
      <w:r>
        <w:rPr/>
        <w:t xml:space="preserve">........ </w:t>
      </w:r>
      <w:r>
        <w:rPr>
          <w:rFonts w:cs="Garamond" w:ascii="Garamond" w:hAnsi="Garamond"/>
          <w:sz w:val="24"/>
          <w:szCs w:val="24"/>
        </w:rPr>
        <w:t xml:space="preserve">letra </w:t>
      </w:r>
      <w:r>
        <w:rPr/>
        <w:t>.........</w:t>
      </w:r>
      <w:r>
        <w:rPr>
          <w:rFonts w:cs="Garamond" w:ascii="Garamond" w:hAnsi="Garamond"/>
          <w:sz w:val="24"/>
          <w:szCs w:val="24"/>
        </w:rPr>
        <w:t xml:space="preserve">, firmado el </w:t>
      </w:r>
      <w:r>
        <w:rPr/>
        <w:t xml:space="preserve">....................... </w:t>
      </w:r>
      <w:r>
        <w:rPr>
          <w:rFonts w:cs="Garamond" w:ascii="Garamond" w:hAnsi="Garamond"/>
          <w:sz w:val="24"/>
          <w:szCs w:val="24"/>
        </w:rPr>
        <w:t xml:space="preserve">de </w:t>
      </w:r>
      <w:r>
        <w:rPr/>
        <w:t>.......................</w:t>
      </w:r>
      <w:r>
        <w:rPr>
          <w:rFonts w:cs="Garamond" w:ascii="Garamond" w:hAnsi="Garamond"/>
          <w:sz w:val="24"/>
          <w:szCs w:val="24"/>
        </w:rPr>
        <w:t xml:space="preserve"> de </w:t>
      </w:r>
      <w:r>
        <w:rPr/>
        <w:t>..............</w:t>
      </w:r>
      <w:r>
        <w:rPr>
          <w:rFonts w:cs="Garamond" w:ascii="Garamond" w:hAnsi="Garamond"/>
          <w:sz w:val="24"/>
          <w:szCs w:val="24"/>
        </w:rPr>
        <w:t xml:space="preserve">, entre </w:t>
      </w:r>
      <w:r>
        <w:rPr/>
        <w:t>D/Dña. .......................</w:t>
      </w:r>
      <w:r>
        <w:rPr>
          <w:rFonts w:cs="Garamond" w:ascii="Garamond" w:hAnsi="Garamond"/>
          <w:sz w:val="24"/>
          <w:szCs w:val="24"/>
        </w:rPr>
        <w:t xml:space="preserve">, como arrendador y </w:t>
      </w:r>
      <w:r>
        <w:rPr/>
        <w:t xml:space="preserve">D/Dña. ......................., </w:t>
      </w:r>
      <w:r>
        <w:rPr>
          <w:rFonts w:cs="Garamond" w:ascii="Garamond" w:hAnsi="Garamond"/>
          <w:sz w:val="24"/>
          <w:szCs w:val="24"/>
        </w:rPr>
        <w:t>como arrendatario.</w:t>
      </w:r>
    </w:p>
    <w:p>
      <w:pPr>
        <w:pStyle w:val="TEXTOCOMUN"/>
        <w:rPr>
          <w:rFonts w:ascii="Garamond" w:hAnsi="Garamond" w:cs="Garamond"/>
          <w:sz w:val="24"/>
          <w:szCs w:val="24"/>
        </w:rPr>
      </w:pPr>
      <w:r>
        <w:rPr>
          <w:rFonts w:cs="Garamond" w:ascii="Garamond" w:hAnsi="Garamond"/>
          <w:sz w:val="24"/>
          <w:szCs w:val="24"/>
        </w:rPr>
      </w:r>
    </w:p>
    <w:p>
      <w:pPr>
        <w:pStyle w:val="TEXTOCOMUN"/>
        <w:rPr>
          <w:rFonts w:ascii="Garamond" w:hAnsi="Garamond" w:cs="Garamond"/>
          <w:sz w:val="24"/>
          <w:szCs w:val="24"/>
        </w:rPr>
      </w:pPr>
      <w:r>
        <w:rPr>
          <w:rFonts w:cs="Garamond" w:ascii="Garamond" w:hAnsi="Garamond"/>
          <w:sz w:val="24"/>
          <w:szCs w:val="24"/>
        </w:rPr>
      </w:r>
    </w:p>
    <w:p>
      <w:pPr>
        <w:pStyle w:val="TEXTOCOMUN"/>
        <w:rPr>
          <w:rFonts w:ascii="Garamond" w:hAnsi="Garamond" w:cs="Garamond"/>
          <w:sz w:val="24"/>
          <w:szCs w:val="24"/>
        </w:rPr>
      </w:pPr>
      <w:r>
        <w:rPr>
          <w:rFonts w:cs="Garamond" w:ascii="Garamond" w:hAnsi="Garamond"/>
          <w:sz w:val="24"/>
          <w:szCs w:val="24"/>
        </w:rPr>
      </w:r>
    </w:p>
    <w:p>
      <w:pPr>
        <w:pStyle w:val="modelotexto"/>
        <w:rPr>
          <w:rFonts w:ascii="Garamond" w:hAnsi="Garamond" w:cs="Garamond"/>
          <w:sz w:val="24"/>
          <w:szCs w:val="24"/>
        </w:rPr>
      </w:pPr>
      <w:r>
        <w:rPr>
          <w:rFonts w:cs="Garamond" w:ascii="Garamond" w:hAnsi="Garamond"/>
          <w:sz w:val="24"/>
          <w:szCs w:val="24"/>
        </w:rPr>
        <w:t>EN LA COCINA HAY:</w:t>
      </w:r>
    </w:p>
    <w:p>
      <w:pPr>
        <w:pStyle w:val="modelotexto"/>
        <w:rPr>
          <w:rFonts w:ascii="Garamond" w:hAnsi="Garamond" w:cs="Garamond"/>
          <w:i/>
          <w:i/>
          <w:sz w:val="24"/>
          <w:szCs w:val="24"/>
        </w:rPr>
      </w:pPr>
      <w:r>
        <w:rPr>
          <w:rFonts w:cs="Garamond" w:ascii="Garamond" w:hAnsi="Garamond"/>
          <w:sz w:val="24"/>
          <w:szCs w:val="24"/>
        </w:rPr>
        <w:tab/>
      </w:r>
      <w:r>
        <w:rPr>
          <w:rFonts w:cs="Garamond" w:ascii="Garamond" w:hAnsi="Garamond"/>
          <w:i/>
          <w:sz w:val="24"/>
          <w:szCs w:val="24"/>
        </w:rPr>
        <w:t>5 sartenes</w:t>
      </w:r>
    </w:p>
    <w:p>
      <w:pPr>
        <w:pStyle w:val="modelotexto"/>
        <w:rPr>
          <w:rFonts w:ascii="Garamond" w:hAnsi="Garamond" w:cs="Garamond"/>
          <w:i/>
          <w:i/>
          <w:sz w:val="24"/>
          <w:szCs w:val="24"/>
        </w:rPr>
      </w:pPr>
      <w:r>
        <w:rPr>
          <w:rFonts w:cs="Garamond" w:ascii="Garamond" w:hAnsi="Garamond"/>
          <w:i/>
          <w:sz w:val="24"/>
          <w:szCs w:val="24"/>
        </w:rPr>
        <w:tab/>
        <w:t>3 cacerolas</w:t>
      </w:r>
    </w:p>
    <w:p>
      <w:pPr>
        <w:pStyle w:val="modelotexto"/>
        <w:rPr>
          <w:rFonts w:ascii="Garamond" w:hAnsi="Garamond" w:cs="Garamond"/>
          <w:i/>
          <w:i/>
          <w:sz w:val="24"/>
          <w:szCs w:val="24"/>
        </w:rPr>
      </w:pPr>
      <w:r>
        <w:rPr>
          <w:rFonts w:cs="Garamond" w:ascii="Garamond" w:hAnsi="Garamond"/>
          <w:i/>
          <w:sz w:val="24"/>
          <w:szCs w:val="24"/>
        </w:rPr>
        <w:tab/>
        <w:t>1 olla a presión</w:t>
      </w:r>
    </w:p>
    <w:p>
      <w:pPr>
        <w:pStyle w:val="modelotexto"/>
        <w:rPr>
          <w:rFonts w:ascii="Garamond" w:hAnsi="Garamond" w:cs="Garamond"/>
          <w:i/>
          <w:i/>
          <w:sz w:val="24"/>
          <w:szCs w:val="24"/>
        </w:rPr>
      </w:pPr>
      <w:r>
        <w:rPr>
          <w:rFonts w:cs="Garamond" w:ascii="Garamond" w:hAnsi="Garamond"/>
          <w:i/>
          <w:sz w:val="24"/>
          <w:szCs w:val="24"/>
        </w:rPr>
        <w:tab/>
      </w:r>
    </w:p>
    <w:p>
      <w:pPr>
        <w:pStyle w:val="modelotexto"/>
        <w:rPr>
          <w:rFonts w:ascii="Garamond" w:hAnsi="Garamond" w:cs="Garamond"/>
          <w:i/>
          <w:i/>
          <w:sz w:val="24"/>
          <w:szCs w:val="24"/>
        </w:rPr>
      </w:pPr>
      <w:r>
        <w:rPr>
          <w:rFonts w:cs="Garamond" w:ascii="Garamond" w:hAnsi="Garamond"/>
          <w:i/>
          <w:sz w:val="24"/>
          <w:szCs w:val="24"/>
        </w:rPr>
        <w:tab/>
        <w:t xml:space="preserve">1 freidora </w:t>
      </w:r>
    </w:p>
    <w:p>
      <w:pPr>
        <w:pStyle w:val="modelotexto"/>
        <w:ind w:firstLine="708" w:end="0"/>
        <w:rPr>
          <w:rFonts w:ascii="Garamond" w:hAnsi="Garamond" w:cs="Garamond"/>
          <w:i/>
          <w:i/>
          <w:sz w:val="24"/>
          <w:szCs w:val="24"/>
        </w:rPr>
      </w:pPr>
      <w:r>
        <w:rPr>
          <w:rFonts w:cs="Garamond" w:ascii="Garamond" w:hAnsi="Garamond"/>
          <w:i/>
          <w:sz w:val="24"/>
          <w:szCs w:val="24"/>
        </w:rPr>
        <w:t>………</w:t>
      </w:r>
      <w:r>
        <w:rPr>
          <w:rFonts w:cs="Garamond" w:ascii="Garamond" w:hAnsi="Garamond"/>
          <w:i/>
          <w:sz w:val="24"/>
          <w:szCs w:val="24"/>
        </w:rPr>
        <w:t>. (otros)</w:t>
      </w:r>
    </w:p>
    <w:p>
      <w:pPr>
        <w:pStyle w:val="modelotexto"/>
        <w:rPr>
          <w:rFonts w:ascii="Garamond" w:hAnsi="Garamond" w:cs="Garamond"/>
          <w:i/>
          <w:i/>
          <w:sz w:val="24"/>
          <w:szCs w:val="24"/>
        </w:rPr>
      </w:pPr>
      <w:r>
        <w:rPr>
          <w:rFonts w:cs="Garamond" w:ascii="Garamond" w:hAnsi="Garamond"/>
          <w:i/>
          <w:sz w:val="24"/>
          <w:szCs w:val="24"/>
        </w:rPr>
        <w:tab/>
        <w:t>1 frigorífico marca …</w:t>
      </w:r>
    </w:p>
    <w:p>
      <w:pPr>
        <w:pStyle w:val="modelotexto"/>
        <w:rPr>
          <w:rFonts w:ascii="Garamond" w:hAnsi="Garamond" w:cs="Garamond"/>
          <w:i/>
          <w:i/>
          <w:sz w:val="24"/>
          <w:szCs w:val="24"/>
        </w:rPr>
      </w:pPr>
      <w:r>
        <w:rPr>
          <w:rFonts w:cs="Garamond" w:ascii="Garamond" w:hAnsi="Garamond"/>
          <w:i/>
          <w:sz w:val="24"/>
          <w:szCs w:val="24"/>
        </w:rPr>
        <w:tab/>
        <w:t xml:space="preserve">1 calentador … </w:t>
      </w:r>
    </w:p>
    <w:p>
      <w:pPr>
        <w:pStyle w:val="modelotexto"/>
        <w:rPr>
          <w:rFonts w:ascii="Garamond" w:hAnsi="Garamond" w:cs="Garamond"/>
          <w:i/>
          <w:i/>
          <w:sz w:val="24"/>
          <w:szCs w:val="24"/>
        </w:rPr>
      </w:pPr>
      <w:r>
        <w:rPr>
          <w:rFonts w:cs="Garamond" w:ascii="Garamond" w:hAnsi="Garamond"/>
          <w:i/>
          <w:sz w:val="24"/>
          <w:szCs w:val="24"/>
        </w:rPr>
        <w:tab/>
        <w:t>1 lavadora marca</w:t>
      </w:r>
    </w:p>
    <w:p>
      <w:pPr>
        <w:pStyle w:val="modelotexto"/>
        <w:rPr>
          <w:rFonts w:ascii="Garamond" w:hAnsi="Garamond" w:cs="Garamond"/>
          <w:i/>
          <w:i/>
          <w:sz w:val="24"/>
          <w:szCs w:val="24"/>
        </w:rPr>
      </w:pPr>
      <w:r>
        <w:rPr>
          <w:rFonts w:cs="Garamond" w:ascii="Garamond" w:hAnsi="Garamond"/>
          <w:i/>
          <w:sz w:val="24"/>
          <w:szCs w:val="24"/>
        </w:rPr>
        <w:tab/>
        <w:t>1 cocina de gas butano</w:t>
      </w:r>
    </w:p>
    <w:p>
      <w:pPr>
        <w:pStyle w:val="modelotexto"/>
        <w:rPr>
          <w:rFonts w:ascii="Garamond" w:hAnsi="Garamond" w:cs="Garamond"/>
          <w:i/>
          <w:i/>
          <w:sz w:val="24"/>
          <w:szCs w:val="24"/>
        </w:rPr>
      </w:pPr>
      <w:r>
        <w:rPr>
          <w:rFonts w:cs="Garamond" w:ascii="Garamond" w:hAnsi="Garamond"/>
          <w:i/>
          <w:sz w:val="24"/>
          <w:szCs w:val="24"/>
        </w:rPr>
        <w:tab/>
        <w:t>………. (otros)</w:t>
      </w:r>
    </w:p>
    <w:p>
      <w:pPr>
        <w:pStyle w:val="modelotexto"/>
        <w:rPr>
          <w:rFonts w:ascii="Garamond" w:hAnsi="Garamond" w:cs="Garamond"/>
          <w:i/>
          <w:i/>
          <w:sz w:val="24"/>
          <w:szCs w:val="24"/>
        </w:rPr>
      </w:pPr>
      <w:r>
        <w:rPr>
          <w:rFonts w:cs="Garamond" w:ascii="Garamond" w:hAnsi="Garamond"/>
          <w:i/>
          <w:sz w:val="24"/>
          <w:szCs w:val="24"/>
        </w:rPr>
      </w:r>
    </w:p>
    <w:p>
      <w:pPr>
        <w:pStyle w:val="modelotexto"/>
        <w:rPr>
          <w:rFonts w:ascii="Garamond" w:hAnsi="Garamond" w:cs="Garamond"/>
          <w:sz w:val="24"/>
          <w:szCs w:val="24"/>
        </w:rPr>
      </w:pPr>
      <w:r>
        <w:rPr>
          <w:rFonts w:cs="Garamond" w:ascii="Garamond" w:hAnsi="Garamond"/>
          <w:sz w:val="24"/>
          <w:szCs w:val="24"/>
        </w:rPr>
        <w:t>EN EL SALÓN-COMEDOR HAY:</w:t>
      </w:r>
    </w:p>
    <w:p>
      <w:pPr>
        <w:pStyle w:val="modelotexto"/>
        <w:rPr>
          <w:rFonts w:ascii="Garamond" w:hAnsi="Garamond" w:cs="Garamond"/>
          <w:i/>
          <w:i/>
          <w:sz w:val="24"/>
          <w:szCs w:val="24"/>
        </w:rPr>
      </w:pPr>
      <w:r>
        <w:rPr>
          <w:rFonts w:cs="Garamond" w:ascii="Garamond" w:hAnsi="Garamond"/>
          <w:sz w:val="24"/>
          <w:szCs w:val="24"/>
        </w:rPr>
        <w:tab/>
      </w:r>
      <w:r>
        <w:rPr>
          <w:rFonts w:cs="Garamond" w:ascii="Garamond" w:hAnsi="Garamond"/>
          <w:i/>
          <w:sz w:val="24"/>
          <w:szCs w:val="24"/>
        </w:rPr>
        <w:t xml:space="preserve">2 butacas </w:t>
      </w:r>
    </w:p>
    <w:p>
      <w:pPr>
        <w:pStyle w:val="modelotexto"/>
        <w:rPr>
          <w:rFonts w:ascii="Garamond" w:hAnsi="Garamond" w:cs="Garamond"/>
          <w:i/>
          <w:i/>
          <w:sz w:val="24"/>
          <w:szCs w:val="24"/>
        </w:rPr>
      </w:pPr>
      <w:r>
        <w:rPr>
          <w:rFonts w:cs="Garamond" w:ascii="Garamond" w:hAnsi="Garamond"/>
          <w:i/>
          <w:sz w:val="24"/>
          <w:szCs w:val="24"/>
        </w:rPr>
        <w:tab/>
        <w:t>1 sofá-cama</w:t>
      </w:r>
    </w:p>
    <w:p>
      <w:pPr>
        <w:pStyle w:val="modelotexto"/>
        <w:rPr>
          <w:rFonts w:ascii="Garamond" w:hAnsi="Garamond" w:cs="Garamond"/>
          <w:i/>
          <w:i/>
          <w:sz w:val="24"/>
          <w:szCs w:val="24"/>
        </w:rPr>
      </w:pPr>
      <w:r>
        <w:rPr>
          <w:rFonts w:cs="Garamond" w:ascii="Garamond" w:hAnsi="Garamond"/>
          <w:i/>
          <w:sz w:val="24"/>
          <w:szCs w:val="24"/>
        </w:rPr>
        <w:tab/>
        <w:t>1 mesa</w:t>
      </w:r>
    </w:p>
    <w:p>
      <w:pPr>
        <w:pStyle w:val="modelotexto"/>
        <w:rPr>
          <w:rFonts w:ascii="Garamond" w:hAnsi="Garamond" w:cs="Garamond"/>
          <w:i/>
          <w:i/>
          <w:sz w:val="24"/>
          <w:szCs w:val="24"/>
        </w:rPr>
      </w:pPr>
      <w:r>
        <w:rPr>
          <w:rFonts w:cs="Garamond" w:ascii="Garamond" w:hAnsi="Garamond"/>
          <w:i/>
          <w:sz w:val="24"/>
          <w:szCs w:val="24"/>
        </w:rPr>
        <w:tab/>
        <w:t>6 sillas</w:t>
      </w:r>
    </w:p>
    <w:p>
      <w:pPr>
        <w:pStyle w:val="modelotexto"/>
        <w:rPr>
          <w:rFonts w:ascii="Garamond" w:hAnsi="Garamond" w:cs="Garamond"/>
          <w:i/>
          <w:i/>
          <w:sz w:val="24"/>
          <w:szCs w:val="24"/>
        </w:rPr>
      </w:pPr>
      <w:r>
        <w:rPr>
          <w:rFonts w:cs="Garamond" w:ascii="Garamond" w:hAnsi="Garamond"/>
          <w:i/>
          <w:sz w:val="24"/>
          <w:szCs w:val="24"/>
        </w:rPr>
        <w:tab/>
        <w:t>1 mesa baja</w:t>
      </w:r>
    </w:p>
    <w:p>
      <w:pPr>
        <w:pStyle w:val="modelotexto"/>
        <w:rPr>
          <w:rFonts w:ascii="Garamond" w:hAnsi="Garamond" w:cs="Garamond"/>
          <w:i/>
          <w:i/>
          <w:sz w:val="24"/>
          <w:szCs w:val="24"/>
        </w:rPr>
      </w:pPr>
      <w:r>
        <w:rPr>
          <w:rFonts w:cs="Garamond" w:ascii="Garamond" w:hAnsi="Garamond"/>
          <w:i/>
          <w:sz w:val="24"/>
          <w:szCs w:val="24"/>
        </w:rPr>
        <w:tab/>
        <w:t>1 mueble bar-biblioteca</w:t>
      </w:r>
    </w:p>
    <w:p>
      <w:pPr>
        <w:pStyle w:val="modelotexto"/>
        <w:rPr>
          <w:rFonts w:ascii="Garamond" w:hAnsi="Garamond" w:cs="Garamond"/>
          <w:i/>
          <w:i/>
          <w:sz w:val="24"/>
          <w:szCs w:val="24"/>
        </w:rPr>
      </w:pPr>
      <w:r>
        <w:rPr>
          <w:rFonts w:cs="Garamond" w:ascii="Garamond" w:hAnsi="Garamond"/>
          <w:i/>
          <w:sz w:val="24"/>
          <w:szCs w:val="24"/>
        </w:rPr>
        <w:tab/>
        <w:t>1 televisor en color marca …</w:t>
      </w:r>
    </w:p>
    <w:p>
      <w:pPr>
        <w:pStyle w:val="modelotexto"/>
        <w:rPr>
          <w:rFonts w:ascii="Garamond" w:hAnsi="Garamond" w:cs="Garamond"/>
          <w:i/>
          <w:i/>
          <w:sz w:val="24"/>
          <w:szCs w:val="24"/>
        </w:rPr>
      </w:pPr>
      <w:r>
        <w:rPr>
          <w:rFonts w:cs="Garamond" w:ascii="Garamond" w:hAnsi="Garamond"/>
          <w:i/>
          <w:sz w:val="24"/>
          <w:szCs w:val="24"/>
        </w:rPr>
        <w:tab/>
        <w:t>………. (otros)</w:t>
      </w:r>
    </w:p>
    <w:p>
      <w:pPr>
        <w:pStyle w:val="modelotexto"/>
        <w:rPr>
          <w:rFonts w:ascii="Garamond" w:hAnsi="Garamond" w:cs="Garamond"/>
          <w:i/>
          <w:i/>
          <w:sz w:val="24"/>
          <w:szCs w:val="24"/>
        </w:rPr>
      </w:pPr>
      <w:r>
        <w:rPr>
          <w:rFonts w:cs="Garamond" w:ascii="Garamond" w:hAnsi="Garamond"/>
          <w:i/>
          <w:sz w:val="24"/>
          <w:szCs w:val="24"/>
        </w:rPr>
      </w:r>
    </w:p>
    <w:p>
      <w:pPr>
        <w:pStyle w:val="modelotexto"/>
        <w:rPr>
          <w:rFonts w:ascii="Garamond" w:hAnsi="Garamond" w:cs="Garamond"/>
          <w:sz w:val="24"/>
          <w:szCs w:val="24"/>
        </w:rPr>
      </w:pPr>
      <w:r>
        <w:rPr>
          <w:rFonts w:cs="Garamond" w:ascii="Garamond" w:hAnsi="Garamond"/>
          <w:sz w:val="24"/>
          <w:szCs w:val="24"/>
        </w:rPr>
        <w:t>EN EL DORMITORIO PRINCIPAL HAY:</w:t>
      </w:r>
    </w:p>
    <w:p>
      <w:pPr>
        <w:pStyle w:val="modelotexto"/>
        <w:rPr>
          <w:rFonts w:ascii="Garamond" w:hAnsi="Garamond" w:cs="Garamond"/>
          <w:i/>
          <w:i/>
          <w:sz w:val="24"/>
          <w:szCs w:val="24"/>
        </w:rPr>
      </w:pPr>
      <w:r>
        <w:rPr>
          <w:rFonts w:cs="Garamond" w:ascii="Garamond" w:hAnsi="Garamond"/>
          <w:sz w:val="24"/>
          <w:szCs w:val="24"/>
        </w:rPr>
        <w:tab/>
      </w:r>
      <w:r>
        <w:rPr>
          <w:rFonts w:cs="Garamond" w:ascii="Garamond" w:hAnsi="Garamond"/>
          <w:i/>
          <w:sz w:val="24"/>
          <w:szCs w:val="24"/>
        </w:rPr>
        <w:t>1 cama de matrimonio</w:t>
      </w:r>
    </w:p>
    <w:p>
      <w:pPr>
        <w:pStyle w:val="modelotexto"/>
        <w:rPr>
          <w:rFonts w:ascii="Garamond" w:hAnsi="Garamond" w:cs="Garamond"/>
          <w:i/>
          <w:i/>
          <w:sz w:val="24"/>
          <w:szCs w:val="24"/>
        </w:rPr>
      </w:pPr>
      <w:r>
        <w:rPr>
          <w:rFonts w:cs="Garamond" w:ascii="Garamond" w:hAnsi="Garamond"/>
          <w:i/>
          <w:sz w:val="24"/>
          <w:szCs w:val="24"/>
        </w:rPr>
        <w:tab/>
        <w:t>2 mesillas de noche</w:t>
      </w:r>
    </w:p>
    <w:p>
      <w:pPr>
        <w:pStyle w:val="modelotexto"/>
        <w:rPr>
          <w:rFonts w:ascii="Garamond" w:hAnsi="Garamond" w:cs="Garamond"/>
          <w:i/>
          <w:i/>
          <w:sz w:val="24"/>
          <w:szCs w:val="24"/>
        </w:rPr>
      </w:pPr>
      <w:r>
        <w:rPr>
          <w:rFonts w:cs="Garamond" w:ascii="Garamond" w:hAnsi="Garamond"/>
          <w:i/>
          <w:sz w:val="24"/>
          <w:szCs w:val="24"/>
        </w:rPr>
        <w:tab/>
        <w:t>1 armario de tres cuerpos</w:t>
      </w:r>
    </w:p>
    <w:p>
      <w:pPr>
        <w:pStyle w:val="modelotexto"/>
        <w:rPr>
          <w:rFonts w:ascii="Garamond" w:hAnsi="Garamond" w:cs="Garamond"/>
          <w:i/>
          <w:i/>
          <w:sz w:val="24"/>
          <w:szCs w:val="24"/>
        </w:rPr>
      </w:pPr>
      <w:r>
        <w:rPr>
          <w:rFonts w:cs="Garamond" w:ascii="Garamond" w:hAnsi="Garamond"/>
          <w:i/>
          <w:sz w:val="24"/>
          <w:szCs w:val="24"/>
        </w:rPr>
        <w:tab/>
        <w:t>1 sillón</w:t>
      </w:r>
    </w:p>
    <w:p>
      <w:pPr>
        <w:pStyle w:val="modelotexto"/>
        <w:rPr>
          <w:rFonts w:ascii="Garamond" w:hAnsi="Garamond" w:cs="Garamond"/>
          <w:i/>
          <w:i/>
          <w:sz w:val="24"/>
          <w:szCs w:val="24"/>
        </w:rPr>
      </w:pPr>
      <w:r>
        <w:rPr>
          <w:rFonts w:cs="Garamond" w:ascii="Garamond" w:hAnsi="Garamond"/>
          <w:i/>
          <w:sz w:val="24"/>
          <w:szCs w:val="24"/>
        </w:rPr>
        <w:tab/>
        <w:t>2 sillas</w:t>
      </w:r>
    </w:p>
    <w:p>
      <w:pPr>
        <w:pStyle w:val="modelotexto"/>
        <w:rPr>
          <w:rFonts w:ascii="Garamond" w:hAnsi="Garamond" w:cs="Garamond"/>
          <w:i/>
          <w:i/>
          <w:sz w:val="24"/>
          <w:szCs w:val="24"/>
        </w:rPr>
      </w:pPr>
      <w:r>
        <w:rPr>
          <w:rFonts w:cs="Garamond" w:ascii="Garamond" w:hAnsi="Garamond"/>
          <w:i/>
          <w:sz w:val="24"/>
          <w:szCs w:val="24"/>
        </w:rPr>
        <w:tab/>
        <w:t>1 cómoda con espejo</w:t>
      </w:r>
    </w:p>
    <w:p>
      <w:pPr>
        <w:pStyle w:val="modelotexto"/>
        <w:rPr>
          <w:rFonts w:ascii="Garamond" w:hAnsi="Garamond" w:cs="Garamond"/>
          <w:i/>
          <w:i/>
          <w:sz w:val="24"/>
          <w:szCs w:val="24"/>
        </w:rPr>
      </w:pPr>
      <w:r>
        <w:rPr>
          <w:rFonts w:cs="Garamond" w:ascii="Garamond" w:hAnsi="Garamond"/>
          <w:i/>
          <w:sz w:val="24"/>
          <w:szCs w:val="24"/>
        </w:rPr>
        <w:tab/>
        <w:t>………. (otros)</w:t>
      </w:r>
    </w:p>
    <w:p>
      <w:pPr>
        <w:pStyle w:val="modelotexto"/>
        <w:rPr>
          <w:rFonts w:ascii="Garamond" w:hAnsi="Garamond" w:cs="Garamond"/>
          <w:i/>
          <w:i/>
          <w:sz w:val="24"/>
          <w:szCs w:val="24"/>
        </w:rPr>
      </w:pPr>
      <w:r>
        <w:rPr>
          <w:rFonts w:cs="Garamond" w:ascii="Garamond" w:hAnsi="Garamond"/>
          <w:i/>
          <w:sz w:val="24"/>
          <w:szCs w:val="24"/>
        </w:rPr>
      </w:r>
    </w:p>
    <w:p>
      <w:pPr>
        <w:pStyle w:val="modelotexto"/>
        <w:rPr>
          <w:rFonts w:ascii="Garamond" w:hAnsi="Garamond" w:cs="Garamond"/>
          <w:i/>
          <w:i/>
          <w:sz w:val="24"/>
          <w:szCs w:val="24"/>
        </w:rPr>
      </w:pPr>
      <w:r>
        <w:rPr>
          <w:rFonts w:cs="Garamond" w:ascii="Garamond" w:hAnsi="Garamond"/>
          <w:i/>
          <w:sz w:val="24"/>
          <w:szCs w:val="24"/>
        </w:rPr>
      </w:r>
    </w:p>
    <w:p>
      <w:pPr>
        <w:pStyle w:val="modelotexto"/>
        <w:rPr>
          <w:rFonts w:ascii="Garamond" w:hAnsi="Garamond" w:cs="Garamond"/>
          <w:sz w:val="24"/>
          <w:szCs w:val="24"/>
        </w:rPr>
      </w:pPr>
      <w:r>
        <w:rPr>
          <w:rFonts w:cs="Garamond" w:ascii="Garamond" w:hAnsi="Garamond"/>
          <w:sz w:val="24"/>
          <w:szCs w:val="24"/>
        </w:rPr>
        <w:t>Y en prueba de conformidad firman el presente a un solo efecto en el lugar y fecha del contrato anexo.</w:t>
      </w:r>
    </w:p>
    <w:p>
      <w:pPr>
        <w:pStyle w:val="modelotexto"/>
        <w:rPr>
          <w:rFonts w:ascii="Garamond" w:hAnsi="Garamond" w:cs="Garamond"/>
          <w:sz w:val="24"/>
          <w:szCs w:val="24"/>
        </w:rPr>
      </w:pPr>
      <w:r>
        <w:rPr>
          <w:rFonts w:cs="Garamond" w:ascii="Garamond" w:hAnsi="Garamond"/>
          <w:sz w:val="24"/>
          <w:szCs w:val="24"/>
        </w:rPr>
      </w:r>
    </w:p>
    <w:p>
      <w:pPr>
        <w:pStyle w:val="modelotexto"/>
        <w:rPr>
          <w:rFonts w:ascii="Garamond" w:hAnsi="Garamond" w:cs="Garamond"/>
          <w:sz w:val="24"/>
          <w:szCs w:val="24"/>
        </w:rPr>
      </w:pPr>
      <w:r>
        <w:rPr>
          <w:rFonts w:cs="Garamond" w:ascii="Garamond" w:hAnsi="Garamond"/>
          <w:sz w:val="24"/>
          <w:szCs w:val="24"/>
        </w:rPr>
      </w:r>
    </w:p>
    <w:p>
      <w:pPr>
        <w:pStyle w:val="modelotexto"/>
        <w:rPr>
          <w:rFonts w:ascii="Garamond" w:hAnsi="Garamond" w:cs="Garamond"/>
          <w:sz w:val="24"/>
          <w:szCs w:val="24"/>
        </w:rPr>
      </w:pPr>
      <w:r>
        <w:rPr>
          <w:rFonts w:cs="Garamond" w:ascii="Garamond" w:hAnsi="Garamond"/>
          <w:sz w:val="24"/>
          <w:szCs w:val="24"/>
        </w:rPr>
        <w:t>Firma del arrendador</w:t>
        <w:tab/>
        <w:tab/>
        <w:tab/>
        <w:tab/>
        <w:tab/>
        <w:t>Firma del arrendatario</w:t>
      </w:r>
    </w:p>
    <w:p>
      <w:pPr>
        <w:pStyle w:val="modelotexto"/>
        <w:rPr>
          <w:rFonts w:ascii="Garamond" w:hAnsi="Garamond" w:cs="Garamond"/>
          <w:sz w:val="24"/>
          <w:szCs w:val="24"/>
        </w:rPr>
      </w:pPr>
      <w:r>
        <w:rPr>
          <w:rFonts w:cs="Garamond" w:ascii="Garamond" w:hAnsi="Garamond"/>
          <w:sz w:val="24"/>
          <w:szCs w:val="24"/>
        </w:rPr>
      </w:r>
    </w:p>
    <w:p>
      <w:pPr>
        <w:pStyle w:val="TEXTOCOMUN"/>
        <w:rPr>
          <w:rFonts w:ascii="Garamond" w:hAnsi="Garamond" w:cs="Garamond"/>
          <w:sz w:val="22"/>
          <w:szCs w:val="22"/>
        </w:rPr>
      </w:pPr>
      <w:r>
        <w:rPr>
          <w:rFonts w:cs="Garamond" w:ascii="Garamond" w:hAnsi="Garamond"/>
          <w:sz w:val="22"/>
          <w:szCs w:val="22"/>
        </w:rPr>
      </w:r>
    </w:p>
    <w:p>
      <w:pPr>
        <w:pStyle w:val="Normal"/>
        <w:rPr>
          <w:rFonts w:ascii="Garamond" w:hAnsi="Garamond" w:cs="Garamond"/>
          <w:sz w:val="22"/>
          <w:szCs w:val="22"/>
        </w:rPr>
      </w:pPr>
      <w:r>
        <w:rPr>
          <w:rFonts w:cs="Garamond" w:ascii="Garamond" w:hAnsi="Garamond"/>
          <w:sz w:val="22"/>
          <w:szCs w:val="22"/>
        </w:rPr>
      </w:r>
    </w:p>
    <w:p>
      <w:pPr>
        <w:pStyle w:val="Normal"/>
        <w:rPr>
          <w:rFonts w:ascii="Garamond" w:hAnsi="Garamond" w:cs="Garamond"/>
          <w:sz w:val="22"/>
          <w:szCs w:val="22"/>
        </w:rPr>
      </w:pPr>
      <w:r>
        <w:rPr>
          <w:rFonts w:cs="Garamond" w:ascii="Garamond" w:hAnsi="Garamond"/>
          <w:sz w:val="22"/>
          <w:szCs w:val="22"/>
        </w:rPr>
      </w:r>
    </w:p>
    <w:sectPr>
      <w:footerReference w:type="default" r:id="rId2"/>
      <w:footerReference w:type="first" r:id="rId3"/>
      <w:footnotePr>
        <w:numFmt w:val="decimal"/>
      </w:footnotePr>
      <w:type w:val="nextPage"/>
      <w:pgSz w:w="11906" w:h="16838"/>
      <w:pgMar w:left="1440" w:right="1440" w:gutter="0" w:header="0" w:top="1531" w:footer="720" w:bottom="1338"/>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Calibri">
    <w:charset w:val="01"/>
    <w:family w:val="swiss"/>
    <w:pitch w:val="default"/>
  </w:font>
  <w:font w:name="ITC Officina Sans Bold">
    <w:altName w:val="Times New Roman"/>
    <w:charset w:val="00" w:characterSet="windows-1252"/>
    <w:family w:val="roman"/>
    <w:pitch w:val="variable"/>
  </w:font>
  <w:font w:name="ITC Officina Serif Book">
    <w:altName w:val="Times New Roman"/>
    <w:charset w:val="00" w:characterSet="windows-1252"/>
    <w:family w:val="roman"/>
    <w:pitch w:val="variable"/>
  </w:font>
  <w:font w:name="ITC Officina Sans Book">
    <w:altName w:val="Times New Roman"/>
    <w:charset w:val="00" w:characterSet="windows-1252"/>
    <w:family w:val="roman"/>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i/>
          <w:i/>
        </w:rPr>
      </w:pPr>
      <w:r>
        <w:rPr>
          <w:rStyle w:val="Caracteresdenotaalpie"/>
        </w:rPr>
        <w:footnoteRef/>
      </w:r>
      <w:r>
        <w:rPr/>
        <w:t xml:space="preserve"> </w:t>
      </w:r>
      <w:r>
        <w:rPr/>
        <w:t>En el caso de que estos gastos quieran cargarse al arrendatario, tenga en cuenta lo siguiente. Hay que señalar el importe exacto pagado el último año y pactar que se incrementarán anualmente conforme a la variación que experimenten, pero que nunca podrá alcanzar el doble del IPC General; en este caso, la cláusula a insertar en sustitución de esta sería la siguiente:</w:t>
      </w:r>
    </w:p>
    <w:p>
      <w:pPr>
        <w:pStyle w:val="FootnoteText"/>
        <w:rPr>
          <w:i/>
          <w:i/>
        </w:rPr>
      </w:pPr>
      <w:r>
        <w:rPr>
          <w:i/>
        </w:rPr>
        <w:t>El arrendatario se obliga a abonar el importe de los impuestos, tasas y arbitrios que sobre la vivienda objeto del contrato recaigan o puedan recaer en el futuro, así como los gastos de los demás servicios no susceptibles de individualización, ya que estos últimos correrán en todo caso por cuenta del arrendatario.</w:t>
      </w:r>
    </w:p>
    <w:p>
      <w:pPr>
        <w:pStyle w:val="FootnoteText"/>
        <w:rPr>
          <w:i/>
          <w:i/>
        </w:rPr>
      </w:pPr>
      <w:r>
        <w:rPr>
          <w:i/>
        </w:rPr>
        <w:tab/>
        <w:t>En el momento de la formalización del presente contrato, el importe de dichos gastos es el siguiente:</w:t>
      </w:r>
    </w:p>
    <w:p>
      <w:pPr>
        <w:pStyle w:val="FootnoteText"/>
        <w:rPr>
          <w:i/>
          <w:i/>
        </w:rPr>
      </w:pPr>
      <w:r>
        <w:rPr>
          <w:i/>
        </w:rPr>
        <w:tab/>
        <w:t>- Impuesto sobre Bienes Inmuebles: ........... euros anuales.</w:t>
      </w:r>
    </w:p>
    <w:p>
      <w:pPr>
        <w:pStyle w:val="FootnoteText"/>
        <w:rPr>
          <w:i/>
          <w:i/>
        </w:rPr>
      </w:pPr>
      <w:r>
        <w:rPr>
          <w:i/>
        </w:rPr>
        <w:tab/>
        <w:t xml:space="preserve">- Cuota mensual de Comunidad (ej.):  ........... euros. </w:t>
      </w:r>
    </w:p>
    <w:p>
      <w:pPr>
        <w:pStyle w:val="FootnoteText"/>
        <w:rPr>
          <w:i/>
          <w:i/>
        </w:rPr>
      </w:pPr>
      <w:r>
        <w:rPr>
          <w:i/>
        </w:rPr>
        <w:tab/>
        <w:t>- Tasa de vado: .................euros anuales.</w:t>
      </w:r>
    </w:p>
    <w:p>
      <w:pPr>
        <w:pStyle w:val="FootnoteText"/>
        <w:rPr>
          <w:i/>
          <w:i/>
        </w:rPr>
      </w:pPr>
      <w:r>
        <w:rPr>
          <w:i/>
        </w:rPr>
        <w:t>El arrendatario se obliga asimismo a abonar las elevaciones que en estos gastos se produzcan. Durante los cinco primeros años del contrato, a las subidas de los gastos distintos de los impuestos se aplicará el límite máximo establecido del doble del IPC General.</w:t>
      </w:r>
    </w:p>
    <w:p>
      <w:pPr>
        <w:pStyle w:val="FootnoteText"/>
        <w:rPr>
          <w:i/>
          <w:i/>
        </w:rPr>
      </w:pPr>
      <w:r>
        <w:rPr>
          <w:i/>
        </w:rPr>
      </w:r>
    </w:p>
  </w:footnote>
  <w:footnote w:id="3">
    <w:p>
      <w:pPr>
        <w:pStyle w:val="FootnoteText"/>
        <w:rPr/>
      </w:pPr>
      <w:r>
        <w:rPr>
          <w:rStyle w:val="Caracteresdenotaalpie"/>
        </w:rPr>
        <w:footnoteRef/>
      </w:r>
      <w:r>
        <w:rPr/>
        <w:t xml:space="preserve"> </w:t>
      </w:r>
      <w:r>
        <w:rPr/>
        <w:t>En el modelo sólo se reseñan a modo de ejemplo algunas posibles prohibiciones u obligaciones. Deben consignarse todas las prohibiciones que el arrendador desee imponer al arrendatario. De no hacerse así, solo serán causas de resolución las expresamente indicadas en la Ley. Para evitar malentendidos conviene ser muy claros en este punto antes de firmar el contrato.</w:t>
      </w:r>
    </w:p>
  </w:footnote>
  <w:footnote w:id="4">
    <w:p>
      <w:pPr>
        <w:pStyle w:val="FootnoteText"/>
        <w:rPr>
          <w:i/>
          <w:i/>
        </w:rPr>
      </w:pPr>
      <w:r>
        <w:rPr>
          <w:rStyle w:val="Caracteresdenotaalpie"/>
        </w:rPr>
        <w:footnoteRef/>
      </w:r>
      <w:r>
        <w:rPr/>
        <w:t xml:space="preserve"> </w:t>
      </w:r>
      <w:r>
        <w:rPr/>
        <w:t>Si así lo desea, el consentimiento, necesariamente escrito, favorable a la cesión o subarriendo de la vivienda por el arrendatario puede otorgarse a través del propio contrato de arrendamiento. En ese caso, debería incluirse una cláusula del estilo de la siguiente:</w:t>
      </w:r>
    </w:p>
    <w:p>
      <w:pPr>
        <w:pStyle w:val="FootnoteText"/>
        <w:rPr>
          <w:i/>
          <w:i/>
        </w:rPr>
      </w:pPr>
      <w:r>
        <w:rPr>
          <w:i/>
        </w:rPr>
        <w:t>El arrendador otorga su expreso consentimiento para que el arrendador pueda (ceder) subarrendar de forma parcial la vivienda a las personas que considere conveniente. En cualquier caso, el precio del subarriendo no podrá exceder del que corresponda al arrendamiento.</w:t>
      </w:r>
    </w:p>
    <w:p>
      <w:pPr>
        <w:pStyle w:val="FootnoteText"/>
        <w:rPr>
          <w:i/>
          <w:i/>
        </w:rPr>
      </w:pPr>
      <w:r>
        <w:rPr>
          <w:i/>
        </w:rPr>
      </w:r>
    </w:p>
  </w:footnote>
  <w:footnote w:id="5">
    <w:p>
      <w:pPr>
        <w:pStyle w:val="FootnoteText"/>
        <w:rPr/>
      </w:pPr>
      <w:r>
        <w:rPr>
          <w:rStyle w:val="Caracteresdenotaalpie"/>
        </w:rPr>
        <w:footnoteRef/>
      </w:r>
      <w:r>
        <w:rPr/>
        <w:t xml:space="preserve"> </w:t>
      </w:r>
      <w:r>
        <w:rPr/>
        <w:t>Consideramos conveniente hacer un inventario de todos los bienes de la vivienda, lo cual beneficiará al finalizar el arrendamiento, en el caso de posibles problemas, tanto al arrendador como al arrendatario. Deben firmar también todas las partes el inventario.</w:t>
      </w:r>
    </w:p>
  </w:footnote>
  <w:footnote w:id="6">
    <w:p>
      <w:pPr>
        <w:pStyle w:val="FootnoteText"/>
        <w:rPr/>
      </w:pPr>
      <w:r>
        <w:rPr>
          <w:rStyle w:val="Caracteresdenotaalpie"/>
        </w:rPr>
        <w:footnoteRef/>
      </w:r>
      <w:r>
        <w:rPr/>
        <w:t xml:space="preserve"> </w:t>
      </w:r>
      <w:r>
        <w:rPr/>
        <w:t>Existen otros tipos de garantías a favor del propietario que pueden incluirse, pero en contratos de arrendamiento de vivienda de hasta cinco años de duración, la Ley prohíbe que el valor de esa garantía adicional exceda de dos mensualidades de renta.</w:t>
      </w:r>
    </w:p>
    <w:p>
      <w:pPr>
        <w:pStyle w:val="FootnoteText"/>
        <w:rPr>
          <w:i/>
          <w:i/>
        </w:rPr>
      </w:pPr>
      <w:r>
        <w:rPr/>
        <w:t xml:space="preserve">Hay quien opta por exigir un aval personal (de una persona que sea propietaria de un inmueble identificado), en términos como los siguientes: </w:t>
      </w:r>
    </w:p>
    <w:p>
      <w:pPr>
        <w:pStyle w:val="FootnoteText"/>
        <w:rPr>
          <w:i/>
          <w:i/>
        </w:rPr>
      </w:pPr>
      <w:r>
        <w:rPr>
          <w:i/>
        </w:rPr>
        <w:t xml:space="preserve">CLÁUSULA ADICIONAL DE FIANZA SOLIDARIA. - El/los abajo firmante/s afianza/n de modo personal y solidario todas las obligaciones y responsabilidades sin excepción alguna contraídas por el arrendatario en virtud del presente contrato, tanto en las derivadas del plazo inicial del contrato como de sus posibles prórrogas, con renuncia expresa a los beneficios de orden, excusión y división. </w:t>
      </w:r>
    </w:p>
    <w:p>
      <w:pPr>
        <w:pStyle w:val="FootnoteText"/>
        <w:rPr>
          <w:i/>
          <w:i/>
        </w:rPr>
      </w:pPr>
      <w:r>
        <w:rPr>
          <w:i/>
        </w:rPr>
        <w:t>D............................. D.N.I. nº........................ C/.......................................................</w:t>
      </w:r>
    </w:p>
  </w:footnote>
</w:footnotes>
</file>

<file path=word/settings.xml><?xml version="1.0" encoding="utf-8"?>
<w:settings xmlns:w="http://schemas.openxmlformats.org/wordprocessingml/2006/main">
  <w:zoom w:percent="80"/>
  <w:defaultTabStop w:val="708"/>
  <w:autoHyphenation w:val="true"/>
  <w:hyphenationZone w:val="0"/>
  <w:footnotePr>
    <w:numFmt w:val="decimal"/>
    <w:footnote w:id="0"/>
    <w:footnote w:id="1"/>
  </w:footnotePr>
  <w:compat>
    <w:noLeading/>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0"/>
      <w:lang w:val="es-ES_tradnl" w:eastAsia="zh-CN" w:bidi="ar-SA"/>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PageNumber">
    <w:name w:val="page number"/>
    <w:basedOn w:val="DefaultParagraphFont"/>
    <w:rPr/>
  </w:style>
  <w:style w:type="character" w:styleId="EndnoteTextChar">
    <w:name w:val="Endnote Text Char"/>
    <w:qFormat/>
    <w:rPr>
      <w:lang w:val="es-ES_tradnl"/>
    </w:rPr>
  </w:style>
  <w:style w:type="character" w:styleId="EndnoteCharacters">
    <w:name w:val="Endnote Characters"/>
    <w:qFormat/>
    <w:rPr>
      <w:vertAlign w:val="superscript"/>
    </w:rPr>
  </w:style>
  <w:style w:type="character" w:styleId="Caracteresdenotaalpie">
    <w:name w:val="Caracteres de nota al pie"/>
    <w:qFormat/>
    <w:rPr>
      <w:vertAlign w:val="superscript"/>
    </w:rPr>
  </w:style>
  <w:style w:type="character" w:styleId="Caracteresdenotafinal">
    <w:name w:val="Caracteres de nota fina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Caption1">
    <w:name w:val="Caption1"/>
    <w:basedOn w:val="Normal"/>
    <w:qFormat/>
    <w:pPr>
      <w:suppressLineNumbers/>
      <w:spacing w:before="120" w:after="120"/>
    </w:pPr>
    <w:rPr>
      <w:rFonts w:ascii="Calibri" w:hAnsi="Calibri" w:cs="Arial Unicode MS"/>
      <w:i/>
      <w:iCs/>
      <w:sz w:val="22"/>
      <w:szCs w:val="24"/>
    </w:rPr>
  </w:style>
  <w:style w:type="paragraph" w:styleId="Index">
    <w:name w:val="Index"/>
    <w:basedOn w:val="Normal"/>
    <w:qFormat/>
    <w:pPr>
      <w:suppressLineNumbers/>
    </w:pPr>
    <w:rPr>
      <w:rFonts w:ascii="Calibri" w:hAnsi="Calibri" w:cs="Arial Unicode MS"/>
    </w:rPr>
  </w:style>
  <w:style w:type="paragraph" w:styleId="FootnoteText">
    <w:name w:val="footnote text"/>
    <w:basedOn w:val="Normal"/>
    <w:pPr/>
    <w:rPr>
      <w:sz w:val="20"/>
    </w:rPr>
  </w:style>
  <w:style w:type="paragraph" w:styleId="modelotit2">
    <w:name w:val="modelo tit 2"/>
    <w:qFormat/>
    <w:pPr>
      <w:widowControl/>
      <w:suppressAutoHyphens w:val="true"/>
      <w:bidi w:val="0"/>
      <w:spacing w:lineRule="exact" w:line="220" w:before="141" w:after="85"/>
    </w:pPr>
    <w:rPr>
      <w:rFonts w:ascii="ITC Officina Sans Bold;Times New Roman" w:hAnsi="ITC Officina Sans Bold;Times New Roman" w:eastAsia="Times New Roman" w:cs="ITC Officina Sans Bold;Times New Roman"/>
      <w:color w:val="auto"/>
      <w:sz w:val="22"/>
      <w:szCs w:val="20"/>
      <w:lang w:val="es-ES_tradnl" w:eastAsia="zh-CN" w:bidi="ar-SA"/>
    </w:rPr>
  </w:style>
  <w:style w:type="paragraph" w:styleId="modelotexto">
    <w:name w:val="modelo texto"/>
    <w:qFormat/>
    <w:pPr>
      <w:widowControl/>
      <w:suppressAutoHyphens w:val="true"/>
      <w:bidi w:val="0"/>
      <w:spacing w:lineRule="exact" w:line="220"/>
      <w:jc w:val="both"/>
    </w:pPr>
    <w:rPr>
      <w:rFonts w:ascii="ITC Officina Serif Book;Times New Roman" w:hAnsi="ITC Officina Serif Book;Times New Roman" w:eastAsia="Times New Roman" w:cs="ITC Officina Serif Book;Times New Roman"/>
      <w:color w:val="auto"/>
      <w:sz w:val="20"/>
      <w:szCs w:val="20"/>
      <w:lang w:val="es-ES_tradnl" w:eastAsia="zh-CN" w:bidi="ar-SA"/>
    </w:rPr>
  </w:style>
  <w:style w:type="paragraph" w:styleId="TEXTOCOMUN">
    <w:name w:val="TEXTO COMUN"/>
    <w:qFormat/>
    <w:pPr>
      <w:widowControl/>
      <w:suppressAutoHyphens w:val="true"/>
      <w:bidi w:val="0"/>
      <w:spacing w:lineRule="exact" w:line="220"/>
      <w:jc w:val="both"/>
    </w:pPr>
    <w:rPr>
      <w:rFonts w:ascii="ITC Officina Sans Book;Times New Roman" w:hAnsi="ITC Officina Sans Book;Times New Roman" w:eastAsia="Times New Roman" w:cs="ITC Officina Sans Book;Times New Roman"/>
      <w:color w:val="auto"/>
      <w:sz w:val="20"/>
      <w:szCs w:val="20"/>
      <w:lang w:val="es-ES_tradnl" w:eastAsia="zh-CN" w:bidi="ar-SA"/>
    </w:rPr>
  </w:style>
  <w:style w:type="paragraph" w:styleId="modeloltima">
    <w:name w:val="modelo última"/>
    <w:qFormat/>
    <w:pPr>
      <w:widowControl/>
      <w:suppressAutoHyphens w:val="true"/>
      <w:bidi w:val="0"/>
      <w:spacing w:lineRule="exact" w:line="220"/>
      <w:jc w:val="both"/>
    </w:pPr>
    <w:rPr>
      <w:rFonts w:ascii="ITC Officina Sans Book;Times New Roman" w:hAnsi="ITC Officina Sans Book;Times New Roman" w:eastAsia="Times New Roman" w:cs="ITC Officina Sans Book;Times New Roman"/>
      <w:color w:val="auto"/>
      <w:sz w:val="20"/>
      <w:szCs w:val="20"/>
      <w:lang w:val="es-ES_tradnl" w:eastAsia="zh-CN" w:bidi="ar-SA"/>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Cabeceraypie">
    <w:name w:val="Cabecera y pie"/>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EndnoteText">
    <w:name w:val="endnote text"/>
    <w:basedOn w:val="Normal"/>
    <w:pPr/>
    <w:rPr>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14</TotalTime>
  <Application>LibreOffice/25.2.0.3$Windows_X86_64 LibreOffice_project/e1cf4a87eb02d755bce1a01209907ea5ddc8f069</Application>
  <AppVersion>15.0000</AppVersion>
  <Pages>10</Pages>
  <Words>3180</Words>
  <Characters>17256</Characters>
  <CharactersWithSpaces>20421</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2022-06-17T16:39:00Z</dcterms:created>
  <dc:creator>Garcia Juan Carlos</dc:creator>
  <dc:description/>
  <dc:language>es-ES</dc:language>
  <cp:lastModifiedBy>Daniel Lage</cp:lastModifiedBy>
  <cp:lastPrinted>2019-03-05T14:42:00Z</cp:lastPrinted>
  <dcterms:modified xsi:type="dcterms:W3CDTF">2024-07-02T11:50:59Z</dcterms:modified>
  <cp:revision>6</cp:revision>
  <dc:subject/>
  <dc:title>CONTRATO DE ARRENDAMIENTO DE VIVIENDA</dc:title>
</cp:coreProperties>
</file>