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C1858">
      <w:pPr>
        <w:pStyle w:val="31"/>
      </w:pPr>
      <w:r>
        <w:rPr>
          <w:rFonts w:ascii="微软雅黑" w:hAnsi="微软雅黑" w:eastAsia="微软雅黑"/>
          <w:b/>
          <w:sz w:val="36"/>
        </w:rPr>
        <w:t>数字人中文口型（音素/视素）素材制作说明</w:t>
      </w:r>
    </w:p>
    <w:p w14:paraId="577AAE2D">
      <w:pPr>
        <w:spacing w:after="120"/>
      </w:pPr>
      <w:r>
        <w:rPr>
          <w:rFonts w:ascii="微软雅黑" w:hAnsi="微软雅黑" w:eastAsia="微软雅黑"/>
          <w:b/>
          <w:sz w:val="21"/>
        </w:rPr>
        <w:t>文档用途</w:t>
      </w:r>
      <w:r>
        <w:rPr>
          <w:rFonts w:ascii="微软雅黑" w:hAnsi="微软雅黑" w:eastAsia="微软雅黑"/>
          <w:b w:val="0"/>
          <w:sz w:val="21"/>
        </w:rPr>
        <w:t xml:space="preserve">：供产品、设计制作口型素材；开发与服务端按同一套 ID 对接。  </w:t>
      </w:r>
    </w:p>
    <w:p w14:paraId="6794C397">
      <w:pPr>
        <w:spacing w:after="120"/>
      </w:pPr>
      <w:r>
        <w:rPr>
          <w:rFonts w:ascii="微软雅黑" w:hAnsi="微软雅黑" w:eastAsia="微软雅黑"/>
          <w:b/>
          <w:sz w:val="21"/>
        </w:rPr>
        <w:t>范围</w:t>
      </w:r>
      <w:r>
        <w:rPr>
          <w:rFonts w:ascii="微软雅黑" w:hAnsi="微软雅黑" w:eastAsia="微软雅黑"/>
          <w:b w:val="0"/>
          <w:sz w:val="21"/>
        </w:rPr>
        <w:t xml:space="preserve">：仅「说话口型 / Viseme」，不含情绪表情、不含能量档口型。  </w:t>
      </w:r>
    </w:p>
    <w:p w14:paraId="32C0ED10">
      <w:pPr>
        <w:spacing w:after="120"/>
      </w:pPr>
      <w:r>
        <w:rPr>
          <w:rFonts w:ascii="微软雅黑" w:hAnsi="微软雅黑" w:eastAsia="微软雅黑"/>
          <w:b/>
          <w:sz w:val="21"/>
        </w:rPr>
        <w:t>角色</w:t>
      </w:r>
      <w:r>
        <w:rPr>
          <w:rFonts w:ascii="微软雅黑" w:hAnsi="微软雅黑" w:eastAsia="微软雅黑"/>
          <w:b w:val="0"/>
          <w:sz w:val="21"/>
        </w:rPr>
        <w:t>：</w:t>
      </w:r>
    </w:p>
    <w:p w14:paraId="4276747D">
      <w:pPr>
        <w:spacing w:after="120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b w:val="0"/>
          <w:sz w:val="21"/>
        </w:rPr>
        <w:t>：</w:t>
      </w:r>
      <w:bookmarkStart w:id="0" w:name="_GoBack"/>
      <w:bookmarkEnd w:id="0"/>
    </w:p>
    <w:p w14:paraId="6394B5B5">
      <w:pPr>
        <w:pStyle w:val="3"/>
      </w:pPr>
      <w:r>
        <w:rPr>
          <w:rFonts w:ascii="微软雅黑" w:hAnsi="微软雅黑" w:eastAsia="微软雅黑"/>
          <w:b/>
          <w:sz w:val="28"/>
        </w:rPr>
        <w:t>1. 背景与目标</w:t>
      </w:r>
    </w:p>
    <w:p w14:paraId="2DAC0906">
      <w:pPr>
        <w:spacing w:after="120"/>
      </w:pPr>
      <w:r>
        <w:rPr>
          <w:rFonts w:ascii="微软雅黑" w:hAnsi="微软雅黑" w:eastAsia="微软雅黑"/>
          <w:b w:val="0"/>
          <w:sz w:val="21"/>
        </w:rPr>
        <w:t>设备播放 TTS 语音时，服务端同步下发</w:t>
      </w:r>
      <w:r>
        <w:rPr>
          <w:rFonts w:ascii="微软雅黑" w:hAnsi="微软雅黑" w:eastAsia="微软雅黑"/>
          <w:b/>
          <w:sz w:val="21"/>
        </w:rPr>
        <w:t>带时间戳的视素（Viseme）序列</w:t>
      </w:r>
      <w:r>
        <w:rPr>
          <w:rFonts w:ascii="微软雅黑" w:hAnsi="微软雅黑" w:eastAsia="微软雅黑"/>
          <w:b w:val="0"/>
          <w:sz w:val="21"/>
        </w:rPr>
        <w:t>，端侧按时间切换对应嘴形图，实现中文对口型。</w:t>
      </w:r>
    </w:p>
    <w:p w14:paraId="378DD923">
      <w:pPr>
        <w:pStyle w:val="16"/>
      </w:pPr>
      <w:r>
        <w:rPr>
          <w:rFonts w:ascii="微软雅黑" w:hAnsi="微软雅黑" w:eastAsia="微软雅黑"/>
          <w:b w:val="0"/>
          <w:sz w:val="21"/>
        </w:rPr>
        <w:t>制作单位是 Viseme（视素），不是「每个拼音各做一张」。</w:t>
      </w:r>
    </w:p>
    <w:p w14:paraId="6DDF754E">
      <w:pPr>
        <w:pStyle w:val="16"/>
      </w:pPr>
      <w:r>
        <w:rPr>
          <w:rFonts w:ascii="微软雅黑" w:hAnsi="微软雅黑" w:eastAsia="微软雅黑"/>
          <w:b w:val="0"/>
          <w:sz w:val="21"/>
        </w:rPr>
        <w:t>多个中文音素会共用同一嘴形（例如 b/p/m 都是闭唇）。</w:t>
      </w:r>
    </w:p>
    <w:p w14:paraId="6A765564">
      <w:pPr>
        <w:pStyle w:val="16"/>
      </w:pPr>
      <w:r>
        <w:rPr>
          <w:rFonts w:ascii="微软雅黑" w:hAnsi="微软雅黑" w:eastAsia="微软雅黑"/>
          <w:b w:val="0"/>
          <w:sz w:val="21"/>
        </w:rPr>
        <w:t>本版确定制作 11 张主口型（ID 0～10），可覆盖普通话日常对话。ü 与 er 分两张，不可合并。</w:t>
      </w:r>
    </w:p>
    <w:p w14:paraId="1303B451">
      <w:pPr>
        <w:pStyle w:val="3"/>
      </w:pPr>
      <w:r>
        <w:rPr>
          <w:rFonts w:ascii="微软雅黑" w:hAnsi="微软雅黑" w:eastAsia="微软雅黑"/>
          <w:b/>
          <w:sz w:val="28"/>
        </w:rPr>
        <w:t>2. 交付物一览（设计师只需做这些）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7B0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1F4E79"/>
          </w:tcPr>
          <w:p w14:paraId="126F56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436" w:type="dxa"/>
            <w:shd w:val="clear" w:color="auto" w:fill="1F4E79"/>
          </w:tcPr>
          <w:p w14:paraId="057C64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文件名（请严格按此命名）</w:t>
            </w:r>
          </w:p>
        </w:tc>
        <w:tc>
          <w:tcPr>
            <w:tcW w:w="2436" w:type="dxa"/>
            <w:shd w:val="clear" w:color="auto" w:fill="1F4E79"/>
          </w:tcPr>
          <w:p w14:paraId="2D1D3A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口型名称</w:t>
            </w:r>
          </w:p>
        </w:tc>
        <w:tc>
          <w:tcPr>
            <w:tcW w:w="2436" w:type="dxa"/>
            <w:shd w:val="clear" w:color="auto" w:fill="1F4E79"/>
          </w:tcPr>
          <w:p w14:paraId="6B48F9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一句话要求</w:t>
            </w:r>
          </w:p>
        </w:tc>
      </w:tr>
      <w:tr w14:paraId="6501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1243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2436" w:type="dxa"/>
          </w:tcPr>
          <w:p w14:paraId="53E6EA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viseme_00_rest.png</w:t>
            </w:r>
          </w:p>
        </w:tc>
        <w:tc>
          <w:tcPr>
            <w:tcW w:w="2436" w:type="dxa"/>
          </w:tcPr>
          <w:p w14:paraId="5DC99B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静音/放松</w:t>
            </w:r>
          </w:p>
        </w:tc>
        <w:tc>
          <w:tcPr>
            <w:tcW w:w="2436" w:type="dxa"/>
          </w:tcPr>
          <w:p w14:paraId="4F27C8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自然闭口，平静，可作为其余口型的对齐基准</w:t>
            </w:r>
          </w:p>
        </w:tc>
      </w:tr>
      <w:tr w14:paraId="0DE7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5333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436" w:type="dxa"/>
          </w:tcPr>
          <w:p w14:paraId="16510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viseme_01_bmp.png</w:t>
            </w:r>
          </w:p>
        </w:tc>
        <w:tc>
          <w:tcPr>
            <w:tcW w:w="2436" w:type="dxa"/>
          </w:tcPr>
          <w:p w14:paraId="77896D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双唇闭合</w:t>
            </w:r>
          </w:p>
        </w:tc>
        <w:tc>
          <w:tcPr>
            <w:tcW w:w="2436" w:type="dxa"/>
          </w:tcPr>
          <w:p w14:paraId="752E5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双唇抿紧（比微笑更用力），用于 b/p/m</w:t>
            </w:r>
          </w:p>
        </w:tc>
      </w:tr>
      <w:tr w14:paraId="72844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658931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436" w:type="dxa"/>
          </w:tcPr>
          <w:p w14:paraId="61E442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viseme_02_f.png</w:t>
            </w:r>
          </w:p>
        </w:tc>
        <w:tc>
          <w:tcPr>
            <w:tcW w:w="2436" w:type="dxa"/>
          </w:tcPr>
          <w:p w14:paraId="4B3C7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唇齿</w:t>
            </w:r>
          </w:p>
        </w:tc>
        <w:tc>
          <w:tcPr>
            <w:tcW w:w="2436" w:type="dxa"/>
          </w:tcPr>
          <w:p w14:paraId="617078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上齿轻咬下唇，用于 f</w:t>
            </w:r>
          </w:p>
        </w:tc>
      </w:tr>
      <w:tr w14:paraId="1884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5ED85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436" w:type="dxa"/>
          </w:tcPr>
          <w:p w14:paraId="5E031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viseme_03_sz.png</w:t>
            </w:r>
          </w:p>
        </w:tc>
        <w:tc>
          <w:tcPr>
            <w:tcW w:w="2436" w:type="dxa"/>
          </w:tcPr>
          <w:p w14:paraId="3EEF59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齿缝微张</w:t>
            </w:r>
          </w:p>
        </w:tc>
        <w:tc>
          <w:tcPr>
            <w:tcW w:w="2436" w:type="dxa"/>
          </w:tcPr>
          <w:p w14:paraId="3182D8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上下齿接近、缝很小，可微露齿，用于 z/c/s 等</w:t>
            </w:r>
          </w:p>
        </w:tc>
      </w:tr>
      <w:tr w14:paraId="56519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79F80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436" w:type="dxa"/>
          </w:tcPr>
          <w:p w14:paraId="561559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viseme_04_a.png</w:t>
            </w:r>
          </w:p>
        </w:tc>
        <w:tc>
          <w:tcPr>
            <w:tcW w:w="2436" w:type="dxa"/>
          </w:tcPr>
          <w:p w14:paraId="057C7E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开口 a</w:t>
            </w:r>
          </w:p>
        </w:tc>
        <w:tc>
          <w:tcPr>
            <w:tcW w:w="2436" w:type="dxa"/>
          </w:tcPr>
          <w:p w14:paraId="46962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嘴巴垂直方向明显张开，用于 a 及含 a 的韵母</w:t>
            </w:r>
          </w:p>
        </w:tc>
      </w:tr>
      <w:tr w14:paraId="097A2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2D51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436" w:type="dxa"/>
          </w:tcPr>
          <w:p w14:paraId="73211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viseme_05_e.png</w:t>
            </w:r>
          </w:p>
        </w:tc>
        <w:tc>
          <w:tcPr>
            <w:tcW w:w="2436" w:type="dxa"/>
          </w:tcPr>
          <w:p w14:paraId="40AA06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扁中开 e</w:t>
            </w:r>
          </w:p>
        </w:tc>
        <w:tc>
          <w:tcPr>
            <w:tcW w:w="2436" w:type="dxa"/>
          </w:tcPr>
          <w:p w14:paraId="501663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中等张开、嘴形偏扁、露齿，用于 e 类</w:t>
            </w:r>
          </w:p>
        </w:tc>
      </w:tr>
      <w:tr w14:paraId="0CA4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0AE0AC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436" w:type="dxa"/>
          </w:tcPr>
          <w:p w14:paraId="758076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viseme_06_i.png</w:t>
            </w:r>
          </w:p>
        </w:tc>
        <w:tc>
          <w:tcPr>
            <w:tcW w:w="2436" w:type="dxa"/>
          </w:tcPr>
          <w:p w14:paraId="3CB284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扁拉 i</w:t>
            </w:r>
          </w:p>
        </w:tc>
        <w:tc>
          <w:tcPr>
            <w:tcW w:w="2436" w:type="dxa"/>
          </w:tcPr>
          <w:p w14:paraId="05E662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嘴角向两侧拉开，开口不大，用于 i、j/q/x</w:t>
            </w:r>
          </w:p>
        </w:tc>
      </w:tr>
      <w:tr w14:paraId="203D4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DD22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436" w:type="dxa"/>
          </w:tcPr>
          <w:p w14:paraId="5E4418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viseme_07_o.png</w:t>
            </w:r>
          </w:p>
        </w:tc>
        <w:tc>
          <w:tcPr>
            <w:tcW w:w="2436" w:type="dxa"/>
          </w:tcPr>
          <w:p w14:paraId="32593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圆唇 o</w:t>
            </w:r>
          </w:p>
        </w:tc>
        <w:tc>
          <w:tcPr>
            <w:tcW w:w="2436" w:type="dxa"/>
          </w:tcPr>
          <w:p w14:paraId="4CE073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嘴唇收圆、中等开口（禁止大笑露齿），用于 o</w:t>
            </w:r>
          </w:p>
        </w:tc>
      </w:tr>
      <w:tr w14:paraId="335A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FD12D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436" w:type="dxa"/>
          </w:tcPr>
          <w:p w14:paraId="25F3BE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viseme_08_u.png</w:t>
            </w:r>
          </w:p>
        </w:tc>
        <w:tc>
          <w:tcPr>
            <w:tcW w:w="2436" w:type="dxa"/>
          </w:tcPr>
          <w:p w14:paraId="04FBC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紧圆 u</w:t>
            </w:r>
          </w:p>
        </w:tc>
        <w:tc>
          <w:tcPr>
            <w:tcW w:w="2436" w:type="dxa"/>
          </w:tcPr>
          <w:p w14:paraId="0AA23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嘴唇撮成小圆孔，用于 u、w 等</w:t>
            </w:r>
          </w:p>
        </w:tc>
      </w:tr>
      <w:tr w14:paraId="71D53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82C60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436" w:type="dxa"/>
          </w:tcPr>
          <w:p w14:paraId="53F0E9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viseme_09_v.png</w:t>
            </w:r>
          </w:p>
        </w:tc>
        <w:tc>
          <w:tcPr>
            <w:tcW w:w="2436" w:type="dxa"/>
          </w:tcPr>
          <w:p w14:paraId="6986C5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撮口 ü</w:t>
            </w:r>
          </w:p>
        </w:tc>
        <w:tc>
          <w:tcPr>
            <w:tcW w:w="2436" w:type="dxa"/>
          </w:tcPr>
          <w:p w14:paraId="580362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唇撮圆前伸收紧、开口小；用于纯 ü / ün（女、绿、君）</w:t>
            </w:r>
          </w:p>
        </w:tc>
      </w:tr>
      <w:tr w14:paraId="38AA6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3A792C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436" w:type="dxa"/>
          </w:tcPr>
          <w:p w14:paraId="6A6931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viseme_10_er.png</w:t>
            </w:r>
          </w:p>
        </w:tc>
        <w:tc>
          <w:tcPr>
            <w:tcW w:w="2436" w:type="dxa"/>
          </w:tcPr>
          <w:p w14:paraId="2B7FC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儿化 er</w:t>
            </w:r>
          </w:p>
        </w:tc>
        <w:tc>
          <w:tcPr>
            <w:tcW w:w="2436" w:type="dxa"/>
          </w:tcPr>
          <w:p w14:paraId="7142A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嘴略开、唇自然，不是撮口；用于 er（二、而、儿、耳）</w:t>
            </w:r>
          </w:p>
        </w:tc>
      </w:tr>
    </w:tbl>
    <w:p w14:paraId="2241B239"/>
    <w:p w14:paraId="7737CF73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&gt; </w:t>
      </w:r>
      <w:r>
        <w:rPr>
          <w:rFonts w:ascii="微软雅黑" w:hAnsi="微软雅黑" w:eastAsia="微软雅黑"/>
          <w:b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 w14:paraId="6D8F7CC3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&gt; - </w:t>
      </w:r>
      <w:r>
        <w:rPr>
          <w:rFonts w:ascii="微软雅黑" w:hAnsi="微软雅黑" w:eastAsia="微软雅黑"/>
          <w:b/>
          <w:sz w:val="21"/>
        </w:rPr>
        <w:t>ü ≠ er</w:t>
      </w:r>
      <w:r>
        <w:rPr>
          <w:rFonts w:ascii="微软雅黑" w:hAnsi="微软雅黑" w:eastAsia="微软雅黑"/>
          <w:b w:val="0"/>
          <w:sz w:val="21"/>
        </w:rPr>
        <w:t xml:space="preserve">：必须两张图（ID9 / ID10）。  </w:t>
      </w:r>
    </w:p>
    <w:p w14:paraId="51075269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&gt; - </w:t>
      </w:r>
      <w:r>
        <w:rPr>
          <w:rFonts w:ascii="微软雅黑" w:hAnsi="微软雅黑" w:eastAsia="微软雅黑"/>
          <w:b/>
          <w:sz w:val="21"/>
        </w:rPr>
        <w:t>ü ≠ üe</w:t>
      </w:r>
      <w:r>
        <w:rPr>
          <w:rFonts w:ascii="微软雅黑" w:hAnsi="微软雅黑" w:eastAsia="微软雅黑"/>
          <w:b w:val="0"/>
          <w:sz w:val="21"/>
        </w:rPr>
        <w:t>：üe（月、略）是滑音，设计</w:t>
      </w:r>
      <w:r>
        <w:rPr>
          <w:rFonts w:ascii="微软雅黑" w:hAnsi="微软雅黑" w:eastAsia="微软雅黑"/>
          <w:b/>
          <w:sz w:val="21"/>
        </w:rPr>
        <w:t>不必</w:t>
      </w:r>
      <w:r>
        <w:rPr>
          <w:rFonts w:ascii="微软雅黑" w:hAnsi="微软雅黑" w:eastAsia="微软雅黑"/>
          <w:b w:val="0"/>
          <w:sz w:val="21"/>
        </w:rPr>
        <w:t xml:space="preserve">再画一张；说话时由程序按 </w:t>
      </w:r>
      <w:r>
        <w:rPr>
          <w:rFonts w:ascii="微软雅黑" w:hAnsi="微软雅黑" w:eastAsia="微软雅黑"/>
          <w:b/>
          <w:sz w:val="21"/>
        </w:rPr>
        <w:t>撮口(9)→扁中开 e(5)</w:t>
      </w:r>
      <w:r>
        <w:rPr>
          <w:rFonts w:ascii="微软雅黑" w:hAnsi="微软雅黑" w:eastAsia="微软雅黑"/>
          <w:b w:val="0"/>
          <w:sz w:val="21"/>
        </w:rPr>
        <w:t xml:space="preserve"> 切换。üan 同理用 </w:t>
      </w:r>
      <w:r>
        <w:rPr>
          <w:rFonts w:ascii="微软雅黑" w:hAnsi="微软雅黑" w:eastAsia="微软雅黑"/>
          <w:b/>
          <w:sz w:val="21"/>
        </w:rPr>
        <w:t>9→4(a)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39057115">
      <w:pPr>
        <w:spacing w:after="120"/>
      </w:pPr>
      <w:r>
        <w:rPr>
          <w:rFonts w:ascii="微软雅黑" w:hAnsi="微软雅黑" w:eastAsia="微软雅黑"/>
          <w:b/>
          <w:sz w:val="21"/>
        </w:rPr>
        <w:t>合计：11 张静态 PNG（主交付）。</w:t>
      </w:r>
    </w:p>
    <w:p w14:paraId="4C3B1270">
      <w:pPr>
        <w:pStyle w:val="3"/>
      </w:pPr>
      <w:r>
        <w:rPr>
          <w:rFonts w:ascii="微软雅黑" w:hAnsi="微软雅黑" w:eastAsia="微软雅黑"/>
          <w:b/>
          <w:sz w:val="28"/>
        </w:rPr>
        <w:t>2.1 静态还是动画？怎么说才流畅？</w:t>
      </w:r>
    </w:p>
    <w:p w14:paraId="1A3FBC15">
      <w:pPr>
        <w:pStyle w:val="4"/>
      </w:pPr>
      <w:r>
        <w:rPr>
          <w:rFonts w:ascii="微软雅黑" w:hAnsi="微软雅黑" w:eastAsia="微软雅黑"/>
          <w:b/>
          <w:sz w:val="24"/>
        </w:rPr>
        <w:t>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BB6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1F4E79"/>
          </w:tcPr>
          <w:p w14:paraId="5DFAAF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4873" w:type="dxa"/>
            <w:shd w:val="clear" w:color="auto" w:fill="1F4E79"/>
          </w:tcPr>
          <w:p w14:paraId="51CFBF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答案</w:t>
            </w:r>
          </w:p>
        </w:tc>
      </w:tr>
      <w:tr w14:paraId="372C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9B25C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口型素材做什么格式？</w:t>
            </w:r>
          </w:p>
        </w:tc>
        <w:tc>
          <w:tcPr>
            <w:tcW w:w="4873" w:type="dxa"/>
          </w:tcPr>
          <w:p w14:paraId="08FE65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以静态 PNG 关键帧为主（每个 Viseme 一张「最典型嘴形」）</w:t>
            </w:r>
          </w:p>
        </w:tc>
      </w:tr>
      <w:tr w14:paraId="580FF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B413B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要不要做长 GIF 动画？</w:t>
            </w:r>
          </w:p>
        </w:tc>
        <w:tc>
          <w:tcPr>
            <w:tcW w:w="4873" w:type="dxa"/>
          </w:tcPr>
          <w:p w14:paraId="52682C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不要。长 GIF 里混多种嘴形，无法跟音素时间轴对齐</w:t>
            </w:r>
          </w:p>
        </w:tc>
      </w:tr>
      <w:tr w14:paraId="47D01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73" w:type="dxa"/>
          </w:tcPr>
          <w:p w14:paraId="0BD70E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流畅靠谁？</w:t>
            </w:r>
          </w:p>
        </w:tc>
        <w:tc>
          <w:tcPr>
            <w:tcW w:w="4873" w:type="dxa"/>
          </w:tcPr>
          <w:p w14:paraId="728E3D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主要靠程序过渡（交叉淡入 + 提前量），不是靠每张做成动画</w:t>
            </w:r>
          </w:p>
        </w:tc>
      </w:tr>
      <w:tr w14:paraId="5270F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8B68C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可选加分项</w:t>
            </w:r>
          </w:p>
        </w:tc>
        <w:tc>
          <w:tcPr>
            <w:tcW w:w="4873" w:type="dxa"/>
          </w:tcPr>
          <w:p w14:paraId="58E6C9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 Viseme 额外提供 2～3 帧微动（同一嘴形轻微开合），用于长音时「活一点」</w:t>
            </w:r>
          </w:p>
        </w:tc>
      </w:tr>
    </w:tbl>
    <w:p w14:paraId="6B12ABA4"/>
    <w:p w14:paraId="45BFA185">
      <w:pPr>
        <w:pStyle w:val="4"/>
      </w:pPr>
      <w:r>
        <w:rPr>
          <w:rFonts w:ascii="微软雅黑" w:hAnsi="微软雅黑" w:eastAsia="微软雅黑"/>
          <w:b/>
          <w:sz w:val="24"/>
        </w:rPr>
        <w:t>为什么主交付是静态图？</w:t>
      </w:r>
    </w:p>
    <w:p w14:paraId="74ABCCC9">
      <w:pPr>
        <w:spacing w:after="120"/>
      </w:pPr>
      <w:r>
        <w:rPr>
          <w:rFonts w:ascii="微软雅黑" w:hAnsi="微软雅黑" w:eastAsia="微软雅黑"/>
          <w:b w:val="0"/>
          <w:sz w:val="21"/>
        </w:rPr>
        <w:t>音素对口型的本质是：</w:t>
      </w:r>
    </w:p>
    <w:p w14:paraId="59195B67">
      <w:pPr>
        <w:ind w:left="170"/>
      </w:pPr>
      <w:r>
        <w:rPr>
          <w:rFonts w:ascii="Consolas" w:hAnsi="Consolas" w:eastAsia="Consolas"/>
          <w:b w:val="0"/>
          <w:sz w:val="18"/>
        </w:rPr>
        <w:t>某一时刻音频对应某一个嘴形 ID → 显示那一张图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下一时刻换成另一个 ID → 再切图</w:t>
      </w:r>
    </w:p>
    <w:p w14:paraId="5ED7D9B9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因此设计交付的是 </w:t>
      </w:r>
      <w:r>
        <w:rPr>
          <w:rFonts w:ascii="微软雅黑" w:hAnsi="微软雅黑" w:eastAsia="微软雅黑"/>
          <w:b/>
          <w:sz w:val="21"/>
        </w:rPr>
        <w:t>11 个「口型关键姿势」</w:t>
      </w:r>
      <w:r>
        <w:rPr>
          <w:rFonts w:ascii="微软雅黑" w:hAnsi="微软雅黑" w:eastAsia="微软雅黑"/>
          <w:b w:val="0"/>
          <w:sz w:val="21"/>
        </w:rPr>
        <w:t xml:space="preserve">，不是 10 段「自己在动的说话动画」。  </w:t>
      </w:r>
    </w:p>
    <w:p w14:paraId="7B68D93B">
      <w:pPr>
        <w:spacing w:after="120"/>
      </w:pPr>
      <w:r>
        <w:rPr>
          <w:rFonts w:ascii="微软雅黑" w:hAnsi="微软雅黑" w:eastAsia="微软雅黑"/>
          <w:b w:val="0"/>
          <w:sz w:val="21"/>
        </w:rPr>
        <w:t>若做成整段说话 GIF，程序无法在「嘛」的 m 上精确停在闭唇。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61F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1F4E79"/>
          </w:tcPr>
          <w:p w14:paraId="238A4A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873" w:type="dxa"/>
            <w:shd w:val="clear" w:color="auto" w:fill="1F4E79"/>
          </w:tcPr>
          <w:p w14:paraId="436D6E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</w:tr>
      <w:tr w14:paraId="5096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8ECAF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设计交稿</w:t>
            </w:r>
          </w:p>
        </w:tc>
        <w:tc>
          <w:tcPr>
            <w:tcW w:w="4873" w:type="dxa"/>
          </w:tcPr>
          <w:p w14:paraId="1F188B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viseme_XX_*.png（360×360）</w:t>
            </w:r>
          </w:p>
        </w:tc>
      </w:tr>
      <w:tr w14:paraId="428D5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CA74D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设备运行</w:t>
            </w:r>
          </w:p>
        </w:tc>
        <w:tc>
          <w:tcPr>
            <w:tcW w:w="4873" w:type="dxa"/>
          </w:tcPr>
          <w:p w14:paraId="1A5A5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可转为 EAF/SJPG；仍是「每 ID 一套短资源」，不是长循环说话片</w:t>
            </w:r>
          </w:p>
        </w:tc>
      </w:tr>
    </w:tbl>
    <w:p w14:paraId="318A22ED"/>
    <w:p w14:paraId="794B93E6">
      <w:pPr>
        <w:pStyle w:val="4"/>
      </w:pPr>
      <w:r>
        <w:rPr>
          <w:rFonts w:ascii="微软雅黑" w:hAnsi="微软雅黑" w:eastAsia="微软雅黑"/>
          <w:b/>
          <w:sz w:val="24"/>
        </w:rPr>
        <w:t>流畅感怎么来（研发实现；设计需配合对齐）</w:t>
      </w:r>
    </w:p>
    <w:p w14:paraId="038CD72E">
      <w:pPr>
        <w:spacing w:after="120"/>
      </w:pPr>
      <w:r>
        <w:rPr>
          <w:rFonts w:ascii="微软雅黑" w:hAnsi="微软雅黑" w:eastAsia="微软雅黑"/>
          <w:b w:val="0"/>
          <w:sz w:val="21"/>
        </w:rPr>
        <w:t>人眼觉得「顺」，靠下面几条叠加：</w:t>
      </w:r>
    </w:p>
    <w:p w14:paraId="04EDEB30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交叉过渡（最重要）  </w:t>
      </w:r>
    </w:p>
    <w:p w14:paraId="4615B711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   从口型 A 切到 B 时，用约 </w:t>
      </w:r>
      <w:r>
        <w:rPr>
          <w:rFonts w:ascii="微软雅黑" w:hAnsi="微软雅黑" w:eastAsia="微软雅黑"/>
          <w:b/>
          <w:sz w:val="21"/>
        </w:rPr>
        <w:t>30～80ms</w:t>
      </w:r>
      <w:r>
        <w:rPr>
          <w:rFonts w:ascii="微软雅黑" w:hAnsi="微软雅黑" w:eastAsia="微软雅黑"/>
          <w:b w:val="0"/>
          <w:sz w:val="21"/>
        </w:rPr>
        <w:t xml:space="preserve"> 做透明度交叉（A 淡出、B 淡入），禁止硬切闪一下。</w:t>
      </w:r>
    </w:p>
    <w:p w14:paraId="4A23CD64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提前量 / 滞后（协同发音）  </w:t>
      </w:r>
    </w:p>
    <w:p w14:paraId="7E1288E7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   下一个嘴形提前 </w:t>
      </w:r>
      <w:r>
        <w:rPr>
          <w:rFonts w:ascii="微软雅黑" w:hAnsi="微软雅黑" w:eastAsia="微软雅黑"/>
          <w:b/>
          <w:sz w:val="21"/>
        </w:rPr>
        <w:t>20～60ms</w:t>
      </w:r>
      <w:r>
        <w:rPr>
          <w:rFonts w:ascii="微软雅黑" w:hAnsi="微软雅黑" w:eastAsia="微软雅黑"/>
          <w:b w:val="0"/>
          <w:sz w:val="21"/>
        </w:rPr>
        <w:t xml:space="preserve"> 开始露头；上一个嘴形不要瞬间归零。  </w:t>
      </w:r>
    </w:p>
    <w:p w14:paraId="6DBA04C2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   例：「嘛」的 m（闭唇）要够清楚，再过渡到 a（大开）。</w:t>
      </w:r>
    </w:p>
    <w:p w14:paraId="146F9794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刷新率  </w:t>
      </w:r>
    </w:p>
    <w:p w14:paraId="5A74AE63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   口型更新目标 </w:t>
      </w:r>
      <w:r>
        <w:rPr>
          <w:rFonts w:ascii="微软雅黑" w:hAnsi="微软雅黑" w:eastAsia="微软雅黑"/>
          <w:b/>
          <w:sz w:val="21"/>
        </w:rPr>
        <w:t>≥15～20 次/秒</w:t>
      </w:r>
      <w:r>
        <w:rPr>
          <w:rFonts w:ascii="微软雅黑" w:hAnsi="微软雅黑" w:eastAsia="微软雅黑"/>
          <w:b w:val="0"/>
          <w:sz w:val="21"/>
        </w:rPr>
        <w:t>；闭唇类（b/p/m）往往只有几十毫秒，刷新太低会「闭不上」。</w:t>
      </w:r>
    </w:p>
    <w:p w14:paraId="492D3B69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设计侧对齐  </w:t>
      </w:r>
    </w:p>
    <w:p w14:paraId="7B40FE13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   10 张图头位锁定、仅嘴部差异大，过渡时才不会出现「整脸在跳」。</w:t>
      </w:r>
    </w:p>
    <w:p w14:paraId="65651347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可选：同 ID 微动帧（P1 加分）  </w:t>
      </w:r>
    </w:p>
    <w:p w14:paraId="2446F461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   若某音素持续较长（如拉长的 a），可在同一 ID 下准备 2～3 张开口略有差异的静帧，程序在该 ID 时间段内轻微来回切，避免「嘴冻住」。  </w:t>
      </w:r>
    </w:p>
    <w:p w14:paraId="59B92E2D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   - 命名示例：</w:t>
      </w:r>
      <w:r>
        <w:rPr>
          <w:rFonts w:ascii="Consolas" w:hAnsi="Consolas" w:eastAsia="Consolas"/>
          <w:b w:val="0"/>
          <w:sz w:val="18"/>
        </w:rPr>
        <w:t>viseme_04_a.png</w:t>
      </w:r>
      <w:r>
        <w:rPr>
          <w:rFonts w:ascii="微软雅黑" w:hAnsi="微软雅黑" w:eastAsia="微软雅黑"/>
          <w:b w:val="0"/>
          <w:sz w:val="21"/>
        </w:rPr>
        <w:t>（主）、</w:t>
      </w:r>
      <w:r>
        <w:rPr>
          <w:rFonts w:ascii="Consolas" w:hAnsi="Consolas" w:eastAsia="Consolas"/>
          <w:b w:val="0"/>
          <w:sz w:val="18"/>
        </w:rPr>
        <w:t>viseme_04_a_b.png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viseme_04_a_c.png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 w14:paraId="77A141E8"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   - </w:t>
      </w:r>
      <w:r>
        <w:rPr>
          <w:rFonts w:ascii="微软雅黑" w:hAnsi="微软雅黑" w:eastAsia="微软雅黑"/>
          <w:b/>
          <w:sz w:val="21"/>
        </w:rPr>
        <w:t>第一期可不做</w:t>
      </w:r>
      <w:r>
        <w:rPr>
          <w:rFonts w:ascii="微软雅黑" w:hAnsi="微软雅黑" w:eastAsia="微软雅黑"/>
          <w:b w:val="0"/>
          <w:sz w:val="21"/>
        </w:rPr>
        <w:t>；有主静帧即可上线。</w:t>
      </w:r>
    </w:p>
    <w:p w14:paraId="0BC53708">
      <w:pPr>
        <w:pStyle w:val="4"/>
      </w:pPr>
      <w:r>
        <w:rPr>
          <w:rFonts w:ascii="微软雅黑" w:hAnsi="微软雅黑" w:eastAsia="微软雅黑"/>
          <w:b/>
          <w:sz w:val="24"/>
        </w:rPr>
        <w:t>设计交付优先级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FA9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1F4E79"/>
          </w:tcPr>
          <w:p w14:paraId="4F2EFB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3249" w:type="dxa"/>
            <w:shd w:val="clear" w:color="auto" w:fill="1F4E79"/>
          </w:tcPr>
          <w:p w14:paraId="5E5496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</w:t>
            </w:r>
          </w:p>
        </w:tc>
        <w:tc>
          <w:tcPr>
            <w:tcW w:w="3249" w:type="dxa"/>
            <w:shd w:val="clear" w:color="auto" w:fill="1F4E79"/>
          </w:tcPr>
          <w:p w14:paraId="0EBB03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9D0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3B05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 必须</w:t>
            </w:r>
          </w:p>
        </w:tc>
        <w:tc>
          <w:tcPr>
            <w:tcW w:w="3249" w:type="dxa"/>
          </w:tcPr>
          <w:p w14:paraId="410FB7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 ID 1 张静态主图</w:t>
            </w:r>
          </w:p>
        </w:tc>
        <w:tc>
          <w:tcPr>
            <w:tcW w:w="3249" w:type="dxa"/>
          </w:tcPr>
          <w:p w14:paraId="05E23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本期唯一硬性要求</w:t>
            </w:r>
          </w:p>
        </w:tc>
      </w:tr>
      <w:tr w14:paraId="367D9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69DF4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 可选</w:t>
            </w:r>
          </w:p>
        </w:tc>
        <w:tc>
          <w:tcPr>
            <w:tcW w:w="3249" w:type="dxa"/>
          </w:tcPr>
          <w:p w14:paraId="382494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 ID 再加 2 张微动静帧</w:t>
            </w:r>
          </w:p>
        </w:tc>
        <w:tc>
          <w:tcPr>
            <w:tcW w:w="3249" w:type="dxa"/>
          </w:tcPr>
          <w:p w14:paraId="46074B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提升长音自然度</w:t>
            </w:r>
          </w:p>
        </w:tc>
      </w:tr>
      <w:tr w14:paraId="78B97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07E9FC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不做</w:t>
            </w:r>
          </w:p>
        </w:tc>
        <w:tc>
          <w:tcPr>
            <w:tcW w:w="3249" w:type="dxa"/>
          </w:tcPr>
          <w:p w14:paraId="56144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整段说话长 GIF / 多种嘴形混在一个文件里</w:t>
            </w:r>
          </w:p>
        </w:tc>
        <w:tc>
          <w:tcPr>
            <w:tcW w:w="3249" w:type="dxa"/>
          </w:tcPr>
          <w:p w14:paraId="022024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无法按音素驱动</w:t>
            </w:r>
          </w:p>
        </w:tc>
      </w:tr>
    </w:tbl>
    <w:p w14:paraId="60ADAFAD"/>
    <w:p w14:paraId="415C6952">
      <w:pPr>
        <w:pStyle w:val="3"/>
      </w:pPr>
      <w:r>
        <w:rPr>
          <w:rFonts w:ascii="微软雅黑" w:hAnsi="微软雅黑" w:eastAsia="微软雅黑"/>
          <w:b/>
          <w:sz w:val="28"/>
        </w:rPr>
        <w:t>3. 制作规范（务必遵守）</w:t>
      </w:r>
    </w:p>
    <w:p w14:paraId="491CF802">
      <w:pPr>
        <w:pStyle w:val="4"/>
      </w:pPr>
      <w:r>
        <w:rPr>
          <w:rFonts w:ascii="微软雅黑" w:hAnsi="微软雅黑" w:eastAsia="微软雅黑"/>
          <w:b/>
          <w:sz w:val="24"/>
        </w:rPr>
        <w:t>3.1 画布与对齐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211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1F4E79"/>
          </w:tcPr>
          <w:p w14:paraId="64260B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w="4873" w:type="dxa"/>
            <w:shd w:val="clear" w:color="auto" w:fill="1F4E79"/>
          </w:tcPr>
          <w:p w14:paraId="2C3468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 w14:paraId="1D58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2485A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尺寸</w:t>
            </w:r>
          </w:p>
        </w:tc>
        <w:tc>
          <w:tcPr>
            <w:tcW w:w="4873" w:type="dxa"/>
          </w:tcPr>
          <w:p w14:paraId="666031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360 × 360 像素</w:t>
            </w:r>
          </w:p>
        </w:tc>
      </w:tr>
      <w:tr w14:paraId="26BF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2794C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构图</w:t>
            </w:r>
          </w:p>
        </w:tc>
        <w:tc>
          <w:tcPr>
            <w:tcW w:w="4873" w:type="dxa"/>
          </w:tcPr>
          <w:p w14:paraId="53596B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正面半身，与现有角色一致（办公室背景可保留）</w:t>
            </w:r>
          </w:p>
        </w:tc>
      </w:tr>
      <w:tr w14:paraId="117F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73" w:type="dxa"/>
          </w:tcPr>
          <w:p w14:paraId="6DE49A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对齐</w:t>
            </w:r>
          </w:p>
        </w:tc>
        <w:tc>
          <w:tcPr>
            <w:tcW w:w="4873" w:type="dxa"/>
          </w:tcPr>
          <w:p w14:paraId="0EB60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以 viseme_00_rest.png 为基准；头、眼、肩位置锁定，各图之间只允许嘴、下颌、脸颊随口型变化</w:t>
            </w:r>
          </w:p>
        </w:tc>
      </w:tr>
      <w:tr w14:paraId="1E8E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2AF79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格式</w:t>
            </w:r>
          </w:p>
        </w:tc>
        <w:tc>
          <w:tcPr>
            <w:tcW w:w="4873" w:type="dxa"/>
          </w:tcPr>
          <w:p w14:paraId="78E326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静态 PNG，sRGB；可与现稿同样实底（不必透明）</w:t>
            </w:r>
          </w:p>
        </w:tc>
      </w:tr>
      <w:tr w14:paraId="1528E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44939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命名</w:t>
            </w:r>
          </w:p>
        </w:tc>
        <w:tc>
          <w:tcPr>
            <w:tcW w:w="4873" w:type="dxa"/>
          </w:tcPr>
          <w:p w14:paraId="2969F5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必须使用第 2 节文件名，便于程序加载</w:t>
            </w:r>
          </w:p>
        </w:tc>
      </w:tr>
    </w:tbl>
    <w:p w14:paraId="2839D762"/>
    <w:p w14:paraId="2D4C61A4">
      <w:pPr>
        <w:pStyle w:val="4"/>
      </w:pPr>
      <w:r>
        <w:rPr>
          <w:rFonts w:ascii="微软雅黑" w:hAnsi="微软雅黑" w:eastAsia="微软雅黑"/>
          <w:b/>
          <w:sz w:val="24"/>
        </w:rPr>
        <w:t>3.2 画法注意</w:t>
      </w:r>
    </w:p>
    <w:p w14:paraId="113DD87D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角色有下巴胡须，张嘴/闭嘴时胡须与下颌要一起动，勿只改嘴唇线。  </w:t>
      </w:r>
    </w:p>
    <w:p w14:paraId="37FF32D7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不要把「开心大笑」当成 a 或 o；大笑属于情绪，不在本清单。  </w:t>
      </w:r>
    </w:p>
    <w:p w14:paraId="617F46B5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viseme_01_bmp 必须是真正的闭唇（说话里的「嘛/吗」的 m），不能只是微笑闭口。  </w:t>
      </w:r>
    </w:p>
    <w:p w14:paraId="48BC4541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viseme_07_o / viseme_08_u 必须是圆唇，不能是横向咧嘴露齿。  </w:t>
      </w:r>
    </w:p>
    <w:p w14:paraId="3266B306">
      <w:pPr>
        <w:pStyle w:val="14"/>
      </w:pPr>
      <w:r>
        <w:rPr>
          <w:rFonts w:ascii="微软雅黑" w:hAnsi="微软雅黑" w:eastAsia="微软雅黑"/>
          <w:b w:val="0"/>
          <w:sz w:val="21"/>
        </w:rPr>
        <w:t xml:space="preserve">每张图是静止关键帧（该音素最典型的嘴形），不要提交一整段混合多种嘴形的长 GIF 作为终稿。  </w:t>
      </w:r>
    </w:p>
    <w:p w14:paraId="547A8122">
      <w:pPr>
        <w:pStyle w:val="14"/>
      </w:pPr>
      <w:r>
        <w:rPr>
          <w:rFonts w:ascii="微软雅黑" w:hAnsi="微软雅黑" w:eastAsia="微软雅黑"/>
          <w:b w:val="0"/>
          <w:sz w:val="21"/>
        </w:rPr>
        <w:t>流畅不靠把单张画成动画，靠 10 张之间差异合理 + 程序淡入淡出；静帧之间嘴形跨度不要极端到无法过渡（例如从全闭直接到极端大开中间最好在套件里有中等开口可路过）。</w:t>
      </w:r>
    </w:p>
    <w:p w14:paraId="0E484C8B">
      <w:pPr>
        <w:pStyle w:val="4"/>
      </w:pPr>
      <w:r>
        <w:rPr>
          <w:rFonts w:ascii="微软雅黑" w:hAnsi="微软雅黑" w:eastAsia="微软雅黑"/>
          <w:b/>
          <w:sz w:val="24"/>
        </w:rPr>
        <w:t>3.3 验收标准（设计自检）</w:t>
      </w:r>
    </w:p>
    <w:p w14:paraId="7C3D70A8">
      <w:pPr>
        <w:pStyle w:val="16"/>
      </w:pPr>
      <w:r>
        <w:rPr>
          <w:rFonts w:ascii="微软雅黑" w:hAnsi="微软雅黑" w:eastAsia="微软雅黑"/>
          <w:b w:val="0"/>
          <w:sz w:val="21"/>
        </w:rPr>
        <w:t xml:space="preserve">[ ] 11 张文件名、尺寸正确  </w:t>
      </w:r>
    </w:p>
    <w:p w14:paraId="6E6B40D2">
      <w:pPr>
        <w:pStyle w:val="16"/>
      </w:pPr>
      <w:r>
        <w:rPr>
          <w:rFonts w:ascii="微软雅黑" w:hAnsi="微软雅黑" w:eastAsia="微软雅黑"/>
          <w:b w:val="0"/>
          <w:sz w:val="21"/>
        </w:rPr>
        <w:t xml:space="preserve">[ ] 叠在一起看，五官位置对齐，无整头漂移  </w:t>
      </w:r>
    </w:p>
    <w:p w14:paraId="25B3039A">
      <w:pPr>
        <w:pStyle w:val="16"/>
      </w:pPr>
      <w:r>
        <w:rPr>
          <w:rFonts w:ascii="微软雅黑" w:hAnsi="微软雅黑" w:eastAsia="微软雅黑"/>
          <w:b w:val="0"/>
          <w:sz w:val="21"/>
        </w:rPr>
        <w:t xml:space="preserve">[ ] 0 与 1 能区分：1 更「抿」  </w:t>
      </w:r>
    </w:p>
    <w:p w14:paraId="30323393">
      <w:pPr>
        <w:pStyle w:val="16"/>
      </w:pPr>
      <w:r>
        <w:rPr>
          <w:rFonts w:ascii="微软雅黑" w:hAnsi="微软雅黑" w:eastAsia="微软雅黑"/>
          <w:b w:val="0"/>
          <w:sz w:val="21"/>
        </w:rPr>
        <w:t xml:space="preserve">[ ] 2 能明确看出上齿咬下唇  </w:t>
      </w:r>
    </w:p>
    <w:p w14:paraId="0CC90F2B">
      <w:pPr>
        <w:pStyle w:val="16"/>
      </w:pPr>
      <w:r>
        <w:rPr>
          <w:rFonts w:ascii="微软雅黑" w:hAnsi="微软雅黑" w:eastAsia="微软雅黑"/>
          <w:b w:val="0"/>
          <w:sz w:val="21"/>
        </w:rPr>
        <w:t xml:space="preserve">[ ] 4 开口明显大于 5、6  </w:t>
      </w:r>
    </w:p>
    <w:p w14:paraId="048F8D24">
      <w:pPr>
        <w:pStyle w:val="16"/>
      </w:pPr>
      <w:r>
        <w:rPr>
          <w:rFonts w:ascii="微软雅黑" w:hAnsi="微软雅黑" w:eastAsia="微软雅黑"/>
          <w:b w:val="0"/>
          <w:sz w:val="21"/>
        </w:rPr>
        <w:t xml:space="preserve">[ ] 7、8 为圆唇；8 的开口明显小于 7  </w:t>
      </w:r>
    </w:p>
    <w:p w14:paraId="481803A1">
      <w:pPr>
        <w:pStyle w:val="16"/>
      </w:pPr>
      <w:r>
        <w:rPr>
          <w:rFonts w:ascii="微软雅黑" w:hAnsi="微软雅黑" w:eastAsia="微软雅黑"/>
          <w:b w:val="0"/>
          <w:sz w:val="21"/>
        </w:rPr>
        <w:t xml:space="preserve">[ ] 9 为撮口 ü；10 为儿化，二者口形明显不同（10 不撮口）  </w:t>
      </w:r>
    </w:p>
    <w:p w14:paraId="1D58CACB">
      <w:pPr>
        <w:pStyle w:val="16"/>
      </w:pPr>
      <w:r>
        <w:rPr>
          <w:rFonts w:ascii="微软雅黑" w:hAnsi="微软雅黑" w:eastAsia="微软雅黑"/>
          <w:b w:val="0"/>
          <w:sz w:val="21"/>
        </w:rPr>
        <w:t xml:space="preserve">[ ] 无人脸裁切、无水印、无多余 UI 文字  </w:t>
      </w:r>
    </w:p>
    <w:p w14:paraId="3FE4DE4F">
      <w:pPr>
        <w:pStyle w:val="3"/>
      </w:pPr>
      <w:r>
        <w:rPr>
          <w:rFonts w:ascii="微软雅黑" w:hAnsi="微软雅黑" w:eastAsia="微软雅黑"/>
          <w:b/>
          <w:sz w:val="28"/>
        </w:rPr>
        <w:t>4. 音素对照表（给设计理解「这张嘴在说什么」）</w:t>
      </w:r>
    </w:p>
    <w:p w14:paraId="5112052B">
      <w:pPr>
        <w:spacing w:after="120"/>
      </w:pPr>
      <w:r>
        <w:rPr>
          <w:rFonts w:ascii="微软雅黑" w:hAnsi="微软雅黑" w:eastAsia="微软雅黑"/>
          <w:b w:val="0"/>
          <w:sz w:val="21"/>
        </w:rPr>
        <w:t>&gt; 开发/服务端按此表把拼音映射到 ID；设计无需逐字制作，只需保证 10 张嘴形区分清晰。</w:t>
      </w:r>
    </w:p>
    <w:p w14:paraId="77DB621F">
      <w:pPr>
        <w:pStyle w:val="4"/>
      </w:pPr>
      <w:r>
        <w:rPr>
          <w:rFonts w:ascii="微软雅黑" w:hAnsi="微软雅黑" w:eastAsia="微软雅黑"/>
          <w:b/>
          <w:sz w:val="24"/>
        </w:rPr>
        <w:t>4.1 声母 → 口型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E02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1F4E79"/>
          </w:tcPr>
          <w:p w14:paraId="0EB8B4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声母</w:t>
            </w:r>
          </w:p>
        </w:tc>
        <w:tc>
          <w:tcPr>
            <w:tcW w:w="3249" w:type="dxa"/>
            <w:shd w:val="clear" w:color="auto" w:fill="1F4E79"/>
          </w:tcPr>
          <w:p w14:paraId="1D298A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使用口型</w:t>
            </w:r>
          </w:p>
        </w:tc>
        <w:tc>
          <w:tcPr>
            <w:tcW w:w="3249" w:type="dxa"/>
            <w:shd w:val="clear" w:color="auto" w:fill="1F4E79"/>
          </w:tcPr>
          <w:p w14:paraId="6A564B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</w:t>
            </w:r>
          </w:p>
        </w:tc>
      </w:tr>
      <w:tr w14:paraId="66885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31408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b、p、m</w:t>
            </w:r>
          </w:p>
        </w:tc>
        <w:tc>
          <w:tcPr>
            <w:tcW w:w="3249" w:type="dxa"/>
          </w:tcPr>
          <w:p w14:paraId="6D89D3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双唇闭合</w:t>
            </w:r>
          </w:p>
        </w:tc>
        <w:tc>
          <w:tcPr>
            <w:tcW w:w="3249" w:type="dxa"/>
          </w:tcPr>
          <w:p w14:paraId="1F0F25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 w14:paraId="0FCB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2A187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w="3249" w:type="dxa"/>
          </w:tcPr>
          <w:p w14:paraId="67374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唇齿</w:t>
            </w:r>
          </w:p>
        </w:tc>
        <w:tc>
          <w:tcPr>
            <w:tcW w:w="3249" w:type="dxa"/>
          </w:tcPr>
          <w:p w14:paraId="0BFA44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 w14:paraId="72309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3CBA5C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z、c、s</w:t>
            </w:r>
          </w:p>
        </w:tc>
        <w:tc>
          <w:tcPr>
            <w:tcW w:w="3249" w:type="dxa"/>
          </w:tcPr>
          <w:p w14:paraId="4EBDEA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齿缝微张</w:t>
            </w:r>
          </w:p>
        </w:tc>
        <w:tc>
          <w:tcPr>
            <w:tcW w:w="3249" w:type="dxa"/>
          </w:tcPr>
          <w:p w14:paraId="71E98E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 w14:paraId="357BC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8B710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zh、ch、sh、r</w:t>
            </w:r>
          </w:p>
        </w:tc>
        <w:tc>
          <w:tcPr>
            <w:tcW w:w="3249" w:type="dxa"/>
          </w:tcPr>
          <w:p w14:paraId="7B5DEE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本版暂同齿缝（3）</w:t>
            </w:r>
          </w:p>
        </w:tc>
        <w:tc>
          <w:tcPr>
            <w:tcW w:w="3249" w:type="dxa"/>
          </w:tcPr>
          <w:p w14:paraId="62D67E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 w14:paraId="2898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87D0C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j、q、x</w:t>
            </w:r>
          </w:p>
        </w:tc>
        <w:tc>
          <w:tcPr>
            <w:tcW w:w="3249" w:type="dxa"/>
          </w:tcPr>
          <w:p w14:paraId="60A99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同扁拉 i</w:t>
            </w:r>
          </w:p>
        </w:tc>
        <w:tc>
          <w:tcPr>
            <w:tcW w:w="3249" w:type="dxa"/>
          </w:tcPr>
          <w:p w14:paraId="57CFEE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</w:tr>
      <w:tr w14:paraId="64E95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C07B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d、t、n、l</w:t>
            </w:r>
          </w:p>
        </w:tc>
        <w:tc>
          <w:tcPr>
            <w:tcW w:w="3249" w:type="dxa"/>
          </w:tcPr>
          <w:p w14:paraId="6DD558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嘴形弱，过渡常用 3 或 5</w:t>
            </w:r>
          </w:p>
        </w:tc>
        <w:tc>
          <w:tcPr>
            <w:tcW w:w="3249" w:type="dxa"/>
          </w:tcPr>
          <w:p w14:paraId="0D410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3/5</w:t>
            </w:r>
          </w:p>
        </w:tc>
      </w:tr>
      <w:tr w14:paraId="296B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64551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g、k、h</w:t>
            </w:r>
          </w:p>
        </w:tc>
        <w:tc>
          <w:tcPr>
            <w:tcW w:w="3249" w:type="dxa"/>
          </w:tcPr>
          <w:p w14:paraId="543D5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一带而过，常用 5</w:t>
            </w:r>
          </w:p>
        </w:tc>
        <w:tc>
          <w:tcPr>
            <w:tcW w:w="3249" w:type="dxa"/>
          </w:tcPr>
          <w:p w14:paraId="3E14AB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 w14:paraId="450B8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852C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w="3249" w:type="dxa"/>
          </w:tcPr>
          <w:p w14:paraId="721F8D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 i</w:t>
            </w:r>
          </w:p>
        </w:tc>
        <w:tc>
          <w:tcPr>
            <w:tcW w:w="3249" w:type="dxa"/>
          </w:tcPr>
          <w:p w14:paraId="3365E8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</w:tr>
      <w:tr w14:paraId="6C16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4D5BA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</w:t>
            </w:r>
          </w:p>
        </w:tc>
        <w:tc>
          <w:tcPr>
            <w:tcW w:w="3249" w:type="dxa"/>
          </w:tcPr>
          <w:p w14:paraId="50C399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 u</w:t>
            </w:r>
          </w:p>
        </w:tc>
        <w:tc>
          <w:tcPr>
            <w:tcW w:w="3249" w:type="dxa"/>
          </w:tcPr>
          <w:p w14:paraId="652705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 w14:paraId="483D6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633B3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零声母</w:t>
            </w:r>
          </w:p>
        </w:tc>
        <w:tc>
          <w:tcPr>
            <w:tcW w:w="3249" w:type="dxa"/>
          </w:tcPr>
          <w:p w14:paraId="70233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跟韵母走</w:t>
            </w:r>
          </w:p>
        </w:tc>
        <w:tc>
          <w:tcPr>
            <w:tcW w:w="3249" w:type="dxa"/>
          </w:tcPr>
          <w:p w14:paraId="4B7C3C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 w14:paraId="61F8C02D"/>
    <w:p w14:paraId="1F005907">
      <w:pPr>
        <w:pStyle w:val="4"/>
      </w:pPr>
      <w:r>
        <w:rPr>
          <w:rFonts w:ascii="微软雅黑" w:hAnsi="微软雅黑" w:eastAsia="微软雅黑"/>
          <w:b/>
          <w:sz w:val="24"/>
        </w:rPr>
        <w:t>4.2 韵母 → 口型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7A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1F4E79"/>
          </w:tcPr>
          <w:p w14:paraId="6EC50A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韵母</w:t>
            </w:r>
          </w:p>
        </w:tc>
        <w:tc>
          <w:tcPr>
            <w:tcW w:w="3249" w:type="dxa"/>
            <w:shd w:val="clear" w:color="auto" w:fill="1F4E79"/>
          </w:tcPr>
          <w:p w14:paraId="2548C0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使用口型</w:t>
            </w:r>
          </w:p>
        </w:tc>
        <w:tc>
          <w:tcPr>
            <w:tcW w:w="3249" w:type="dxa"/>
            <w:shd w:val="clear" w:color="auto" w:fill="1F4E79"/>
          </w:tcPr>
          <w:p w14:paraId="4DEBFB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</w:t>
            </w:r>
          </w:p>
        </w:tc>
      </w:tr>
      <w:tr w14:paraId="374C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7912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a、ai、ao、an、ang</w:t>
            </w:r>
          </w:p>
        </w:tc>
        <w:tc>
          <w:tcPr>
            <w:tcW w:w="3249" w:type="dxa"/>
          </w:tcPr>
          <w:p w14:paraId="120F34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开口 a（ai/ao 精细时可再滑向 i/o）</w:t>
            </w:r>
          </w:p>
        </w:tc>
        <w:tc>
          <w:tcPr>
            <w:tcW w:w="3249" w:type="dxa"/>
          </w:tcPr>
          <w:p w14:paraId="3FC77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 w14:paraId="1C7F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70B54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o、uo</w:t>
            </w:r>
          </w:p>
        </w:tc>
        <w:tc>
          <w:tcPr>
            <w:tcW w:w="3249" w:type="dxa"/>
          </w:tcPr>
          <w:p w14:paraId="492917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圆唇 o</w:t>
            </w:r>
          </w:p>
        </w:tc>
        <w:tc>
          <w:tcPr>
            <w:tcW w:w="3249" w:type="dxa"/>
          </w:tcPr>
          <w:p w14:paraId="593E13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</w:tr>
      <w:tr w14:paraId="5F84D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20EDF2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e、ê、ei、en、eng</w:t>
            </w:r>
          </w:p>
        </w:tc>
        <w:tc>
          <w:tcPr>
            <w:tcW w:w="3249" w:type="dxa"/>
          </w:tcPr>
          <w:p w14:paraId="21A719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扁中开 e</w:t>
            </w:r>
          </w:p>
        </w:tc>
        <w:tc>
          <w:tcPr>
            <w:tcW w:w="3249" w:type="dxa"/>
          </w:tcPr>
          <w:p w14:paraId="22E0F1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 w14:paraId="14CB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1C37B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i、ia、ian、iang、ie、in、ing</w:t>
            </w:r>
          </w:p>
        </w:tc>
        <w:tc>
          <w:tcPr>
            <w:tcW w:w="3249" w:type="dxa"/>
          </w:tcPr>
          <w:p w14:paraId="4A2F95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扁拉 i</w:t>
            </w:r>
          </w:p>
        </w:tc>
        <w:tc>
          <w:tcPr>
            <w:tcW w:w="3249" w:type="dxa"/>
          </w:tcPr>
          <w:p w14:paraId="029FBE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</w:tr>
      <w:tr w14:paraId="0B25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A8D18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u、ua、uai、uan、uang、ui、un、ou、ong</w:t>
            </w:r>
          </w:p>
        </w:tc>
        <w:tc>
          <w:tcPr>
            <w:tcW w:w="3249" w:type="dxa"/>
          </w:tcPr>
          <w:p w14:paraId="17C489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紧圆 u</w:t>
            </w:r>
          </w:p>
        </w:tc>
        <w:tc>
          <w:tcPr>
            <w:tcW w:w="3249" w:type="dxa"/>
          </w:tcPr>
          <w:p w14:paraId="259DBC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 w14:paraId="12A8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5FC5A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ü、ün</w:t>
            </w:r>
          </w:p>
        </w:tc>
        <w:tc>
          <w:tcPr>
            <w:tcW w:w="3249" w:type="dxa"/>
          </w:tcPr>
          <w:p w14:paraId="4E796B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撮口 ü</w:t>
            </w:r>
          </w:p>
        </w:tc>
        <w:tc>
          <w:tcPr>
            <w:tcW w:w="3249" w:type="dxa"/>
          </w:tcPr>
          <w:p w14:paraId="0A744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</w:tr>
      <w:tr w14:paraId="2767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4057FD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üe</w:t>
            </w:r>
          </w:p>
        </w:tc>
        <w:tc>
          <w:tcPr>
            <w:tcW w:w="3249" w:type="dxa"/>
          </w:tcPr>
          <w:p w14:paraId="488B8A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滑音：撮口→e</w:t>
            </w:r>
          </w:p>
        </w:tc>
        <w:tc>
          <w:tcPr>
            <w:tcW w:w="3249" w:type="dxa"/>
          </w:tcPr>
          <w:p w14:paraId="7C5DB6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9→5（不新做图）</w:t>
            </w:r>
          </w:p>
        </w:tc>
      </w:tr>
      <w:tr w14:paraId="022E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ACBC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üan</w:t>
            </w:r>
          </w:p>
        </w:tc>
        <w:tc>
          <w:tcPr>
            <w:tcW w:w="3249" w:type="dxa"/>
          </w:tcPr>
          <w:p w14:paraId="36712D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滑音：撮口→a</w:t>
            </w:r>
          </w:p>
        </w:tc>
        <w:tc>
          <w:tcPr>
            <w:tcW w:w="3249" w:type="dxa"/>
          </w:tcPr>
          <w:p w14:paraId="0DF059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9→4（不新做图）</w:t>
            </w:r>
          </w:p>
        </w:tc>
      </w:tr>
      <w:tr w14:paraId="102C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CBC9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er</w:t>
            </w:r>
          </w:p>
        </w:tc>
        <w:tc>
          <w:tcPr>
            <w:tcW w:w="3249" w:type="dxa"/>
          </w:tcPr>
          <w:p w14:paraId="1A39C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儿化</w:t>
            </w:r>
          </w:p>
        </w:tc>
        <w:tc>
          <w:tcPr>
            <w:tcW w:w="3249" w:type="dxa"/>
          </w:tcPr>
          <w:p w14:paraId="7FBC5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 w14:paraId="0A37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F6178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静音/停顿</w:t>
            </w:r>
          </w:p>
        </w:tc>
        <w:tc>
          <w:tcPr>
            <w:tcW w:w="3249" w:type="dxa"/>
          </w:tcPr>
          <w:p w14:paraId="5BCCB7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静音放松</w:t>
            </w:r>
          </w:p>
        </w:tc>
        <w:tc>
          <w:tcPr>
            <w:tcW w:w="3249" w:type="dxa"/>
          </w:tcPr>
          <w:p w14:paraId="5A642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</w:tbl>
    <w:p w14:paraId="30AA9DFA"/>
    <w:p w14:paraId="48090C62">
      <w:pPr>
        <w:pStyle w:val="3"/>
      </w:pPr>
      <w:r>
        <w:rPr>
          <w:rFonts w:ascii="微软雅黑" w:hAnsi="微软雅黑" w:eastAsia="微软雅黑"/>
          <w:b/>
          <w:sz w:val="28"/>
        </w:rPr>
        <w:t>5. 示例：这句话会怎么切口型</w:t>
      </w:r>
    </w:p>
    <w:p w14:paraId="4F166200">
      <w:pPr>
        <w:spacing w:after="120"/>
      </w:pPr>
      <w:r>
        <w:rPr>
          <w:rFonts w:ascii="微软雅黑" w:hAnsi="微软雅黑" w:eastAsia="微软雅黑"/>
          <w:b/>
          <w:sz w:val="21"/>
        </w:rPr>
        <w:t>例句：你在干嘛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FEB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1F4E79"/>
          </w:tcPr>
          <w:p w14:paraId="6CF1EE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w="2436" w:type="dxa"/>
            <w:shd w:val="clear" w:color="auto" w:fill="1F4E79"/>
          </w:tcPr>
          <w:p w14:paraId="317C0E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拼音</w:t>
            </w:r>
          </w:p>
        </w:tc>
        <w:tc>
          <w:tcPr>
            <w:tcW w:w="2436" w:type="dxa"/>
            <w:shd w:val="clear" w:color="auto" w:fill="1F4E79"/>
          </w:tcPr>
          <w:p w14:paraId="09D37A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口型顺序（简写）</w:t>
            </w:r>
          </w:p>
        </w:tc>
        <w:tc>
          <w:tcPr>
            <w:tcW w:w="2436" w:type="dxa"/>
            <w:shd w:val="clear" w:color="auto" w:fill="1F4E79"/>
          </w:tcPr>
          <w:p w14:paraId="48B71E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用到的素材</w:t>
            </w:r>
          </w:p>
        </w:tc>
      </w:tr>
      <w:tr w14:paraId="4C0C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6294D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你</w:t>
            </w:r>
          </w:p>
        </w:tc>
        <w:tc>
          <w:tcPr>
            <w:tcW w:w="2436" w:type="dxa"/>
          </w:tcPr>
          <w:p w14:paraId="68C006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nǐ</w:t>
            </w:r>
          </w:p>
        </w:tc>
        <w:tc>
          <w:tcPr>
            <w:tcW w:w="2436" w:type="dxa"/>
          </w:tcPr>
          <w:p w14:paraId="544FD2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微张 → 扁拉 i</w:t>
            </w:r>
          </w:p>
        </w:tc>
        <w:tc>
          <w:tcPr>
            <w:tcW w:w="2436" w:type="dxa"/>
          </w:tcPr>
          <w:p w14:paraId="526FB4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 3 → 6</w:t>
            </w:r>
          </w:p>
        </w:tc>
      </w:tr>
      <w:tr w14:paraId="666D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6BA68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</w:t>
            </w:r>
          </w:p>
        </w:tc>
        <w:tc>
          <w:tcPr>
            <w:tcW w:w="2436" w:type="dxa"/>
          </w:tcPr>
          <w:p w14:paraId="6CA8F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zài</w:t>
            </w:r>
          </w:p>
        </w:tc>
        <w:tc>
          <w:tcPr>
            <w:tcW w:w="2436" w:type="dxa"/>
          </w:tcPr>
          <w:p w14:paraId="3D556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齿缝 → 开口 a → 扁 i</w:t>
            </w:r>
          </w:p>
        </w:tc>
        <w:tc>
          <w:tcPr>
            <w:tcW w:w="2436" w:type="dxa"/>
          </w:tcPr>
          <w:p w14:paraId="21389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 → 4 → 6</w:t>
            </w:r>
          </w:p>
        </w:tc>
      </w:tr>
      <w:tr w14:paraId="4742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157EA3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干</w:t>
            </w:r>
          </w:p>
        </w:tc>
        <w:tc>
          <w:tcPr>
            <w:tcW w:w="2436" w:type="dxa"/>
          </w:tcPr>
          <w:p w14:paraId="4F36F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gàn</w:t>
            </w:r>
          </w:p>
        </w:tc>
        <w:tc>
          <w:tcPr>
            <w:tcW w:w="2436" w:type="dxa"/>
          </w:tcPr>
          <w:p w14:paraId="43ADF8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过渡 → 开口 a</w:t>
            </w:r>
          </w:p>
        </w:tc>
        <w:tc>
          <w:tcPr>
            <w:tcW w:w="2436" w:type="dxa"/>
          </w:tcPr>
          <w:p w14:paraId="557B85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 → 4</w:t>
            </w:r>
          </w:p>
        </w:tc>
      </w:tr>
      <w:tr w14:paraId="1AFD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0805D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嘛</w:t>
            </w:r>
          </w:p>
        </w:tc>
        <w:tc>
          <w:tcPr>
            <w:tcW w:w="2436" w:type="dxa"/>
          </w:tcPr>
          <w:p w14:paraId="3BCF17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</w:t>
            </w:r>
          </w:p>
        </w:tc>
        <w:tc>
          <w:tcPr>
            <w:tcW w:w="2436" w:type="dxa"/>
          </w:tcPr>
          <w:p w14:paraId="120BE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双唇闭 → 开口 a</w:t>
            </w:r>
          </w:p>
        </w:tc>
        <w:tc>
          <w:tcPr>
            <w:tcW w:w="2436" w:type="dxa"/>
          </w:tcPr>
          <w:p w14:paraId="06BE79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 → 4</w:t>
            </w:r>
          </w:p>
        </w:tc>
      </w:tr>
      <w:tr w14:paraId="7DEF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E2D19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句末</w:t>
            </w:r>
          </w:p>
        </w:tc>
        <w:tc>
          <w:tcPr>
            <w:tcW w:w="2436" w:type="dxa"/>
          </w:tcPr>
          <w:p w14:paraId="35DAFE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2436" w:type="dxa"/>
          </w:tcPr>
          <w:p w14:paraId="7B7389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回静音</w:t>
            </w:r>
          </w:p>
        </w:tc>
        <w:tc>
          <w:tcPr>
            <w:tcW w:w="2436" w:type="dxa"/>
          </w:tcPr>
          <w:p w14:paraId="330140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</w:tbl>
    <w:p w14:paraId="15859EA3"/>
    <w:p w14:paraId="44DA0732">
      <w:pPr>
        <w:spacing w:after="120"/>
      </w:pPr>
      <w:r>
        <w:rPr>
          <w:rFonts w:ascii="微软雅黑" w:hAnsi="微软雅黑" w:eastAsia="微软雅黑"/>
          <w:b w:val="0"/>
          <w:sz w:val="21"/>
        </w:rPr>
        <w:t>设计验收时可用此句自测：能否看出「嘛」先闭嘴再张嘴。</w:t>
      </w:r>
    </w:p>
    <w:p w14:paraId="025FE62A">
      <w:pPr>
        <w:pStyle w:val="3"/>
      </w:pPr>
      <w:r>
        <w:rPr>
          <w:rFonts w:ascii="微软雅黑" w:hAnsi="微软雅黑" w:eastAsia="微软雅黑"/>
          <w:b/>
          <w:sz w:val="28"/>
        </w:rPr>
        <w:t>8. 工期与优先级建议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4422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1F4E79"/>
          </w:tcPr>
          <w:p w14:paraId="5C2547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批次</w:t>
            </w:r>
          </w:p>
        </w:tc>
        <w:tc>
          <w:tcPr>
            <w:tcW w:w="3249" w:type="dxa"/>
            <w:shd w:val="clear" w:color="auto" w:fill="1F4E79"/>
          </w:tcPr>
          <w:p w14:paraId="787944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3249" w:type="dxa"/>
            <w:shd w:val="clear" w:color="auto" w:fill="1F4E79"/>
          </w:tcPr>
          <w:p w14:paraId="28A33F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目的</w:t>
            </w:r>
          </w:p>
        </w:tc>
      </w:tr>
      <w:tr w14:paraId="235D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5C434B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249" w:type="dxa"/>
          </w:tcPr>
          <w:p w14:paraId="3C330B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 0、1、4、6、7</w:t>
            </w:r>
          </w:p>
        </w:tc>
        <w:tc>
          <w:tcPr>
            <w:tcW w:w="3249" w:type="dxa"/>
          </w:tcPr>
          <w:p w14:paraId="6FF0B7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最快跑通「你在干嘛」类对口型演示</w:t>
            </w:r>
          </w:p>
        </w:tc>
      </w:tr>
      <w:tr w14:paraId="542E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6A473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249" w:type="dxa"/>
          </w:tcPr>
          <w:p w14:paraId="40C78F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 2、3、5、8、9、10</w:t>
            </w:r>
          </w:p>
        </w:tc>
        <w:tc>
          <w:tcPr>
            <w:tcW w:w="3249" w:type="dxa"/>
          </w:tcPr>
          <w:p w14:paraId="7AD1E5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补齐普通话常用可见口型（含独立 er）</w:t>
            </w:r>
          </w:p>
        </w:tc>
      </w:tr>
      <w:tr w14:paraId="0224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4C39A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3249" w:type="dxa"/>
          </w:tcPr>
          <w:p w14:paraId="74D81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（可选）拆分 zh / er / ou</w:t>
            </w:r>
          </w:p>
        </w:tc>
        <w:tc>
          <w:tcPr>
            <w:tcW w:w="3249" w:type="dxa"/>
          </w:tcPr>
          <w:p w14:paraId="4E8271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仅当 P1 验收后有余力</w:t>
            </w:r>
          </w:p>
        </w:tc>
      </w:tr>
    </w:tbl>
    <w:p w14:paraId="2022F0EB"/>
    <w:p w14:paraId="05AF6078">
      <w:pPr>
        <w:spacing w:after="120"/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CB8DBC"/>
    <w:rsid w:val="7BCBA9B2"/>
    <w:rsid w:val="7FC34EB0"/>
    <w:rsid w:val="8CB75ED3"/>
    <w:rsid w:val="BF7E6290"/>
    <w:rsid w:val="FC73182D"/>
    <w:rsid w:val="FF87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邱明宣</cp:lastModifiedBy>
  <dcterms:modified xsi:type="dcterms:W3CDTF">2026-08-11T09:15:06Z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F31221C70C43E00EB8757A6A8007DEFE_42</vt:lpwstr>
  </property>
</Properties>
</file>