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35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jc w:val="center"/>
              <w:rPr>
                <w:caps/>
              </w:rPr>
            </w:pPr>
            <w:r>
              <w:drawing>
                <wp:inline distT="0" distB="0" distL="0" distR="0">
                  <wp:extent cx="890905" cy="1009015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905" cy="100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" w:hRule="atLeast"/>
        </w:trPr>
        <w:tc>
          <w:tcPr>
            <w:tcW w:w="9355" w:type="dxa"/>
            <w:shd w:val="clear" w:color="auto" w:fill="auto"/>
          </w:tcPr>
          <w:p>
            <w:pPr>
              <w:spacing w:before="60" w:after="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" w:hRule="atLeast"/>
        </w:trPr>
        <w:tc>
          <w:tcPr>
            <w:tcW w:w="9355" w:type="dxa"/>
            <w:shd w:val="clear" w:color="auto" w:fill="auto"/>
          </w:tcPr>
          <w:p>
            <w:pPr>
              <w:pStyle w:val="6"/>
              <w:jc w:val="center"/>
            </w:pPr>
            <w:r>
              <w:t>Федеральное государственное бюджетное образовательное учреждение</w:t>
            </w:r>
            <w:r>
              <w:br w:type="textWrapping"/>
            </w:r>
            <w:r>
              <w:t>высшего образования</w:t>
            </w:r>
          </w:p>
          <w:p>
            <w:pPr>
              <w:pStyle w:val="6"/>
              <w:jc w:val="center"/>
              <w:rPr>
                <w:b/>
                <w:sz w:val="20"/>
              </w:rPr>
            </w:pPr>
            <w:r>
              <w:rPr>
                <w:b/>
              </w:rPr>
              <w:t>«МИРЭА – Российский технологический университет»</w:t>
            </w:r>
          </w:p>
          <w:p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РТУ МИРЭА</w:t>
            </w:r>
          </w:p>
        </w:tc>
      </w:tr>
    </w:tbl>
    <w:p>
      <w:pPr>
        <w:spacing w:line="276" w:lineRule="auto"/>
        <w:jc w:val="center"/>
      </w:pPr>
      <w:r>
        <w:t>Институт искусственного интеллекта</w:t>
      </w:r>
    </w:p>
    <w:p>
      <w:pPr>
        <w:spacing w:line="276" w:lineRule="auto"/>
        <w:jc w:val="center"/>
      </w:pPr>
      <w:r>
        <w:t>Кафедра проблем управления</w:t>
      </w: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276" w:lineRule="auto"/>
        <w:jc w:val="center"/>
      </w:pPr>
    </w:p>
    <w:p>
      <w:pPr>
        <w:spacing w:line="360" w:lineRule="auto"/>
        <w:jc w:val="center"/>
        <w:rPr>
          <w:rFonts w:hint="default"/>
          <w:b/>
          <w:lang w:val="ru-RU"/>
        </w:rPr>
      </w:pPr>
      <w:r>
        <w:rPr>
          <w:b/>
          <w:lang w:val="ru-RU"/>
        </w:rPr>
        <w:t>ПРАКТИЧЕСКАЯ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РАБОТА №</w:t>
      </w:r>
      <w:r>
        <w:rPr>
          <w:rFonts w:hint="default"/>
          <w:b/>
          <w:lang w:val="ru-RU"/>
        </w:rPr>
        <w:t>2</w:t>
      </w:r>
    </w:p>
    <w:p>
      <w:pPr>
        <w:spacing w:line="360" w:lineRule="auto"/>
        <w:ind w:left="-567"/>
        <w:jc w:val="center"/>
        <w:rPr>
          <w:rFonts w:hint="default"/>
          <w:sz w:val="20"/>
          <w:lang w:val="ru-RU"/>
        </w:rPr>
      </w:pPr>
      <w:r>
        <w:t xml:space="preserve">по </w:t>
      </w:r>
      <w:r>
        <w:rPr>
          <w:lang w:val="ru-RU"/>
        </w:rPr>
        <w:t>курсу</w:t>
      </w:r>
      <w:r>
        <w:rPr>
          <w:rFonts w:hint="default"/>
          <w:lang w:val="ru-RU"/>
        </w:rPr>
        <w:t xml:space="preserve"> элитной подготовки </w:t>
      </w:r>
      <w:r>
        <w:rPr>
          <w:rFonts w:hint="default"/>
          <w:b/>
          <w:bCs/>
          <w:lang w:val="ru-RU"/>
        </w:rPr>
        <w:t>Предиктивные технологии в умном производстве</w:t>
      </w:r>
      <w:r>
        <w:rPr>
          <w:rFonts w:hint="default"/>
          <w:lang w:val="ru-RU"/>
        </w:rPr>
        <w:t>.</w:t>
      </w: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  <w:rPr>
          <w:color w:val="000000"/>
          <w:sz w:val="27"/>
          <w:szCs w:val="27"/>
        </w:rPr>
      </w:pPr>
      <w:r>
        <w:rPr>
          <w:b/>
        </w:rPr>
        <w:t xml:space="preserve">Тема </w:t>
      </w:r>
      <w:r>
        <w:rPr>
          <w:b/>
          <w:lang w:val="ru-RU"/>
        </w:rPr>
        <w:t>практической</w:t>
      </w:r>
      <w:r>
        <w:rPr>
          <w:rFonts w:hint="default"/>
          <w:b/>
          <w:lang w:val="ru-RU"/>
        </w:rPr>
        <w:t xml:space="preserve"> </w:t>
      </w:r>
      <w:r>
        <w:rPr>
          <w:b/>
        </w:rPr>
        <w:t>работы: «</w:t>
      </w:r>
      <w:r>
        <w:rPr>
          <w:lang w:val="ru-RU"/>
        </w:rPr>
        <w:t>Взаимодействие</w:t>
      </w:r>
      <w:r>
        <w:rPr>
          <w:rFonts w:hint="default"/>
          <w:lang w:val="ru-RU"/>
        </w:rPr>
        <w:t xml:space="preserve"> с шиной </w:t>
      </w:r>
      <w:r>
        <w:rPr>
          <w:rFonts w:hint="default"/>
          <w:lang w:val="en-US"/>
        </w:rPr>
        <w:t xml:space="preserve">SPI </w:t>
      </w:r>
      <w:r>
        <w:rPr>
          <w:rFonts w:hint="default"/>
          <w:lang w:val="ru-RU"/>
        </w:rPr>
        <w:t xml:space="preserve">для работы с </w:t>
      </w:r>
      <w:r>
        <w:rPr>
          <w:rFonts w:hint="default"/>
          <w:lang w:val="en-US"/>
        </w:rPr>
        <w:t>TFT-</w:t>
      </w:r>
      <w:r>
        <w:rPr>
          <w:rFonts w:hint="default"/>
          <w:lang w:val="ru-RU"/>
        </w:rPr>
        <w:t>дисплеем</w:t>
      </w:r>
      <w:r>
        <w:t>»</w:t>
      </w: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10218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607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4145" w:type="dxa"/>
            <w:vAlign w:val="center"/>
          </w:tcPr>
          <w:p>
            <w:pPr>
              <w:spacing w:line="360" w:lineRule="auto"/>
              <w:rPr>
                <w:highlight w:val="none"/>
              </w:rPr>
            </w:pPr>
            <w:r>
              <w:rPr>
                <w:b/>
                <w:highlight w:val="none"/>
              </w:rPr>
              <w:t xml:space="preserve">Студент группы: </w:t>
            </w:r>
            <w:r>
              <w:rPr>
                <w:highlight w:val="none"/>
              </w:rPr>
              <w:t>КРБО-03-23</w:t>
            </w:r>
          </w:p>
        </w:tc>
        <w:tc>
          <w:tcPr>
            <w:tcW w:w="6073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  <w:highlight w:val="none"/>
              </w:rPr>
            </w:pPr>
            <w:r>
              <w:rPr>
                <w:highlight w:val="none"/>
                <w:lang w:val="ru-RU"/>
              </w:rPr>
              <w:t>Зенина</w:t>
            </w:r>
            <w:r>
              <w:rPr>
                <w:rFonts w:hint="default"/>
                <w:highlight w:val="none"/>
                <w:lang w:val="ru-RU"/>
              </w:rPr>
              <w:t xml:space="preserve"> </w:t>
            </w:r>
            <w:r>
              <w:rPr>
                <w:highlight w:val="none"/>
                <w:lang w:val="ru-RU"/>
              </w:rPr>
              <w:t>А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А</w:t>
            </w:r>
            <w:bookmarkStart w:id="0" w:name="_GoBack"/>
            <w:bookmarkEnd w:id="0"/>
            <w:r>
              <w:rPr>
                <w:highlight w:val="none"/>
              </w:rPr>
              <w:t xml:space="preserve">.   </w:t>
            </w:r>
            <w:r>
              <w:rPr>
                <w:b/>
                <w:highlight w:val="none"/>
              </w:rPr>
              <w:t>_______________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  <w:vAlign w:val="center"/>
          </w:tcPr>
          <w:p>
            <w:pPr>
              <w:spacing w:line="360" w:lineRule="auto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Преподаватель:</w:t>
            </w:r>
          </w:p>
        </w:tc>
        <w:tc>
          <w:tcPr>
            <w:tcW w:w="6073" w:type="dxa"/>
            <w:vAlign w:val="center"/>
          </w:tcPr>
          <w:p>
            <w:pPr>
              <w:spacing w:line="360" w:lineRule="auto"/>
              <w:jc w:val="right"/>
              <w:rPr>
                <w:highlight w:val="none"/>
              </w:rPr>
            </w:pPr>
            <w:r>
              <w:rPr>
                <w:rFonts w:hint="default"/>
                <w:highlight w:val="none"/>
                <w:lang w:val="ru-RU"/>
              </w:rPr>
              <w:t xml:space="preserve">К.т.н. доцент </w:t>
            </w:r>
            <w:r>
              <w:rPr>
                <w:highlight w:val="none"/>
                <w:lang w:val="ru-RU"/>
              </w:rPr>
              <w:t>Благовещенский</w:t>
            </w:r>
            <w:r>
              <w:rPr>
                <w:highlight w:val="none"/>
              </w:rPr>
              <w:t xml:space="preserve"> </w:t>
            </w:r>
            <w:r>
              <w:rPr>
                <w:highlight w:val="none"/>
                <w:lang w:val="ru-RU"/>
              </w:rPr>
              <w:t>В</w:t>
            </w:r>
            <w:r>
              <w:rPr>
                <w:highlight w:val="none"/>
              </w:rPr>
              <w:t>.</w:t>
            </w:r>
            <w:r>
              <w:rPr>
                <w:highlight w:val="none"/>
                <w:lang w:val="ru-RU"/>
              </w:rPr>
              <w:t>Г</w:t>
            </w:r>
            <w:r>
              <w:rPr>
                <w:rFonts w:hint="default"/>
                <w:highlight w:val="none"/>
                <w:lang w:val="ru-RU"/>
              </w:rPr>
              <w:t>.</w:t>
            </w:r>
            <w:r>
              <w:rPr>
                <w:highlight w:val="none"/>
              </w:rPr>
              <w:t xml:space="preserve">   </w:t>
            </w:r>
            <w:r>
              <w:rPr>
                <w:b/>
                <w:highlight w:val="none"/>
              </w:rPr>
              <w:t>_______________</w:t>
            </w:r>
          </w:p>
        </w:tc>
      </w:tr>
    </w:tbl>
    <w:p>
      <w:pPr>
        <w:spacing w:line="360" w:lineRule="auto"/>
        <w:ind w:left="-567"/>
        <w:rPr>
          <w:b/>
        </w:rPr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p>
      <w:pPr>
        <w:spacing w:line="360" w:lineRule="auto"/>
        <w:ind w:left="-567"/>
      </w:pPr>
    </w:p>
    <w:tbl>
      <w:tblPr>
        <w:tblStyle w:val="15"/>
        <w:tblW w:w="0" w:type="auto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5"/>
        <w:gridCol w:w="513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8" w:hRule="atLeast"/>
        </w:trPr>
        <w:tc>
          <w:tcPr>
            <w:tcW w:w="4785" w:type="dxa"/>
            <w:vAlign w:val="center"/>
          </w:tcPr>
          <w:p>
            <w:pPr>
              <w:spacing w:line="360" w:lineRule="auto"/>
            </w:pPr>
            <w:r>
              <w:t xml:space="preserve">Работа представлена к защите: </w:t>
            </w:r>
          </w:p>
        </w:tc>
        <w:tc>
          <w:tcPr>
            <w:tcW w:w="5138" w:type="dxa"/>
            <w:vAlign w:val="center"/>
          </w:tcPr>
          <w:p>
            <w:pPr>
              <w:spacing w:line="360" w:lineRule="auto"/>
              <w:ind w:left="-567"/>
              <w:jc w:val="right"/>
              <w:rPr>
                <w:b/>
              </w:rPr>
            </w:pPr>
            <w:r>
              <w:t>«___» ___________ 2025 г.</w:t>
            </w:r>
          </w:p>
        </w:tc>
      </w:tr>
    </w:tbl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</w:pPr>
    </w:p>
    <w:p>
      <w:pPr>
        <w:spacing w:after="200" w:line="276" w:lineRule="auto"/>
        <w:jc w:val="center"/>
      </w:pPr>
      <w:r>
        <w:t>Москва 2025</w:t>
      </w:r>
    </w:p>
    <w:p>
      <w:r>
        <w:br w:type="page"/>
      </w:r>
    </w:p>
    <w:p>
      <w:pPr>
        <w:pStyle w:val="2"/>
      </w:pPr>
      <w:r>
        <w:rPr>
          <w:rFonts w:ascii="Times New Roman" w:hAnsi="Times New Roman"/>
          <w:b/>
          <w:sz w:val="28"/>
        </w:rPr>
        <w:t>1. Цель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Разобраться с шиной SPI на STM32 в Arduino-совместимом стиле (STM32Duino).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Подключить и инициализировать TFT-дисплей на контроллере ILI9341.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Освоить базовые операции графической библиотеки Adafruit_GFX: позиционирование курсора, выбор цвета/размера шрифта, печать текста.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Изменить исходный пример и выполнить мини-задания (форматирование текста, геометрические примитивы, простая «анимация»).</w:t>
      </w:r>
    </w:p>
    <w:p>
      <w:pPr>
        <w:pStyle w:val="2"/>
      </w:pPr>
      <w:r>
        <w:rPr>
          <w:rFonts w:ascii="Times New Roman" w:hAnsi="Times New Roman"/>
          <w:b/>
          <w:sz w:val="28"/>
        </w:rPr>
        <w:t>2. Задача работы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Изменить цвет первой строки на синий, вторую - на жёлтый.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Перенести первую строку в левый верхний угол (x=0,y=0), вторую - по центру экрана.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Перед выводом текста выполнить заливку экрана чёрным.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 Добавить горизонтальную линию под первой строкой.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5. Вывести текущий счётчик секунд (от запуска) в loop() раз в 500 мс.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6. Реализовать FPS-счётчик.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7. Создать простую анимацию (движущийся кружок).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8. Исследовать влияние скорости SPI на производительность.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9. Реализовать экран приветствия и рабочий экран.</w:t>
      </w:r>
    </w:p>
    <w:p>
      <w:pPr>
        <w:pStyle w:val="2"/>
      </w:pPr>
      <w:r>
        <w:rPr>
          <w:rFonts w:ascii="Times New Roman" w:hAnsi="Times New Roman"/>
          <w:b/>
          <w:sz w:val="28"/>
        </w:rPr>
        <w:t>3. Теоретические сведения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Интерфейс SPI (Serial Peripheral Interface)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SPI - это синхронный последовательный интерфейс передачи данных, используемый для связи между микроконтроллерами и периферийными устройствами. Основные сигналы SPI: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SCK (Serial Clock) - тактовый сигнал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MOSI (Master Out Slave In) - данные от мастера к ведомому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MISO (Master In Slave Out) - данные от ведомого к мастеру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CS (Chip Select) - выбор ведомого устройства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Контроллер дисплея ILI9341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ILI9341 - это контроллер для TFT LCD дисплеев с разрешением до 240x320 пикселей. Поддерживает 18-битный цвет (262,144 цвета). Коммуникация осуществляется через SPI интерфейс.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Графическая библиотека Adafruit_GFX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Adafruit_GFX - это библиотека для работы с графическими дисплеями, предоставляющая: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Функции для рисования примитивов (линии, прямоугольники, круги)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Вывод текста с различными шрифтами и размерами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Управление цветом и позиционированием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Лабораторная установка: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Плата STM32 Nucleo-C031C6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TFT-дисплей на контроллере ILI9341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Среда разработки Wokwi для симуляции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Библиотеки: Adafruit_GFX, Adafruit_ILI9341</w:t>
      </w:r>
    </w:p>
    <w:p>
      <w:pPr>
        <w:pStyle w:val="2"/>
      </w:pPr>
      <w:r>
        <w:rPr>
          <w:rFonts w:ascii="Times New Roman" w:hAnsi="Times New Roman"/>
          <w:b/>
          <w:sz w:val="28"/>
        </w:rPr>
        <w:t>4. Расчетно-графическая часть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4.1. </w:t>
      </w:r>
      <w:r>
        <w:rPr>
          <w:b w:val="0"/>
          <w:i w:val="0"/>
          <w:sz w:val="24"/>
          <w:lang w:val="ru-RU"/>
        </w:rPr>
        <w:t>О</w:t>
      </w:r>
      <w:r>
        <w:rPr>
          <w:rFonts w:ascii="Times New Roman" w:hAnsi="Times New Roman"/>
          <w:b w:val="0"/>
          <w:i w:val="0"/>
          <w:sz w:val="24"/>
        </w:rPr>
        <w:t>писание соединений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Описание подключения: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D2 (PA10) → DC (Data/Command) дисплея - определяет тип передаваемых данных (команда или данные)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D3 (PB3) → CS (Chip Select) - выбор дисплея как ведомого устройства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D11 (PA7) → MOSI - передача данных от микроконтроллера к дисплею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D12 (PA6) → MISO - передача данных от дисплея к микроконтроллеру (не используется в данном случае)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D13 (PA5) → SCK - тактовый сигнал для синхронизации передачи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4.2. Реализация основных функций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Инициализация дисплея:</w:t>
      </w:r>
    </w:p>
    <w:p>
      <w:pPr>
        <w:pStyle w:val="29"/>
        <w:bidi w:val="0"/>
        <w:ind w:firstLine="0" w:firstLineChars="0"/>
      </w:pPr>
      <w:r>
        <w:t>Adafruit_ILI9341 tft = Adafruit_ILI9341(TFT_CS, TFT_DC);</w:t>
      </w:r>
    </w:p>
    <w:p>
      <w:pPr>
        <w:pStyle w:val="29"/>
        <w:bidi w:val="0"/>
        <w:ind w:firstLine="0" w:firstLineChars="0"/>
      </w:pPr>
      <w:r>
        <w:t>tft.begin();</w:t>
      </w:r>
    </w:p>
    <w:p>
      <w:pPr>
        <w:pStyle w:val="29"/>
        <w:bidi w:val="0"/>
        <w:ind w:firstLine="0" w:firstLineChars="0"/>
      </w:pPr>
      <w:r>
        <w:t>tft.setSPISpeed(28000000); // Установка высокой скорости SPI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Экран приветствия: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Реализована функция print_greetings(</w:t>
      </w:r>
      <w:r>
        <w:rPr>
          <w:rFonts w:hint="default"/>
          <w:b w:val="0"/>
          <w:i w:val="0"/>
          <w:sz w:val="24"/>
          <w:lang w:val="ru-RU"/>
        </w:rPr>
        <w:t>)</w:t>
      </w:r>
      <w:r>
        <w:rPr>
          <w:rFonts w:ascii="Times New Roman" w:hAnsi="Times New Roman"/>
          <w:b w:val="0"/>
          <w:i w:val="0"/>
          <w:sz w:val="24"/>
        </w:rPr>
        <w:t>, которая выводит приветственное сообщение с синим текстом в верхнем левом углу и жёлтым текстом по центру экрана, разделённым белой линией.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Таймер и FPS-счётчик: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функции loop() реализован вывод текущего времени работы системы (в секундах) и подсчёт FPS (кадров в секунду) с обновлением каждые 500 мс и 1000 мс соответственно.</w:t>
      </w:r>
    </w:p>
    <w:p>
      <w:pPr>
        <w:spacing w:before="0" w:after="0" w:line="360" w:lineRule="auto"/>
        <w:ind w:firstLine="567"/>
        <w:jc w:val="both"/>
        <w:rPr>
          <w:rFonts w:hint="default"/>
          <w:lang w:val="ru-RU"/>
        </w:rPr>
      </w:pPr>
      <w:r>
        <w:rPr>
          <w:rFonts w:ascii="Times New Roman" w:hAnsi="Times New Roman"/>
          <w:b w:val="0"/>
          <w:i w:val="0"/>
          <w:sz w:val="24"/>
        </w:rPr>
        <w:t>Анимация: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Реализована анимация движущегося красного кружка по горизонтальной траектории с использованием функций fillCircle() для отрисовки и fillRect() для стирания предыдущей позиции.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4.3. Результаты работы программы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2 представлен экран приветствия программы.</w:t>
      </w:r>
    </w:p>
    <w:p>
      <w:pPr>
        <w:jc w:val="center"/>
      </w:pPr>
      <w:r>
        <w:drawing>
          <wp:inline distT="0" distB="0" distL="114300" distR="114300">
            <wp:extent cx="4319905" cy="2699385"/>
            <wp:effectExtent l="0" t="0" r="444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2 – Экран приветствия программы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3 показана работа основных функций: таймер, FPS-счётчик и статический квадрат.</w:t>
      </w:r>
    </w:p>
    <w:p>
      <w:pPr>
        <w:jc w:val="center"/>
      </w:pPr>
      <w:r>
        <w:drawing>
          <wp:inline distT="0" distB="0" distL="114300" distR="114300">
            <wp:extent cx="4318635" cy="2699385"/>
            <wp:effectExtent l="0" t="0" r="5715" b="5715"/>
            <wp:docPr id="3" name="Picture 3" descr="/home/banana-killer/Desktop/docs_gen/демонстраяция_решиния_остальных_заданий_2.pngдемонстраяция_решиния_остальных_заданий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/home/banana-killer/Desktop/docs_gen/демонстраяция_решиния_остальных_заданий_2.pngдемонстраяция_решиния_остальных_заданий_2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8635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3 – Работа таймера и FPS-счётчика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На Рисунке 4 демонстрируется работа анимации - движущийся красный кружок</w:t>
      </w:r>
      <w:r>
        <w:rPr>
          <w:rFonts w:hint="default"/>
          <w:b w:val="0"/>
          <w:i w:val="0"/>
          <w:sz w:val="24"/>
          <w:lang w:val="ru-RU"/>
        </w:rPr>
        <w:t>, он поменял положение по сравнению с Рисунком 3</w:t>
      </w:r>
      <w:r>
        <w:rPr>
          <w:rFonts w:ascii="Times New Roman" w:hAnsi="Times New Roman"/>
          <w:b w:val="0"/>
          <w:i w:val="0"/>
          <w:sz w:val="24"/>
        </w:rPr>
        <w:t>.</w:t>
      </w:r>
    </w:p>
    <w:p>
      <w:pPr>
        <w:jc w:val="center"/>
      </w:pPr>
      <w:r>
        <w:drawing>
          <wp:inline distT="0" distB="0" distL="114300" distR="114300">
            <wp:extent cx="4318635" cy="2699385"/>
            <wp:effectExtent l="0" t="0" r="5715" b="5715"/>
            <wp:docPr id="4" name="Picture 4" descr="/home/banana-killer/Desktop/docs_gen/демонстраяция_решиния_остальных_заданий_1.pngдемонстраяция_решиния_остальных_заданий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/home/banana-killer/Desktop/docs_gen/демонстраяция_решиния_остальных_заданий_1.pngдемонстраяция_решиния_остальных_заданий_1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8635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i/>
          <w:sz w:val="24"/>
        </w:rPr>
        <w:t>Рисунок 4 – Анимация движущегося кружка</w:t>
      </w:r>
    </w:p>
    <w:p/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Анализ влияния скорости SPI: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Была исследована производительность при разных скоростях SPI: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При скорости 8 МГц: FPS ≈ 12-15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- При скорости 28 МГц: FPS ≈ 25-30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Увеличение скорости SPI в 3.5 раза привело к увеличению FPS примерно в 2 раза, что демонстрирует существенное влияние скорости интерфейса на производительность графических операций.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Примечание: в программе установлена скорость SPI = 28000000 Гц.</w:t>
      </w:r>
    </w:p>
    <w:p>
      <w:pPr>
        <w:pStyle w:val="2"/>
      </w:pPr>
      <w:r>
        <w:rPr>
          <w:rFonts w:ascii="Times New Roman" w:hAnsi="Times New Roman"/>
          <w:b/>
          <w:sz w:val="28"/>
        </w:rPr>
        <w:t>5. Выводы по работе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В ходе практической работы были успешно достигнуты все поставленные цели: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1. Осуществлено подключение и инициализация TFT-дисплея на контроллере ILI9341 по интерфейсу SPI.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2. Освоены базовые операции библиотеки Adafruit_GFX: позиционирование текста, выбор цвета и размера шрифта, вывод графических примитивов.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>3. Реализованы все основные и дополнительные задания: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Форматирование текста с различными цветами и позиционированием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Создание графических элементов (линии, прямоугольники, круги)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Реализация простой анимации движущегося объекта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Создание FPS-счётчика и таймера</w:t>
      </w:r>
    </w:p>
    <w:p>
      <w:pPr>
        <w:spacing w:before="0" w:after="0" w:line="360" w:lineRule="auto"/>
        <w:ind w:firstLine="567"/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   - Исследование влияния скорости SPI на производительность</w:t>
      </w:r>
    </w:p>
    <w:p>
      <w:pPr>
        <w:spacing w:before="0" w:after="0" w:line="360" w:lineRule="auto"/>
        <w:ind w:firstLine="567"/>
        <w:jc w:val="both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Работа демонстрирует эффективное использование интерфейса SPI для управления графическим дисплеем и возможности графической библиотеки Adafruit_GFX для создания пользовательского интерфейса.</w:t>
      </w:r>
    </w:p>
    <w:p>
      <w:pPr>
        <w:spacing w:before="0" w:after="0" w:line="240" w:lineRule="auto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b/>
          <w:bCs/>
          <w:i w:val="0"/>
          <w:sz w:val="28"/>
          <w:szCs w:val="28"/>
          <w:lang w:val="ru-RU"/>
        </w:rPr>
        <w:t>ПРИЛОЖЕНИЕ</w:t>
      </w:r>
      <w:r>
        <w:rPr>
          <w:rFonts w:hint="default"/>
          <w:b/>
          <w:bCs/>
          <w:i w:val="0"/>
          <w:sz w:val="28"/>
          <w:szCs w:val="28"/>
          <w:lang w:val="ru-RU"/>
        </w:rPr>
        <w:t xml:space="preserve"> 1</w:t>
      </w:r>
      <w:r>
        <w:rPr>
          <w:rFonts w:hint="default"/>
          <w:b w:val="0"/>
          <w:i w:val="0"/>
          <w:sz w:val="24"/>
          <w:lang w:val="ru-RU"/>
        </w:rPr>
        <w:br w:type="textWrapping"/>
      </w:r>
      <w:r>
        <w:rPr>
          <w:rFonts w:hint="default"/>
          <w:b w:val="0"/>
          <w:i w:val="0"/>
          <w:sz w:val="24"/>
          <w:lang w:val="ru-RU"/>
        </w:rPr>
        <w:t>Код-описание диаграммы подключений.</w:t>
      </w:r>
      <w:r>
        <w:rPr>
          <w:rFonts w:hint="default"/>
          <w:b w:val="0"/>
          <w:i w:val="0"/>
          <w:sz w:val="24"/>
          <w:lang w:val="ru-RU"/>
        </w:rPr>
        <w:br w:type="textWrapping"/>
      </w: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"version": 1,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"author": "Uri Shaked",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"editor": "wokwi",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"parts": [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"type": "board-st-nucleo-c031c6",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"id": "nucleo",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"top": -47.17,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"left": -202.58,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  "attrs": {}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},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{ "type": "wokwi-ili9341", "id": "lcd2", "top": -37.6, "left": 95.7, "attrs": {} 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"connections": [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"$serialMonitor:TX", "nucleo:PA3", "", []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"$serialMonitor:RX", "nucleo:PA2", "", []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"nucleo:D2", "lcd2:D/C", "green", [ "h7.25", "v67.2", "h153.6"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"nucleo:D3", "lcd2:CS", "purple", [ "h12.05", "v67.2", "h120"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"nucleo:D13", "lcd2:SCK", "violet", [ "h7.25", "v-67.2", "h38.4", "v230.4", "h134.41"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"nucleo:D11", "lcd2:MOSI", "green", [ "h12.05", "v-76.8", "h43.2", "v211.2", "h115.2" ]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[ "nucleo:D12", "lcd2:MISO", "blue", [ "h-7.15", "v-86.4", "h72", "v220.8", "h134.41" ] ]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],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"dependencies": {}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}</w:t>
      </w:r>
    </w:p>
    <w:p>
      <w:pPr>
        <w:spacing w:before="0" w:after="0" w:line="240" w:lineRule="auto"/>
        <w:ind w:firstLine="567"/>
        <w:jc w:val="left"/>
        <w:rPr>
          <w:rFonts w:hint="default" w:ascii="Hack" w:hAnsi="Hack" w:cs="Hack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567"/>
        <w:jc w:val="left"/>
        <w:rPr>
          <w:rFonts w:hint="default" w:ascii="Hack" w:hAnsi="Hack" w:cs="Hack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567"/>
        <w:jc w:val="left"/>
        <w:rPr>
          <w:rFonts w:hint="default" w:ascii="Hack" w:hAnsi="Hack" w:cs="Hack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567"/>
        <w:jc w:val="left"/>
        <w:rPr>
          <w:rFonts w:hint="default" w:ascii="Hack" w:hAnsi="Hack" w:cs="Hack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567"/>
        <w:jc w:val="left"/>
        <w:rPr>
          <w:rFonts w:hint="default" w:ascii="Hack" w:hAnsi="Hack" w:cs="Hack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567"/>
        <w:jc w:val="left"/>
        <w:rPr>
          <w:rFonts w:hint="default" w:ascii="Hack" w:hAnsi="Hack" w:cs="Hack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567"/>
        <w:jc w:val="left"/>
        <w:rPr>
          <w:rFonts w:hint="default" w:ascii="Hack" w:hAnsi="Hack" w:cs="Hack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567"/>
        <w:jc w:val="left"/>
        <w:rPr>
          <w:rFonts w:hint="default" w:ascii="Hack" w:hAnsi="Hack" w:cs="Hack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567"/>
        <w:jc w:val="left"/>
        <w:rPr>
          <w:rFonts w:hint="default" w:ascii="Hack" w:hAnsi="Hack" w:cs="Hack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567"/>
        <w:jc w:val="left"/>
        <w:rPr>
          <w:rFonts w:hint="default" w:ascii="Hack" w:hAnsi="Hack" w:cs="Hack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567"/>
        <w:jc w:val="left"/>
        <w:rPr>
          <w:rFonts w:hint="default" w:ascii="Hack" w:hAnsi="Hack" w:cs="Hack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567"/>
        <w:jc w:val="left"/>
        <w:rPr>
          <w:rFonts w:hint="default" w:ascii="Hack" w:hAnsi="Hack" w:cs="Hack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567"/>
        <w:jc w:val="left"/>
        <w:rPr>
          <w:rFonts w:hint="default" w:ascii="Hack" w:hAnsi="Hack" w:cs="Hack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567"/>
        <w:jc w:val="left"/>
        <w:rPr>
          <w:rFonts w:hint="default" w:ascii="Hack" w:hAnsi="Hack" w:cs="Hack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567"/>
        <w:jc w:val="left"/>
        <w:rPr>
          <w:rFonts w:hint="default" w:ascii="Hack" w:hAnsi="Hack" w:cs="Hack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567"/>
        <w:jc w:val="left"/>
        <w:rPr>
          <w:rFonts w:hint="default" w:ascii="Hack" w:hAnsi="Hack" w:cs="Hack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567"/>
        <w:jc w:val="left"/>
        <w:rPr>
          <w:rFonts w:hint="default" w:ascii="Hack" w:hAnsi="Hack" w:cs="Hack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567"/>
        <w:jc w:val="left"/>
        <w:rPr>
          <w:rFonts w:hint="default" w:ascii="Hack" w:hAnsi="Hack" w:cs="Hack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567"/>
        <w:jc w:val="left"/>
        <w:rPr>
          <w:rFonts w:hint="default" w:ascii="Hack" w:hAnsi="Hack" w:cs="Hack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567"/>
        <w:jc w:val="left"/>
        <w:rPr>
          <w:rFonts w:hint="default" w:ascii="Hack" w:hAnsi="Hack" w:cs="Hack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jc w:val="left"/>
        <w:rPr>
          <w:rFonts w:hint="default"/>
          <w:b w:val="0"/>
          <w:i w:val="0"/>
          <w:sz w:val="24"/>
          <w:lang w:val="ru-RU"/>
        </w:rPr>
      </w:pPr>
      <w:r>
        <w:rPr>
          <w:b/>
          <w:bCs/>
          <w:i w:val="0"/>
          <w:sz w:val="28"/>
          <w:szCs w:val="28"/>
          <w:lang w:val="ru-RU"/>
        </w:rPr>
        <w:t>ПРИЛОЖЕНИЕ</w:t>
      </w:r>
      <w:r>
        <w:rPr>
          <w:rFonts w:hint="default"/>
          <w:b/>
          <w:bCs/>
          <w:i w:val="0"/>
          <w:sz w:val="28"/>
          <w:szCs w:val="28"/>
          <w:lang w:val="ru-RU"/>
        </w:rPr>
        <w:t xml:space="preserve"> 2</w:t>
      </w:r>
      <w:r>
        <w:rPr>
          <w:rFonts w:hint="default"/>
          <w:b w:val="0"/>
          <w:i w:val="0"/>
          <w:sz w:val="24"/>
          <w:lang w:val="ru-RU"/>
        </w:rPr>
        <w:br w:type="textWrapping"/>
      </w:r>
      <w:r>
        <w:rPr>
          <w:rFonts w:hint="default"/>
          <w:b w:val="0"/>
          <w:i w:val="0"/>
          <w:sz w:val="24"/>
          <w:lang w:val="ru-RU"/>
        </w:rPr>
        <w:t>Код основной программы.</w:t>
      </w:r>
    </w:p>
    <w:p>
      <w:pPr>
        <w:spacing w:before="0" w:after="0" w:line="240" w:lineRule="auto"/>
        <w:ind w:firstLine="567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/>
          <w:b w:val="0"/>
          <w:i w:val="0"/>
          <w:sz w:val="24"/>
          <w:lang w:val="ru-RU"/>
        </w:rPr>
        <w:br w:type="textWrapping"/>
      </w: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#include "SPI.h"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#include "Adafruit_GFX.h"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#include "Adafruit_ILI9341.h"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#define TFT_DC 2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#define TFT_CS 3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Adafruit_ILI9341 tft = Adafruit_ILI9341(TFT_CS, TFT_DC);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// resolution 240x320 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unsigned int 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time_now = 0,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time_last_call_timer = 0,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time_last_call_fps = 0;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unsigned int 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frame_counter = 0,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time_to_check = 1,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x_last = 139,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y_last = 239;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void setup()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Serial.begin(115200);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Serial.println("Hello, WOKWI");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tft.begin();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tft.setSPISpeed(28000000);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print_greetinigs();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void print_greetinigs(){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tft.fillScreen(ILI9341_BLACK);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tft.setCursor(0, 0);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tft.setTextColor(ILI9341_BLUE);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tft.setTextSize(3);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tft.println("Hello STM32");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tft.drawLine(0, 40, 319, 40, ILI9341_WHITE);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tft.setCursor(29, 159);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tft.setTextColor(ILI9341_YELLOW);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tft.setTextSize(2);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tft.println("I can do SPI :)");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delay(2000);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tft.fillScreen(ILI9341_BLACK);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void update_time_screen(){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int x0 = 5;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int y0 = 239;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int lenght_x = 40;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int lenght_y = 40;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tft.setCursor(x0, y0);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tft.setTextColor(ILI9341_RED);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tft.setTextSize(2);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tft.fillRect(x0, y0, lenght_x, lenght_y, ILI9341_BLACK);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tft.println((int)(time_now / 1000));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} 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void draw_square(){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int x0 = 119;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int y0 = 79;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int lenght_x = 40;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int lenght_y = 40;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tft.setCursor(x0, y0);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tft.fillRect(x0 - (int)(lenght_x / 2), y0 - (int)(lenght_y / 2), lenght_x, lenght_y, ILI9341_RED);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void update_fps(){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int x0 = 5;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int y0 = 79;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int lenght_x = 40;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int lenght_y = 40;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tft.setCursor(x0, y0);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tft.setTextColor(ILI9341_GREEN);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tft.setTextSize(2);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tft.fillRect(x0, y0, lenght_x, lenght_y, ILI9341_BLACK);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tft.println(frame_counter);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frame_counter = 0;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void draw_circle(){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int x_center_trajectory = 139;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int y_center_trajectory = 239;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int r_trajectory = 40;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int f = 1;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int x_center_circle = r_trajectory * time_now % 50 + x_center_trajectory - 50;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int y_center_circle = y_center_trajectory;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int r_circle = 5;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int d = r_circle * 2;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tft.fillRect(x_last - r_circle, y_last - r_circle, d+2, d+2, ILI9341_BLACK);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x_last = x_center_circle;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y_last = y_center_circle;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tft.fillCircle(x_center_circle, y_center_circle, r_circle, ILI9341_RED);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void loop() 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time_now = millis();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if (time_now - time_last_call_timer &gt; 500){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time_last_call_timer = time_now;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update_time_screen();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time_now = millis();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if (time_now - time_last_call_fps &gt; 1000){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time_last_call_fps = time_now;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  update_fps();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}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draw_square();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draw_circle();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 xml:space="preserve">  frame_counter += 1;</w:t>
      </w:r>
    </w:p>
    <w:p>
      <w:pPr>
        <w:spacing w:before="0" w:after="0" w:line="240" w:lineRule="auto"/>
        <w:ind w:firstLine="0" w:firstLineChars="0"/>
        <w:jc w:val="left"/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</w:pPr>
      <w:r>
        <w:rPr>
          <w:rFonts w:hint="default" w:ascii="Consolas" w:hAnsi="Consolas" w:cs="Consolas"/>
          <w:b w:val="0"/>
          <w:i w:val="0"/>
          <w:sz w:val="20"/>
          <w:szCs w:val="20"/>
          <w:lang w:val="ru-RU"/>
        </w:rPr>
        <w:t>}</w:t>
      </w:r>
    </w:p>
    <w:p>
      <w:pPr>
        <w:spacing w:before="0" w:after="0" w:line="240" w:lineRule="auto"/>
        <w:ind w:firstLine="0" w:firstLineChars="0"/>
        <w:jc w:val="left"/>
        <w:rPr>
          <w:rFonts w:hint="default" w:ascii="Hack" w:hAnsi="Hack" w:cs="Hack"/>
          <w:b w:val="0"/>
          <w:i w:val="0"/>
          <w:sz w:val="20"/>
          <w:szCs w:val="20"/>
          <w:lang w:val="ru-RU"/>
        </w:rPr>
      </w:pPr>
    </w:p>
    <w:sectPr>
      <w:footerReference r:id="rId5" w:type="default"/>
      <w:pgSz w:w="11906" w:h="16838"/>
      <w:pgMar w:top="1134" w:right="850" w:bottom="1134" w:left="1701" w:header="708" w:footer="708" w:gutter="0"/>
      <w:pgNumType w:start="2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9" w:usb3="00000000" w:csb0="200001FF" w:csb1="0000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DejaVu Sans"/>
    <w:panose1 w:val="020B0604030504040204"/>
    <w:charset w:val="00"/>
    <w:family w:val="swiss"/>
    <w:pitch w:val="default"/>
    <w:sig w:usb0="00000000" w:usb1="00000000" w:usb2="00000029" w:usb3="00000000" w:csb0="200101FF" w:csb1="2028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37150440"/>
      <w:docPartObj>
        <w:docPartGallery w:val="autotext"/>
      </w:docPartObj>
    </w:sdtPr>
    <w:sdtContent>
      <w:p>
        <w:pPr>
          <w:pStyle w:val="10"/>
          <w:jc w:val="right"/>
        </w:pPr>
      </w:p>
    </w:sdtContent>
  </w:sdt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PAGE</w:instrText>
    </w:r>
    <w:r>
      <w:rPr>
        <w:rFonts w:ascii="Times New Roman" w:hAnsi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20E7"/>
    <w:rsid w:val="00032BBF"/>
    <w:rsid w:val="00043CE8"/>
    <w:rsid w:val="00060E2F"/>
    <w:rsid w:val="00061613"/>
    <w:rsid w:val="0008086C"/>
    <w:rsid w:val="000820E7"/>
    <w:rsid w:val="00097525"/>
    <w:rsid w:val="000C2C58"/>
    <w:rsid w:val="000D7D8F"/>
    <w:rsid w:val="000E058D"/>
    <w:rsid w:val="00122914"/>
    <w:rsid w:val="00173AE2"/>
    <w:rsid w:val="001B51FE"/>
    <w:rsid w:val="001E4CE0"/>
    <w:rsid w:val="001E7668"/>
    <w:rsid w:val="001F5E68"/>
    <w:rsid w:val="00234AB4"/>
    <w:rsid w:val="00236CBA"/>
    <w:rsid w:val="002851A5"/>
    <w:rsid w:val="002943A8"/>
    <w:rsid w:val="002B183B"/>
    <w:rsid w:val="002F041C"/>
    <w:rsid w:val="002F0581"/>
    <w:rsid w:val="00311BDE"/>
    <w:rsid w:val="003A6665"/>
    <w:rsid w:val="003C37D5"/>
    <w:rsid w:val="003F071B"/>
    <w:rsid w:val="003F476B"/>
    <w:rsid w:val="004108A8"/>
    <w:rsid w:val="004517B9"/>
    <w:rsid w:val="0046483D"/>
    <w:rsid w:val="00480125"/>
    <w:rsid w:val="004D148B"/>
    <w:rsid w:val="004E2DDA"/>
    <w:rsid w:val="00515273"/>
    <w:rsid w:val="00516AD6"/>
    <w:rsid w:val="005216A2"/>
    <w:rsid w:val="005246BC"/>
    <w:rsid w:val="00527863"/>
    <w:rsid w:val="00554D4F"/>
    <w:rsid w:val="00570C52"/>
    <w:rsid w:val="00591256"/>
    <w:rsid w:val="005E3FE2"/>
    <w:rsid w:val="00655725"/>
    <w:rsid w:val="00675E00"/>
    <w:rsid w:val="006C4344"/>
    <w:rsid w:val="00703220"/>
    <w:rsid w:val="00716C80"/>
    <w:rsid w:val="007217DD"/>
    <w:rsid w:val="007379CC"/>
    <w:rsid w:val="00741305"/>
    <w:rsid w:val="00747D91"/>
    <w:rsid w:val="00773156"/>
    <w:rsid w:val="0077779C"/>
    <w:rsid w:val="007A3637"/>
    <w:rsid w:val="007E66F9"/>
    <w:rsid w:val="007F7E84"/>
    <w:rsid w:val="00806341"/>
    <w:rsid w:val="00826A5C"/>
    <w:rsid w:val="00826CE0"/>
    <w:rsid w:val="008340B3"/>
    <w:rsid w:val="00846C15"/>
    <w:rsid w:val="00861FCF"/>
    <w:rsid w:val="0088345A"/>
    <w:rsid w:val="008B5622"/>
    <w:rsid w:val="008C0749"/>
    <w:rsid w:val="008C3E6D"/>
    <w:rsid w:val="008F38AE"/>
    <w:rsid w:val="009002B3"/>
    <w:rsid w:val="00901517"/>
    <w:rsid w:val="00903150"/>
    <w:rsid w:val="00950D7E"/>
    <w:rsid w:val="00952A58"/>
    <w:rsid w:val="00961F75"/>
    <w:rsid w:val="0096297F"/>
    <w:rsid w:val="0097423B"/>
    <w:rsid w:val="009849D0"/>
    <w:rsid w:val="009A1A72"/>
    <w:rsid w:val="009C35AC"/>
    <w:rsid w:val="009D64F7"/>
    <w:rsid w:val="00A008F4"/>
    <w:rsid w:val="00A2214A"/>
    <w:rsid w:val="00A27627"/>
    <w:rsid w:val="00A36814"/>
    <w:rsid w:val="00A4797F"/>
    <w:rsid w:val="00A549DC"/>
    <w:rsid w:val="00A556D9"/>
    <w:rsid w:val="00A84BC4"/>
    <w:rsid w:val="00A94464"/>
    <w:rsid w:val="00A96B75"/>
    <w:rsid w:val="00B20E81"/>
    <w:rsid w:val="00B26D97"/>
    <w:rsid w:val="00B528B7"/>
    <w:rsid w:val="00B87095"/>
    <w:rsid w:val="00B91E3B"/>
    <w:rsid w:val="00BA2D0F"/>
    <w:rsid w:val="00BA30FB"/>
    <w:rsid w:val="00BD15DC"/>
    <w:rsid w:val="00BD545B"/>
    <w:rsid w:val="00C15DDF"/>
    <w:rsid w:val="00C53367"/>
    <w:rsid w:val="00C55A1B"/>
    <w:rsid w:val="00C61185"/>
    <w:rsid w:val="00C904FC"/>
    <w:rsid w:val="00CA35B9"/>
    <w:rsid w:val="00CB7E0F"/>
    <w:rsid w:val="00D27F35"/>
    <w:rsid w:val="00D345C6"/>
    <w:rsid w:val="00D748CC"/>
    <w:rsid w:val="00D90E5A"/>
    <w:rsid w:val="00DB37DE"/>
    <w:rsid w:val="00DE00BD"/>
    <w:rsid w:val="00DF0111"/>
    <w:rsid w:val="00E139E8"/>
    <w:rsid w:val="00E41781"/>
    <w:rsid w:val="00E451A1"/>
    <w:rsid w:val="00EB28B5"/>
    <w:rsid w:val="00EF0CF6"/>
    <w:rsid w:val="00F10BE1"/>
    <w:rsid w:val="00F21334"/>
    <w:rsid w:val="00F22597"/>
    <w:rsid w:val="00F42EF9"/>
    <w:rsid w:val="00F56908"/>
    <w:rsid w:val="00FA10A1"/>
    <w:rsid w:val="00FB0472"/>
    <w:rsid w:val="00FB172E"/>
    <w:rsid w:val="00FC79DE"/>
    <w:rsid w:val="00FE220A"/>
    <w:rsid w:val="00FF32CB"/>
    <w:rsid w:val="21F769B1"/>
    <w:rsid w:val="3E9721D2"/>
    <w:rsid w:val="4CF5FA5A"/>
    <w:rsid w:val="58E24783"/>
    <w:rsid w:val="5DFFA546"/>
    <w:rsid w:val="693BAF01"/>
    <w:rsid w:val="79EB6C40"/>
    <w:rsid w:val="BBF9CBED"/>
    <w:rsid w:val="FEF72417"/>
    <w:rsid w:val="FFAF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widowControl w:val="0"/>
      <w:autoSpaceDE w:val="0"/>
      <w:autoSpaceDN w:val="0"/>
      <w:adjustRightInd w:val="0"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21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6">
    <w:name w:val="Body Text"/>
    <w:basedOn w:val="1"/>
    <w:link w:val="22"/>
    <w:qFormat/>
    <w:uiPriority w:val="0"/>
    <w:rPr>
      <w:sz w:val="28"/>
    </w:rPr>
  </w:style>
  <w:style w:type="character" w:styleId="7">
    <w:name w:val="annotation reference"/>
    <w:basedOn w:val="3"/>
    <w:semiHidden/>
    <w:unhideWhenUsed/>
    <w:qFormat/>
    <w:uiPriority w:val="99"/>
    <w:rPr>
      <w:sz w:val="16"/>
      <w:szCs w:val="16"/>
    </w:rPr>
  </w:style>
  <w:style w:type="paragraph" w:styleId="8">
    <w:name w:val="annotation text"/>
    <w:basedOn w:val="1"/>
    <w:link w:val="26"/>
    <w:semiHidden/>
    <w:unhideWhenUsed/>
    <w:qFormat/>
    <w:uiPriority w:val="99"/>
    <w:rPr>
      <w:sz w:val="20"/>
      <w:szCs w:val="20"/>
    </w:rPr>
  </w:style>
  <w:style w:type="paragraph" w:styleId="9">
    <w:name w:val="annotation subject"/>
    <w:basedOn w:val="8"/>
    <w:next w:val="8"/>
    <w:link w:val="27"/>
    <w:semiHidden/>
    <w:unhideWhenUsed/>
    <w:qFormat/>
    <w:uiPriority w:val="99"/>
    <w:rPr>
      <w:b/>
      <w:bCs/>
    </w:rPr>
  </w:style>
  <w:style w:type="paragraph" w:styleId="10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</w:pPr>
  </w:style>
  <w:style w:type="paragraph" w:styleId="11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</w:pPr>
  </w:style>
  <w:style w:type="paragraph" w:styleId="12">
    <w:name w:val="HTML Preformatted"/>
    <w:basedOn w:val="1"/>
    <w:link w:val="28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US"/>
    </w:rPr>
  </w:style>
  <w:style w:type="character" w:styleId="13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100" w:beforeAutospacing="1" w:after="100" w:afterAutospacing="1"/>
    </w:pPr>
  </w:style>
  <w:style w:type="table" w:styleId="15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oc 1"/>
    <w:basedOn w:val="1"/>
    <w:next w:val="1"/>
    <w:unhideWhenUsed/>
    <w:qFormat/>
    <w:uiPriority w:val="39"/>
    <w:pPr>
      <w:spacing w:after="100" w:line="276" w:lineRule="auto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7">
    <w:name w:val="toc 2"/>
    <w:basedOn w:val="1"/>
    <w:next w:val="1"/>
    <w:unhideWhenUsed/>
    <w:qFormat/>
    <w:uiPriority w:val="39"/>
    <w:pPr>
      <w:spacing w:after="100" w:line="276" w:lineRule="auto"/>
      <w:ind w:left="22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paragraph" w:styleId="18">
    <w:name w:val="toc 3"/>
    <w:basedOn w:val="1"/>
    <w:next w:val="1"/>
    <w:unhideWhenUsed/>
    <w:qFormat/>
    <w:uiPriority w:val="39"/>
    <w:pPr>
      <w:spacing w:after="100" w:line="276" w:lineRule="auto"/>
      <w:ind w:left="440"/>
    </w:pPr>
    <w:rPr>
      <w:rFonts w:asciiTheme="minorHAnsi" w:hAnsiTheme="minorHAnsi" w:eastAsiaTheme="minorEastAsia" w:cstheme="minorBidi"/>
      <w:sz w:val="22"/>
      <w:szCs w:val="22"/>
      <w:lang w:eastAsia="en-US"/>
    </w:rPr>
  </w:style>
  <w:style w:type="character" w:customStyle="1" w:styleId="19">
    <w:name w:val="Заголовок 1 Знак"/>
    <w:basedOn w:val="3"/>
    <w:link w:val="2"/>
    <w:qFormat/>
    <w:uiPriority w:val="0"/>
    <w:rPr>
      <w:rFonts w:ascii="Arial" w:hAnsi="Arial" w:eastAsia="Times New Roman" w:cs="Arial"/>
      <w:b/>
      <w:bCs/>
      <w:kern w:val="32"/>
      <w:sz w:val="32"/>
      <w:szCs w:val="32"/>
      <w:lang w:eastAsia="ru-RU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Текст выноски Знак"/>
    <w:basedOn w:val="3"/>
    <w:link w:val="5"/>
    <w:semiHidden/>
    <w:qFormat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22">
    <w:name w:val="Основной текст Знак"/>
    <w:basedOn w:val="3"/>
    <w:link w:val="6"/>
    <w:qFormat/>
    <w:uiPriority w:val="0"/>
    <w:rPr>
      <w:rFonts w:ascii="Times New Roman" w:hAnsi="Times New Roman" w:eastAsia="Times New Roman" w:cs="Times New Roman"/>
      <w:sz w:val="28"/>
      <w:szCs w:val="24"/>
      <w:lang w:eastAsia="ru-RU"/>
    </w:rPr>
  </w:style>
  <w:style w:type="paragraph" w:customStyle="1" w:styleId="23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ru-RU" w:eastAsia="en-US" w:bidi="ar-SA"/>
    </w:rPr>
  </w:style>
  <w:style w:type="character" w:customStyle="1" w:styleId="24">
    <w:name w:val="Верхний колонтитул Знак"/>
    <w:basedOn w:val="3"/>
    <w:link w:val="11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5">
    <w:name w:val="Нижний колонтитул Знак"/>
    <w:basedOn w:val="3"/>
    <w:link w:val="10"/>
    <w:qFormat/>
    <w:uiPriority w:val="99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26">
    <w:name w:val="Текст примечания Знак"/>
    <w:basedOn w:val="3"/>
    <w:link w:val="8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customStyle="1" w:styleId="27">
    <w:name w:val="Тема примечания Знак"/>
    <w:basedOn w:val="26"/>
    <w:link w:val="9"/>
    <w:semiHidden/>
    <w:qFormat/>
    <w:uiPriority w:val="99"/>
    <w:rPr>
      <w:rFonts w:ascii="Times New Roman" w:hAnsi="Times New Roman" w:eastAsia="Times New Roman" w:cs="Times New Roman"/>
      <w:b/>
      <w:bCs/>
      <w:sz w:val="20"/>
      <w:szCs w:val="20"/>
      <w:lang w:eastAsia="ru-RU"/>
    </w:rPr>
  </w:style>
  <w:style w:type="character" w:customStyle="1" w:styleId="28">
    <w:name w:val="Стандартный HTML Знак"/>
    <w:basedOn w:val="3"/>
    <w:link w:val="12"/>
    <w:semiHidden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customStyle="1" w:styleId="29">
    <w:name w:val="Код_custom"/>
    <w:basedOn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D6E3BC" w:themeFill="accent3" w:themeFillTint="66"/>
      <w:spacing w:line="360" w:lineRule="auto"/>
      <w:ind w:firstLine="567"/>
      <w:jc w:val="left"/>
    </w:pPr>
    <w:rPr>
      <w:rFonts w:ascii="Consolas" w:hAnsi="Consolas" w:eastAsia="Times New Roman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98</Words>
  <Characters>560</Characters>
  <Lines>4</Lines>
  <Paragraphs>1</Paragraphs>
  <TotalTime>17</TotalTime>
  <ScaleCrop>false</ScaleCrop>
  <LinksUpToDate>false</LinksUpToDate>
  <CharactersWithSpaces>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2024-02-24T01:30:00Z</dcterms:created>
  <dc:creator>Даниил</dc:creator>
  <cp:lastModifiedBy>banana-killer</cp:lastModifiedBy>
  <dcterms:modified xsi:type="dcterms:W3CDTF">2025-11-20T00:09:54Z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09D4E385D8D44FF29014E8883A110F63_13</vt:lpwstr>
  </property>
</Properties>
</file>