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 w14:paraId="47E9872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" w:hRule="atLeast"/>
        </w:trPr>
        <w:tc>
          <w:tcPr>
            <w:tcW w:w="9355" w:type="dxa"/>
            <w:shd w:val="clear" w:color="auto" w:fill="auto"/>
          </w:tcPr>
          <w:p w14:paraId="2F9C07A1">
            <w:pPr>
              <w:jc w:val="center"/>
              <w:rPr>
                <w:caps/>
              </w:rPr>
            </w:pPr>
            <w:r>
              <w:drawing>
                <wp:inline distT="0" distB="0" distL="0" distR="0">
                  <wp:extent cx="890905" cy="1009015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B1CFB1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" w:hRule="atLeast"/>
        </w:trPr>
        <w:tc>
          <w:tcPr>
            <w:tcW w:w="9355" w:type="dxa"/>
            <w:shd w:val="clear" w:color="auto" w:fill="auto"/>
          </w:tcPr>
          <w:p w14:paraId="4BE894EC">
            <w:pPr>
              <w:spacing w:before="60" w:after="6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14:paraId="4168776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" w:hRule="atLeast"/>
        </w:trPr>
        <w:tc>
          <w:tcPr>
            <w:tcW w:w="9355" w:type="dxa"/>
            <w:shd w:val="clear" w:color="auto" w:fill="auto"/>
          </w:tcPr>
          <w:p w14:paraId="3BBB93EF">
            <w:pPr>
              <w:pStyle w:val="14"/>
              <w:jc w:val="center"/>
            </w:pPr>
            <w:r>
              <w:t>Федеральное государственное бюджетное образовательное учреждение</w:t>
            </w:r>
            <w:r>
              <w:br w:type="textWrapping"/>
            </w:r>
            <w:r>
              <w:t>высшего образования</w:t>
            </w:r>
          </w:p>
          <w:p w14:paraId="4FCA1098">
            <w:pPr>
              <w:pStyle w:val="14"/>
              <w:jc w:val="center"/>
              <w:rPr>
                <w:b/>
                <w:sz w:val="20"/>
              </w:rPr>
            </w:pPr>
            <w:r>
              <w:rPr>
                <w:b/>
              </w:rPr>
              <w:t>«МИРЭА – Российский технологический университет»</w:t>
            </w:r>
          </w:p>
          <w:p w14:paraId="10A7705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6AB92FC5">
      <w:pPr>
        <w:spacing w:line="276" w:lineRule="auto"/>
        <w:jc w:val="center"/>
      </w:pPr>
      <w:r>
        <w:t>Институт искусственного интеллекта</w:t>
      </w:r>
    </w:p>
    <w:p w14:paraId="3412B914">
      <w:pPr>
        <w:spacing w:line="276" w:lineRule="auto"/>
        <w:jc w:val="center"/>
      </w:pPr>
      <w:r>
        <w:t>Кафедра проблем управления</w:t>
      </w:r>
    </w:p>
    <w:p w14:paraId="2DA0E4EE">
      <w:pPr>
        <w:spacing w:line="276" w:lineRule="auto"/>
        <w:jc w:val="center"/>
      </w:pPr>
    </w:p>
    <w:p w14:paraId="7D590BF2">
      <w:pPr>
        <w:spacing w:line="276" w:lineRule="auto"/>
        <w:jc w:val="center"/>
      </w:pPr>
    </w:p>
    <w:p w14:paraId="7772D44D">
      <w:pPr>
        <w:spacing w:line="276" w:lineRule="auto"/>
        <w:jc w:val="center"/>
      </w:pPr>
    </w:p>
    <w:p w14:paraId="406C9011">
      <w:pPr>
        <w:spacing w:line="360" w:lineRule="auto"/>
        <w:jc w:val="center"/>
        <w:rPr>
          <w:rFonts w:hint="default"/>
          <w:b/>
          <w:lang w:val="en-US"/>
        </w:rPr>
      </w:pPr>
      <w:r>
        <w:rPr>
          <w:b/>
        </w:rPr>
        <w:t>ПРАКТИЧЕСКАЯ РАБОТА №</w:t>
      </w:r>
      <w:r>
        <w:rPr>
          <w:rFonts w:hint="default"/>
          <w:b/>
          <w:lang w:val="en-US"/>
        </w:rPr>
        <w:t>2</w:t>
      </w:r>
    </w:p>
    <w:p w14:paraId="43C7D79F">
      <w:pPr>
        <w:spacing w:line="360" w:lineRule="auto"/>
        <w:ind w:left="-567"/>
        <w:jc w:val="center"/>
        <w:rPr>
          <w:sz w:val="20"/>
        </w:rPr>
      </w:pPr>
      <w:r>
        <w:t xml:space="preserve">по дисциплине </w:t>
      </w:r>
      <w:r>
        <w:rPr>
          <w:b/>
          <w:bCs/>
        </w:rPr>
        <w:t>Детали мехатронных модулей робото</w:t>
      </w:r>
      <w:r>
        <w:rPr>
          <w:b/>
        </w:rPr>
        <w:t>в и их конструирование</w:t>
      </w:r>
    </w:p>
    <w:p w14:paraId="5C36FC46">
      <w:pPr>
        <w:spacing w:line="360" w:lineRule="auto"/>
        <w:ind w:left="-567"/>
        <w:rPr>
          <w:b/>
        </w:rPr>
      </w:pPr>
    </w:p>
    <w:p w14:paraId="3C14D590">
      <w:pPr>
        <w:spacing w:line="360" w:lineRule="auto"/>
        <w:ind w:left="-567"/>
        <w:rPr>
          <w:b/>
        </w:rPr>
      </w:pPr>
    </w:p>
    <w:p w14:paraId="0A52F48E">
      <w:pPr>
        <w:spacing w:line="360" w:lineRule="auto"/>
        <w:ind w:left="-567"/>
        <w:rPr>
          <w:color w:val="000000"/>
          <w:sz w:val="27"/>
          <w:szCs w:val="27"/>
        </w:rPr>
      </w:pPr>
      <w:r>
        <w:rPr>
          <w:b/>
        </w:rPr>
        <w:t xml:space="preserve">Тема </w:t>
      </w:r>
      <w:r>
        <w:rPr>
          <w:b/>
          <w:lang w:val="ru-RU"/>
        </w:rPr>
        <w:t>практической</w:t>
      </w:r>
      <w:r>
        <w:rPr>
          <w:rFonts w:hint="default"/>
          <w:b/>
          <w:lang w:val="ru-RU"/>
        </w:rPr>
        <w:t xml:space="preserve"> </w:t>
      </w:r>
      <w:r>
        <w:rPr>
          <w:b/>
        </w:rPr>
        <w:t>работы: «</w:t>
      </w:r>
      <w:r>
        <w:rPr>
          <w:b w:val="0"/>
          <w:bCs/>
          <w:lang w:val="ru-RU"/>
        </w:rPr>
        <w:t>Проектирование</w:t>
      </w:r>
      <w:r>
        <w:rPr>
          <w:rFonts w:hint="default"/>
          <w:b w:val="0"/>
          <w:bCs/>
          <w:lang w:val="ru-RU"/>
        </w:rPr>
        <w:t xml:space="preserve"> двухступенчатого редуктора для привода манипулятора</w:t>
      </w:r>
      <w:r>
        <w:t>»</w:t>
      </w:r>
    </w:p>
    <w:p w14:paraId="590DD4DD">
      <w:pPr>
        <w:spacing w:line="360" w:lineRule="auto"/>
      </w:pPr>
    </w:p>
    <w:tbl>
      <w:tblPr>
        <w:tblStyle w:val="21"/>
        <w:tblW w:w="0" w:type="auto"/>
        <w:tblInd w:w="-6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5"/>
        <w:gridCol w:w="5778"/>
      </w:tblGrid>
      <w:tr w14:paraId="2C38F8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35" w:hRule="atLeast"/>
        </w:trPr>
        <w:tc>
          <w:tcPr>
            <w:tcW w:w="4145" w:type="dxa"/>
            <w:vAlign w:val="center"/>
          </w:tcPr>
          <w:p w14:paraId="127202B9">
            <w:pPr>
              <w:spacing w:line="360" w:lineRule="auto"/>
            </w:pPr>
            <w:r>
              <w:rPr>
                <w:b/>
              </w:rPr>
              <w:t xml:space="preserve">Студенты группы: </w:t>
            </w:r>
            <w:r>
              <w:t>КРБО-03-23</w:t>
            </w:r>
          </w:p>
        </w:tc>
        <w:tc>
          <w:tcPr>
            <w:tcW w:w="5778" w:type="dxa"/>
            <w:vAlign w:val="center"/>
          </w:tcPr>
          <w:p w14:paraId="786981AE">
            <w:pPr>
              <w:spacing w:line="360" w:lineRule="auto"/>
              <w:ind w:left="-567"/>
              <w:jc w:val="right"/>
              <w:rPr>
                <w:b/>
              </w:rPr>
            </w:pPr>
            <w:r>
              <w:t xml:space="preserve">Грачев А. В.   </w:t>
            </w:r>
            <w:r>
              <w:rPr>
                <w:b/>
              </w:rPr>
              <w:t>_______________</w:t>
            </w:r>
          </w:p>
        </w:tc>
      </w:tr>
      <w:tr w14:paraId="75A5FE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5" w:type="dxa"/>
            <w:vAlign w:val="center"/>
          </w:tcPr>
          <w:p w14:paraId="5B43477A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Преподаватель:</w:t>
            </w:r>
          </w:p>
        </w:tc>
        <w:tc>
          <w:tcPr>
            <w:tcW w:w="5778" w:type="dxa"/>
            <w:vAlign w:val="center"/>
          </w:tcPr>
          <w:p w14:paraId="443422FB">
            <w:pPr>
              <w:spacing w:line="360" w:lineRule="auto"/>
              <w:jc w:val="right"/>
            </w:pPr>
            <w:r>
              <w:t xml:space="preserve">Ст. преподаватель Буланов А. А.   </w:t>
            </w:r>
            <w:r>
              <w:rPr>
                <w:b/>
              </w:rPr>
              <w:t>_______________</w:t>
            </w:r>
          </w:p>
        </w:tc>
      </w:tr>
    </w:tbl>
    <w:p w14:paraId="31CE1DFD">
      <w:pPr>
        <w:spacing w:line="360" w:lineRule="auto"/>
      </w:pPr>
    </w:p>
    <w:p w14:paraId="26B7E6AB">
      <w:pPr>
        <w:spacing w:line="360" w:lineRule="auto"/>
        <w:ind w:left="-567"/>
      </w:pPr>
    </w:p>
    <w:p w14:paraId="75AD4C90">
      <w:pPr>
        <w:spacing w:line="360" w:lineRule="auto"/>
      </w:pPr>
    </w:p>
    <w:tbl>
      <w:tblPr>
        <w:tblStyle w:val="21"/>
        <w:tblW w:w="0" w:type="auto"/>
        <w:tblInd w:w="-6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5138"/>
      </w:tblGrid>
      <w:tr w14:paraId="6E76FB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4785" w:type="dxa"/>
            <w:vAlign w:val="center"/>
          </w:tcPr>
          <w:p w14:paraId="12399506">
            <w:pPr>
              <w:spacing w:line="360" w:lineRule="auto"/>
            </w:pPr>
            <w:r>
              <w:t xml:space="preserve">Работа представлена к защите: </w:t>
            </w:r>
          </w:p>
        </w:tc>
        <w:tc>
          <w:tcPr>
            <w:tcW w:w="5138" w:type="dxa"/>
            <w:vAlign w:val="center"/>
          </w:tcPr>
          <w:p w14:paraId="5F72720E">
            <w:pPr>
              <w:spacing w:line="360" w:lineRule="auto"/>
              <w:ind w:left="-567"/>
              <w:jc w:val="right"/>
              <w:rPr>
                <w:b/>
              </w:rPr>
            </w:pPr>
            <w:r>
              <w:t>«___» ___________ 2025 г.</w:t>
            </w:r>
          </w:p>
        </w:tc>
      </w:tr>
    </w:tbl>
    <w:p w14:paraId="113A6654">
      <w:pPr>
        <w:spacing w:after="200" w:line="276" w:lineRule="auto"/>
      </w:pPr>
    </w:p>
    <w:p w14:paraId="377B2EB2">
      <w:pPr>
        <w:spacing w:after="200" w:line="276" w:lineRule="auto"/>
        <w:jc w:val="center"/>
        <w:rPr>
          <w:b/>
          <w:sz w:val="32"/>
        </w:rPr>
        <w:sectPr>
          <w:footerReference r:id="rId5" w:type="default"/>
          <w:pgSz w:w="11906" w:h="16838"/>
          <w:pgMar w:top="1134" w:right="850" w:bottom="1134" w:left="1701" w:header="708" w:footer="708" w:gutter="0"/>
          <w:pgNumType w:start="2"/>
          <w:cols w:space="708" w:num="1"/>
          <w:titlePg/>
          <w:docGrid w:linePitch="360" w:charSpace="0"/>
        </w:sectPr>
      </w:pPr>
      <w:r>
        <w:t>Москва 2025</w:t>
      </w:r>
    </w:p>
    <w:p w14:paraId="0B811382">
      <w:pPr>
        <w:pStyle w:val="2"/>
      </w:pPr>
      <w:r>
        <w:rPr>
          <w:rFonts w:ascii="Times New Roman" w:hAnsi="Times New Roman"/>
        </w:rPr>
        <w:t>1. Цель работы</w:t>
      </w:r>
    </w:p>
    <w:p w14:paraId="152DE219">
      <w:pPr>
        <w:spacing w:line="360" w:lineRule="auto"/>
        <w:ind w:firstLine="567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Рассчитать и сконструировать в объёме эскизного проекта приводное устройство, представляющее двухступенчатую передачу.</w:t>
      </w:r>
    </w:p>
    <w:p w14:paraId="41C3278A">
      <w:pPr>
        <w:pStyle w:val="2"/>
      </w:pPr>
      <w:r>
        <w:rPr>
          <w:rFonts w:ascii="Times New Roman" w:hAnsi="Times New Roman"/>
        </w:rPr>
        <w:t>2. Задачи работы</w:t>
      </w:r>
    </w:p>
    <w:p w14:paraId="6DD1450E">
      <w:pPr>
        <w:spacing w:line="360" w:lineRule="auto"/>
        <w:ind w:firstLine="567"/>
        <w:jc w:val="both"/>
        <w:rPr>
          <w:rFonts w:hint="default"/>
          <w:lang w:val="ru-RU"/>
        </w:rPr>
      </w:pPr>
      <w:r>
        <w:t xml:space="preserve">1. </w:t>
      </w:r>
      <w:r>
        <w:rPr>
          <w:lang w:val="ru-RU"/>
        </w:rPr>
        <w:t>Произвести</w:t>
      </w:r>
      <w:r>
        <w:rPr>
          <w:rFonts w:hint="default"/>
          <w:lang w:val="ru-RU"/>
        </w:rPr>
        <w:t xml:space="preserve"> кинематический расчёт и расчёт нагрузки на валах</w:t>
      </w:r>
      <w:r>
        <w:t>.</w:t>
      </w:r>
    </w:p>
    <w:p w14:paraId="0DDC9571">
      <w:pPr>
        <w:spacing w:line="360" w:lineRule="auto"/>
        <w:ind w:firstLine="567"/>
        <w:jc w:val="both"/>
      </w:pPr>
      <w:r>
        <w:rPr>
          <w:rFonts w:hint="default"/>
          <w:lang w:val="ru-RU"/>
        </w:rPr>
        <w:t>2</w:t>
      </w:r>
      <w:r>
        <w:t xml:space="preserve">. </w:t>
      </w:r>
      <w:r>
        <w:rPr>
          <w:lang w:val="ru-RU"/>
        </w:rPr>
        <w:t>Выбрать</w:t>
      </w:r>
      <w:r>
        <w:rPr>
          <w:rFonts w:hint="default"/>
          <w:lang w:val="ru-RU"/>
        </w:rPr>
        <w:t xml:space="preserve"> материал зубчатых колёс и червяка, определить допускаемые напряжения</w:t>
      </w:r>
      <w:r>
        <w:t>.</w:t>
      </w:r>
    </w:p>
    <w:p w14:paraId="7ECAC0BD">
      <w:pPr>
        <w:spacing w:line="360" w:lineRule="auto"/>
        <w:ind w:firstLine="567"/>
        <w:jc w:val="both"/>
      </w:pPr>
      <w:r>
        <w:rPr>
          <w:rFonts w:hint="default"/>
          <w:lang w:val="ru-RU"/>
        </w:rPr>
        <w:t>3</w:t>
      </w:r>
      <w:r>
        <w:t xml:space="preserve">. </w:t>
      </w:r>
      <w:r>
        <w:rPr>
          <w:lang w:val="ru-RU"/>
        </w:rPr>
        <w:t>Произвести</w:t>
      </w:r>
      <w:r>
        <w:rPr>
          <w:rFonts w:hint="default"/>
          <w:lang w:val="ru-RU"/>
        </w:rPr>
        <w:t xml:space="preserve"> расчёт зубчатых передач приводного устройства</w:t>
      </w:r>
      <w:r>
        <w:t xml:space="preserve">. </w:t>
      </w:r>
    </w:p>
    <w:p w14:paraId="08DB8558">
      <w:pPr>
        <w:spacing w:line="360" w:lineRule="auto"/>
        <w:ind w:firstLine="126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3.1. Произвести расчёт цилиндрической зубчатой передачи.</w:t>
      </w:r>
    </w:p>
    <w:p w14:paraId="392661C1">
      <w:pPr>
        <w:spacing w:line="360" w:lineRule="auto"/>
        <w:ind w:firstLine="126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3.2. Произвести расчёт размеров прямозубых цилиндрических колёс.</w:t>
      </w:r>
    </w:p>
    <w:p w14:paraId="7ABA889C">
      <w:pPr>
        <w:spacing w:line="360" w:lineRule="auto"/>
        <w:ind w:firstLine="126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3.3. Произвести расчёт червячной передачи.</w:t>
      </w:r>
    </w:p>
    <w:p w14:paraId="2FFFE327">
      <w:pPr>
        <w:spacing w:line="360" w:lineRule="auto"/>
        <w:ind w:firstLine="126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3.4. Произвести расчёт размеров червячной передачи.</w:t>
      </w:r>
    </w:p>
    <w:p w14:paraId="2B285849">
      <w:pPr>
        <w:spacing w:line="360" w:lineRule="auto"/>
        <w:ind w:firstLine="567"/>
        <w:jc w:val="both"/>
      </w:pPr>
      <w:r>
        <w:rPr>
          <w:rFonts w:hint="default"/>
          <w:lang w:val="ru-RU"/>
        </w:rPr>
        <w:t>4. Произвести п</w:t>
      </w:r>
      <w:r>
        <w:rPr>
          <w:lang w:val="ru-RU"/>
        </w:rPr>
        <w:t>редварительный</w:t>
      </w:r>
      <w:r>
        <w:rPr>
          <w:rFonts w:hint="default"/>
          <w:lang w:val="ru-RU"/>
        </w:rPr>
        <w:t xml:space="preserve"> расчёт валов.</w:t>
      </w:r>
    </w:p>
    <w:p w14:paraId="6D81DD08">
      <w:pPr>
        <w:pStyle w:val="2"/>
        <w:spacing w:line="360" w:lineRule="auto"/>
      </w:pPr>
      <w:r>
        <w:rPr>
          <w:rFonts w:ascii="Times New Roman" w:hAnsi="Times New Roman"/>
        </w:rPr>
        <w:t>3. Теоретические сведения</w:t>
      </w:r>
    </w:p>
    <w:p w14:paraId="531FC882">
      <w:pPr>
        <w:ind w:firstLine="708"/>
      </w:pPr>
      <w:r>
        <w:t xml:space="preserve">Я выбрал вариант </w:t>
      </w:r>
      <w:r>
        <w:rPr>
          <w:rFonts w:hint="default"/>
          <w:lang w:val="ru-RU"/>
        </w:rPr>
        <w:t>6.4</w:t>
      </w:r>
      <w:r>
        <w:t xml:space="preserve"> для рисунка и </w:t>
      </w:r>
      <w:r>
        <w:rPr>
          <w:lang w:val="ru-RU"/>
        </w:rPr>
        <w:t>двигатель</w:t>
      </w:r>
      <w:r>
        <w:rPr>
          <w:rFonts w:hint="default"/>
          <w:lang w:val="ru-RU"/>
        </w:rPr>
        <w:t xml:space="preserve"> типа </w:t>
      </w:r>
      <w:r>
        <w:rPr>
          <w:rFonts w:hint="default"/>
          <w:lang w:val="en-US"/>
        </w:rPr>
        <w:t>63A4E</w:t>
      </w:r>
      <w:r>
        <w:t>. Данные, которые даны условием задачи:</w:t>
      </w:r>
    </w:p>
    <w:p w14:paraId="357F6094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ru-RU"/>
        </w:rPr>
        <w:t xml:space="preserve">мощность двигателя </w:t>
      </w:r>
      <w:r>
        <w:rPr>
          <w:rFonts w:hint="default"/>
          <w:lang w:val="en-US"/>
        </w:rPr>
        <w:t>P</w:t>
      </w:r>
      <w:r>
        <w:rPr>
          <w:lang w:val="en-US"/>
        </w:rPr>
        <w:t xml:space="preserve"> = </w:t>
      </w:r>
      <w:r>
        <w:rPr>
          <w:rFonts w:hint="default"/>
          <w:lang w:val="ru-RU"/>
        </w:rPr>
        <w:t>0,25 КВт</w:t>
      </w:r>
      <w:r>
        <w:t>;</w:t>
      </w:r>
    </w:p>
    <w:p w14:paraId="3980431C">
      <w:pPr>
        <w:numPr>
          <w:ilvl w:val="0"/>
          <w:numId w:val="1"/>
        </w:numPr>
        <w:ind w:left="420" w:leftChars="0" w:hanging="420" w:firstLineChars="0"/>
      </w:pPr>
      <w:r>
        <w:rPr>
          <w:lang w:val="ru-RU"/>
        </w:rPr>
        <w:t>частота</w:t>
      </w:r>
      <w:r>
        <w:rPr>
          <w:rFonts w:hint="default"/>
          <w:lang w:val="ru-RU"/>
        </w:rPr>
        <w:t xml:space="preserve"> вращения </w:t>
      </w:r>
      <w:r>
        <w:rPr>
          <w:rFonts w:hint="default"/>
          <w:lang w:val="en-US"/>
        </w:rPr>
        <w:t>n</w:t>
      </w:r>
      <w:r>
        <w:rPr>
          <w:lang w:val="en-US"/>
        </w:rPr>
        <w:t xml:space="preserve"> = </w:t>
      </w:r>
      <w:r>
        <w:rPr>
          <w:rFonts w:hint="default"/>
          <w:lang w:val="en-US"/>
        </w:rPr>
        <w:t xml:space="preserve">1500  </w:t>
      </w:r>
      <w:r>
        <w:rPr>
          <w:rFonts w:hint="default"/>
          <w:lang w:val="ru-RU"/>
        </w:rPr>
        <w:t>об/мин.</w:t>
      </w:r>
    </w:p>
    <w:p w14:paraId="78CA8A88">
      <w:pPr>
        <w:pStyle w:val="2"/>
      </w:pPr>
      <w:r>
        <w:rPr>
          <w:rFonts w:ascii="Times New Roman" w:hAnsi="Times New Roman"/>
        </w:rPr>
        <w:t xml:space="preserve">4. </w:t>
      </w:r>
      <w:r>
        <w:rPr>
          <w:lang w:val="ru-RU"/>
        </w:rPr>
        <w:t>Расчётная</w:t>
      </w:r>
      <w:r>
        <w:rPr>
          <w:rFonts w:ascii="Times New Roman" w:hAnsi="Times New Roman"/>
        </w:rPr>
        <w:t xml:space="preserve"> часть</w:t>
      </w:r>
    </w:p>
    <w:p w14:paraId="30EC1F62">
      <w:pPr>
        <w:pStyle w:val="3"/>
        <w:bidi w:val="0"/>
      </w:pPr>
      <w:r>
        <w:t xml:space="preserve">4.1. </w:t>
      </w:r>
      <w:r>
        <w:rPr>
          <w:lang w:val="ru-RU"/>
        </w:rPr>
        <w:t>Кинематический</w:t>
      </w:r>
      <w:r>
        <w:rPr>
          <w:rFonts w:hint="default"/>
          <w:lang w:val="ru-RU"/>
        </w:rPr>
        <w:t xml:space="preserve"> расчёт и расчёт нагрузки на валах</w:t>
      </w:r>
      <w:r>
        <w:t>.</w:t>
      </w:r>
    </w:p>
    <w:p w14:paraId="670E7A2A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Схема моего редуктора представлена на рисунке 1.</w:t>
      </w:r>
    </w:p>
    <w:p w14:paraId="38B36292">
      <w:pPr>
        <w:jc w:val="center"/>
      </w:pPr>
      <w:r>
        <w:drawing>
          <wp:inline distT="0" distB="0" distL="114300" distR="114300">
            <wp:extent cx="4524375" cy="3213100"/>
            <wp:effectExtent l="0" t="0" r="952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7321">
      <w:pPr>
        <w:pStyle w:val="1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Схема выбранного редуктора</w:t>
      </w:r>
      <w:r>
        <w:rPr>
          <w:rFonts w:hint="default"/>
          <w:lang w:val="ru-RU"/>
        </w:rPr>
        <w:t>.</w:t>
      </w:r>
    </w:p>
    <w:p w14:paraId="611F8AB0"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Мною были выбраны передаточные числа:</w:t>
      </w:r>
    </w:p>
    <w:p w14:paraId="72435266">
      <w:pPr>
        <w:numPr>
          <w:ilvl w:val="0"/>
          <w:numId w:val="2"/>
        </w:numPr>
        <w:ind w:left="420" w:leftChars="0" w:hanging="42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>U</w:t>
      </w:r>
      <w:r>
        <w:rPr>
          <w:rFonts w:hint="default"/>
          <w:vertAlign w:val="subscript"/>
          <w:lang w:val="en-US"/>
        </w:rPr>
        <w:t xml:space="preserve">12 </w:t>
      </w:r>
      <w:r>
        <w:rPr>
          <w:rFonts w:hint="default"/>
          <w:vertAlign w:val="baseline"/>
          <w:lang w:val="en-US"/>
        </w:rPr>
        <w:t>= 5;</w:t>
      </w:r>
    </w:p>
    <w:p w14:paraId="62498A5B">
      <w:pPr>
        <w:numPr>
          <w:ilvl w:val="0"/>
          <w:numId w:val="2"/>
        </w:numPr>
        <w:ind w:left="420" w:leftChars="0" w:hanging="420" w:firstLine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U</w:t>
      </w:r>
      <w:r>
        <w:rPr>
          <w:rFonts w:hint="default"/>
          <w:vertAlign w:val="subscript"/>
          <w:lang w:val="en-US"/>
        </w:rPr>
        <w:t>23</w:t>
      </w:r>
      <w:r>
        <w:rPr>
          <w:rFonts w:hint="default"/>
          <w:vertAlign w:val="baseline"/>
          <w:lang w:val="en-US"/>
        </w:rPr>
        <w:t xml:space="preserve"> = 14;</w:t>
      </w:r>
    </w:p>
    <w:p w14:paraId="26F4B3ED">
      <w:pPr>
        <w:numPr>
          <w:ilvl w:val="0"/>
          <w:numId w:val="2"/>
        </w:numPr>
        <w:ind w:left="420" w:leftChars="0" w:hanging="420" w:firstLine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U</w:t>
      </w:r>
      <w:r>
        <w:rPr>
          <w:rFonts w:hint="default"/>
          <w:vertAlign w:val="subscript"/>
          <w:lang w:val="ru-RU"/>
        </w:rPr>
        <w:t xml:space="preserve">общ </w:t>
      </w:r>
      <w:r>
        <w:rPr>
          <w:rFonts w:hint="default"/>
          <w:vertAlign w:val="baseline"/>
          <w:lang w:val="ru-RU"/>
        </w:rPr>
        <w:t xml:space="preserve">= </w:t>
      </w:r>
      <w:r>
        <w:rPr>
          <w:rFonts w:hint="default"/>
          <w:vertAlign w:val="baseline"/>
          <w:lang w:val="en-US"/>
        </w:rPr>
        <w:t>U</w:t>
      </w:r>
      <w:r>
        <w:rPr>
          <w:rFonts w:hint="default"/>
          <w:vertAlign w:val="subscript"/>
          <w:lang w:val="en-US"/>
        </w:rPr>
        <w:t>12</w:t>
      </w:r>
      <w:r>
        <w:rPr>
          <w:rFonts w:hint="default"/>
          <w:vertAlign w:val="baseline"/>
          <w:lang w:val="en-US"/>
        </w:rPr>
        <w:t xml:space="preserve"> * U</w:t>
      </w:r>
      <w:r>
        <w:rPr>
          <w:rFonts w:hint="default"/>
          <w:vertAlign w:val="subscript"/>
          <w:lang w:val="en-US"/>
        </w:rPr>
        <w:t>23</w:t>
      </w:r>
      <w:r>
        <w:rPr>
          <w:rFonts w:hint="default"/>
          <w:vertAlign w:val="baseline"/>
          <w:lang w:val="en-US"/>
        </w:rPr>
        <w:t xml:space="preserve"> = 70.</w:t>
      </w:r>
    </w:p>
    <w:p w14:paraId="72611C90">
      <w:pPr>
        <w:ind w:firstLine="708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Далее был произведён расчёт моментов по формулам, которые представлены на рисунке 2.</w:t>
      </w:r>
    </w:p>
    <w:p w14:paraId="262716A9">
      <w:pPr>
        <w:spacing w:line="240" w:lineRule="auto"/>
        <w:jc w:val="center"/>
      </w:pPr>
      <w:r>
        <w:drawing>
          <wp:inline distT="0" distB="0" distL="114300" distR="114300">
            <wp:extent cx="4558665" cy="2573655"/>
            <wp:effectExtent l="0" t="0" r="13335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C5FA">
      <w:pPr>
        <w:pStyle w:val="10"/>
        <w:spacing w:line="24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Формулы для кинематического расчёта.</w:t>
      </w:r>
    </w:p>
    <w:p w14:paraId="458675C8">
      <w:pPr>
        <w:spacing w:line="240" w:lineRule="auto"/>
        <w:jc w:val="center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расчёта значения КПД отдельных модулей брались из таблицы 1.</w:t>
      </w:r>
    </w:p>
    <w:tbl>
      <w:tblPr>
        <w:tblStyle w:val="21"/>
        <w:tblpPr w:leftFromText="180" w:rightFromText="180" w:vertAnchor="text" w:horzAnchor="page" w:tblpX="1699" w:tblpY="49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4"/>
        <w:gridCol w:w="4467"/>
      </w:tblGrid>
      <w:tr w14:paraId="135384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4" w:type="dxa"/>
          </w:tcPr>
          <w:p w14:paraId="57A5ED5F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Модуль механизма</w:t>
            </w:r>
          </w:p>
        </w:tc>
        <w:tc>
          <w:tcPr>
            <w:tcW w:w="4467" w:type="dxa"/>
          </w:tcPr>
          <w:p w14:paraId="1B15B655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Величина КПД, безразмерные ед</w:t>
            </w:r>
            <w:r>
              <w:rPr>
                <w:rFonts w:hint="default"/>
                <w:vertAlign w:val="baseline"/>
                <w:lang w:val="ru-RU"/>
              </w:rPr>
              <w:t>.</w:t>
            </w:r>
          </w:p>
        </w:tc>
      </w:tr>
      <w:tr w14:paraId="0CD2EB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4" w:type="dxa"/>
          </w:tcPr>
          <w:p w14:paraId="0603D52B">
            <w:pPr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Пара подшипников </w:t>
            </w:r>
          </w:p>
        </w:tc>
        <w:tc>
          <w:tcPr>
            <w:tcW w:w="4467" w:type="dxa"/>
          </w:tcPr>
          <w:p w14:paraId="521B5962">
            <w:pPr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0.99</w:t>
            </w:r>
          </w:p>
        </w:tc>
      </w:tr>
      <w:tr w14:paraId="49422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4" w:type="dxa"/>
          </w:tcPr>
          <w:p w14:paraId="22460A4D">
            <w:pPr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Цилиндрическая передача</w:t>
            </w:r>
          </w:p>
        </w:tc>
        <w:tc>
          <w:tcPr>
            <w:tcW w:w="4467" w:type="dxa"/>
          </w:tcPr>
          <w:p w14:paraId="25841B9C">
            <w:pPr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0.96</w:t>
            </w:r>
          </w:p>
        </w:tc>
      </w:tr>
      <w:tr w14:paraId="14F4CC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4" w:type="dxa"/>
          </w:tcPr>
          <w:p w14:paraId="18232DB9">
            <w:pPr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Червячная передача (4 захода червяка)</w:t>
            </w:r>
          </w:p>
        </w:tc>
        <w:tc>
          <w:tcPr>
            <w:tcW w:w="4467" w:type="dxa"/>
          </w:tcPr>
          <w:p w14:paraId="67E31E76">
            <w:pPr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0.85</w:t>
            </w:r>
          </w:p>
        </w:tc>
      </w:tr>
    </w:tbl>
    <w:p w14:paraId="1DB6369D">
      <w:pPr>
        <w:pStyle w:val="10"/>
        <w:rPr>
          <w:rFonts w:hint="default"/>
          <w:vertAlign w:val="baseline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Значения КПД отдельных модулей механизма</w:t>
      </w:r>
      <w:r>
        <w:rPr>
          <w:rFonts w:hint="default"/>
          <w:lang w:val="ru-RU"/>
        </w:rPr>
        <w:t>.</w:t>
      </w:r>
    </w:p>
    <w:p w14:paraId="75786A5B">
      <w:pPr>
        <w:ind w:firstLine="708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Результаты кинематического расчёта приведены в таблице 2.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1"/>
        <w:gridCol w:w="4040"/>
      </w:tblGrid>
      <w:tr w14:paraId="61FFF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5531" w:type="dxa"/>
          </w:tcPr>
          <w:p w14:paraId="542C3E74">
            <w:pPr>
              <w:jc w:val="center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Наименование рассчитываемой величины, обозначение</w:t>
            </w:r>
          </w:p>
        </w:tc>
        <w:tc>
          <w:tcPr>
            <w:tcW w:w="4040" w:type="dxa"/>
          </w:tcPr>
          <w:p w14:paraId="52B7FD85">
            <w:pPr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Значение величины</w:t>
            </w:r>
          </w:p>
        </w:tc>
      </w:tr>
      <w:tr w14:paraId="21CC8C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1" w:type="dxa"/>
          </w:tcPr>
          <w:p w14:paraId="7AFA27C2">
            <w:pPr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cs="Times New Roman"/>
                <w:vertAlign w:val="baseline"/>
                <w:lang w:val="ru-RU"/>
              </w:rPr>
              <w:t xml:space="preserve">Угловая скорость, </w:t>
            </w: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ω</w:t>
            </w:r>
            <w:r>
              <w:rPr>
                <w:rFonts w:hint="default" w:cs="Times New Roman"/>
                <w:vertAlign w:val="subscript"/>
                <w:lang w:val="ru-RU"/>
              </w:rPr>
              <w:t>1</w:t>
            </w:r>
          </w:p>
        </w:tc>
        <w:tc>
          <w:tcPr>
            <w:tcW w:w="4040" w:type="dxa"/>
          </w:tcPr>
          <w:p w14:paraId="116F29BC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157.08 </w:t>
            </w:r>
            <w:r>
              <w:rPr>
                <w:rFonts w:hint="default"/>
                <w:vertAlign w:val="baseline"/>
                <w:lang w:val="ru-RU"/>
              </w:rPr>
              <w:t>рад/с</w:t>
            </w:r>
          </w:p>
        </w:tc>
      </w:tr>
      <w:tr w14:paraId="581955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1" w:type="dxa"/>
          </w:tcPr>
          <w:p w14:paraId="013F5C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Крутящий момент на валу №1, </w:t>
            </w:r>
            <w:r>
              <w:rPr>
                <w:rFonts w:hint="default"/>
                <w:vertAlign w:val="baseline"/>
                <w:lang w:val="en-US"/>
              </w:rPr>
              <w:t>M</w:t>
            </w:r>
            <w:r>
              <w:rPr>
                <w:rFonts w:hint="default"/>
                <w:vertAlign w:val="subscript"/>
                <w:lang w:val="en-US"/>
              </w:rPr>
              <w:t>1</w:t>
            </w:r>
          </w:p>
        </w:tc>
        <w:tc>
          <w:tcPr>
            <w:tcW w:w="4040" w:type="dxa"/>
          </w:tcPr>
          <w:p w14:paraId="6AA52E4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1.5756 Н * м</w:t>
            </w:r>
          </w:p>
        </w:tc>
      </w:tr>
      <w:tr w14:paraId="6599B9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1" w:type="dxa"/>
          </w:tcPr>
          <w:p w14:paraId="6C50B3F3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Крутящий момент на валу №2, </w:t>
            </w:r>
            <w:r>
              <w:rPr>
                <w:rFonts w:hint="default"/>
                <w:vertAlign w:val="baseline"/>
                <w:lang w:val="en-US"/>
              </w:rPr>
              <w:t>M</w:t>
            </w:r>
            <w:r>
              <w:rPr>
                <w:rFonts w:hint="default"/>
                <w:vertAlign w:val="subscript"/>
                <w:lang w:val="en-US"/>
              </w:rPr>
              <w:t>2</w:t>
            </w:r>
          </w:p>
        </w:tc>
        <w:tc>
          <w:tcPr>
            <w:tcW w:w="4040" w:type="dxa"/>
          </w:tcPr>
          <w:p w14:paraId="1F7FC699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7.4874 Н * м</w:t>
            </w:r>
          </w:p>
        </w:tc>
      </w:tr>
      <w:tr w14:paraId="54A2AD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1" w:type="dxa"/>
          </w:tcPr>
          <w:p w14:paraId="51F5C17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Крутящий момент на валу №3, </w:t>
            </w:r>
            <w:r>
              <w:rPr>
                <w:rFonts w:hint="default"/>
                <w:vertAlign w:val="baseline"/>
                <w:lang w:val="en-US"/>
              </w:rPr>
              <w:t>M</w:t>
            </w:r>
            <w:r>
              <w:rPr>
                <w:rFonts w:hint="default"/>
                <w:vertAlign w:val="subscript"/>
                <w:lang w:val="en-US"/>
              </w:rPr>
              <w:t>3</w:t>
            </w:r>
          </w:p>
        </w:tc>
        <w:tc>
          <w:tcPr>
            <w:tcW w:w="4040" w:type="dxa"/>
          </w:tcPr>
          <w:p w14:paraId="49FCC46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88.209 Н * м</w:t>
            </w:r>
          </w:p>
        </w:tc>
      </w:tr>
    </w:tbl>
    <w:p w14:paraId="2BAAEA69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Результат кинематического расчёта</w:t>
      </w:r>
      <w:r>
        <w:rPr>
          <w:rFonts w:hint="default"/>
          <w:lang w:val="ru-RU"/>
        </w:rPr>
        <w:t>.</w:t>
      </w:r>
    </w:p>
    <w:p w14:paraId="42DB5448">
      <w:pPr>
        <w:pStyle w:val="3"/>
        <w:bidi w:val="0"/>
      </w:pPr>
      <w:r>
        <w:t>4.</w:t>
      </w:r>
      <w:r>
        <w:rPr>
          <w:rFonts w:hint="default"/>
          <w:lang w:val="ru-RU"/>
        </w:rPr>
        <w:t>2.</w:t>
      </w:r>
      <w:r>
        <w:t xml:space="preserve"> </w:t>
      </w:r>
      <w:r>
        <w:rPr>
          <w:lang w:val="ru-RU"/>
        </w:rPr>
        <w:t>Выбор</w:t>
      </w:r>
      <w:r>
        <w:rPr>
          <w:rFonts w:hint="default"/>
          <w:lang w:val="ru-RU"/>
        </w:rPr>
        <w:t xml:space="preserve"> материала зубчатых колёс и червяка, определение  допускаемых напряжений</w:t>
      </w:r>
      <w:r>
        <w:t>.</w:t>
      </w:r>
    </w:p>
    <w:p w14:paraId="7F3BCF72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4.2.1. Расчёт допускаемых напряжения для зубчатых колёс.</w:t>
      </w:r>
    </w:p>
    <w:p w14:paraId="412EF812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цилиндрической передачи была выбрана марка стали </w:t>
      </w:r>
      <w:r>
        <w:rPr>
          <w:rFonts w:hint="default"/>
          <w:lang w:val="en-US"/>
        </w:rPr>
        <w:t>40X</w:t>
      </w:r>
      <w:r>
        <w:rPr>
          <w:rFonts w:hint="default"/>
          <w:lang w:val="ru-RU"/>
        </w:rPr>
        <w:t>, которая обладает следующими параметрами:</w:t>
      </w:r>
    </w:p>
    <w:p w14:paraId="2CC83BA9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HB = 250 </w:t>
      </w:r>
      <w:r>
        <w:rPr>
          <w:rFonts w:hint="default"/>
          <w:lang w:val="ru-RU"/>
        </w:rPr>
        <w:t>ед</w:t>
      </w:r>
      <w:bookmarkStart w:id="0" w:name="_GoBack"/>
      <w:bookmarkEnd w:id="0"/>
      <w:r>
        <w:rPr>
          <w:rFonts w:hint="default"/>
          <w:lang w:val="ru-RU"/>
        </w:rPr>
        <w:t>.</w:t>
      </w:r>
    </w:p>
    <w:p w14:paraId="14C448AC"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расчёта мною были выбраны следующие коэффициенты:</w:t>
      </w:r>
    </w:p>
    <w:p w14:paraId="445CEA12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S</w:t>
      </w:r>
      <w:r>
        <w:rPr>
          <w:rFonts w:hint="default"/>
          <w:vertAlign w:val="subscript"/>
          <w:lang w:val="en-US"/>
        </w:rPr>
        <w:t>H</w:t>
      </w:r>
      <w:r>
        <w:rPr>
          <w:rFonts w:hint="default"/>
          <w:vertAlign w:val="baseline"/>
          <w:lang w:val="en-US"/>
        </w:rPr>
        <w:t xml:space="preserve"> = 1.2;</w:t>
      </w:r>
    </w:p>
    <w:p w14:paraId="21B8407E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vertAlign w:val="baseline"/>
          <w:lang w:val="en-US"/>
        </w:rPr>
        <w:t>S</w:t>
      </w:r>
      <w:r>
        <w:rPr>
          <w:rFonts w:hint="default"/>
          <w:vertAlign w:val="subscript"/>
          <w:lang w:val="en-US"/>
        </w:rPr>
        <w:t>F</w:t>
      </w:r>
      <w:r>
        <w:rPr>
          <w:rFonts w:hint="default"/>
          <w:vertAlign w:val="baseline"/>
          <w:lang w:val="en-US"/>
        </w:rPr>
        <w:t xml:space="preserve"> = 1.7;</w:t>
      </w:r>
    </w:p>
    <w:p w14:paraId="5C6270DE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vertAlign w:val="baseline"/>
          <w:lang w:val="en-US"/>
        </w:rPr>
        <w:t>K</w:t>
      </w:r>
      <w:r>
        <w:rPr>
          <w:rFonts w:hint="default"/>
          <w:vertAlign w:val="subscript"/>
          <w:lang w:val="en-US"/>
        </w:rPr>
        <w:t>FC</w:t>
      </w:r>
      <w:r>
        <w:rPr>
          <w:rFonts w:hint="default"/>
          <w:vertAlign w:val="baseline"/>
          <w:lang w:val="en-US"/>
        </w:rPr>
        <w:t xml:space="preserve"> = 1.</w:t>
      </w:r>
    </w:p>
    <w:p w14:paraId="633969D0">
      <w:pPr>
        <w:numPr>
          <w:ilvl w:val="0"/>
          <w:numId w:val="0"/>
        </w:num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Формулы для расчёта представлены на рисунке 3 и 4.</w:t>
      </w:r>
    </w:p>
    <w:p w14:paraId="3464A075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674620" cy="1049020"/>
            <wp:effectExtent l="0" t="0" r="11430" b="177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F4BA">
      <w:pPr>
        <w:pStyle w:val="10"/>
        <w:numPr>
          <w:ilvl w:val="0"/>
          <w:numId w:val="0"/>
        </w:num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Формула расчёта</w:t>
      </w:r>
      <w:r>
        <w:rPr>
          <w:rFonts w:hint="default"/>
          <w:lang w:val="ru-RU"/>
        </w:rPr>
        <w:t xml:space="preserve"> допускаемого</w:t>
      </w:r>
      <w:r>
        <w:rPr>
          <w:lang w:val="ru-RU"/>
        </w:rPr>
        <w:t xml:space="preserve"> контактного напряжения.</w:t>
      </w:r>
    </w:p>
    <w:p w14:paraId="19608287">
      <w:pPr>
        <w:numPr>
          <w:ilvl w:val="0"/>
          <w:numId w:val="0"/>
        </w:numPr>
        <w:spacing w:line="360" w:lineRule="auto"/>
      </w:pPr>
    </w:p>
    <w:p w14:paraId="1AA0FE8A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961640" cy="1069975"/>
            <wp:effectExtent l="0" t="0" r="10160" b="158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262E">
      <w:pPr>
        <w:pStyle w:val="10"/>
        <w:numPr>
          <w:ilvl w:val="0"/>
          <w:numId w:val="0"/>
        </w:num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Формула для расчёта допускаемого напряжения изгиба.</w:t>
      </w:r>
    </w:p>
    <w:p w14:paraId="6F93F61D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Полученные результаты расчётов представлены в таблице 3.</w:t>
      </w:r>
    </w:p>
    <w:tbl>
      <w:tblPr>
        <w:tblStyle w:val="2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6"/>
        <w:gridCol w:w="1303"/>
      </w:tblGrid>
      <w:tr w14:paraId="0496A1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66" w:type="dxa"/>
          </w:tcPr>
          <w:p w14:paraId="50D7ECFA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[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σ</w:t>
            </w:r>
            <w:r>
              <w:rPr>
                <w:rFonts w:hint="default" w:cs="Times New Roman"/>
                <w:vertAlign w:val="subscript"/>
                <w:lang w:val="en-US"/>
              </w:rPr>
              <w:t>H</w:t>
            </w:r>
            <w:r>
              <w:rPr>
                <w:rFonts w:hint="default"/>
                <w:vertAlign w:val="baseline"/>
                <w:lang w:val="en-US"/>
              </w:rPr>
              <w:t>]</w:t>
            </w:r>
          </w:p>
        </w:tc>
        <w:tc>
          <w:tcPr>
            <w:tcW w:w="1303" w:type="dxa"/>
          </w:tcPr>
          <w:p w14:paraId="36E20F31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475 </w:t>
            </w:r>
            <w:r>
              <w:rPr>
                <w:rFonts w:hint="default"/>
                <w:vertAlign w:val="baseline"/>
                <w:lang w:val="ru-RU"/>
              </w:rPr>
              <w:t>МПа</w:t>
            </w:r>
          </w:p>
        </w:tc>
      </w:tr>
      <w:tr w14:paraId="73936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66" w:type="dxa"/>
          </w:tcPr>
          <w:p w14:paraId="23AC81AB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[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σ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F</w:t>
            </w:r>
            <w:r>
              <w:rPr>
                <w:rFonts w:hint="default"/>
                <w:vertAlign w:val="baseline"/>
                <w:lang w:val="en-US"/>
              </w:rPr>
              <w:t>]</w:t>
            </w:r>
          </w:p>
        </w:tc>
        <w:tc>
          <w:tcPr>
            <w:tcW w:w="1303" w:type="dxa"/>
          </w:tcPr>
          <w:p w14:paraId="66B734E2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250 МПа</w:t>
            </w:r>
          </w:p>
        </w:tc>
      </w:tr>
    </w:tbl>
    <w:p w14:paraId="5274ED34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Допускаемые напряжения для цилиндрической передачи.</w:t>
      </w:r>
    </w:p>
    <w:p w14:paraId="797DE04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4.2.2. Расчёт допускаемых напряжения для червяка.</w:t>
      </w:r>
    </w:p>
    <w:p w14:paraId="0D22397B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червячной передачи была выбрана безоловянная бронза марки БрА10Ж4Н4. </w:t>
      </w:r>
    </w:p>
    <w:p w14:paraId="149E5E65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расчётов были взяты следующие коэффициенты:</w:t>
      </w:r>
    </w:p>
    <w:p w14:paraId="72F22E86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K</w:t>
      </w:r>
      <w:r>
        <w:rPr>
          <w:rFonts w:hint="default"/>
          <w:vertAlign w:val="subscript"/>
          <w:lang w:val="en-US"/>
        </w:rPr>
        <w:t>FC</w:t>
      </w:r>
      <w:r>
        <w:rPr>
          <w:rFonts w:hint="default"/>
          <w:vertAlign w:val="baseline"/>
          <w:lang w:val="en-US"/>
        </w:rPr>
        <w:t xml:space="preserve"> = 1.</w:t>
      </w:r>
    </w:p>
    <w:p w14:paraId="5B4AC20E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Формулы для расчёта допустимых напряжений червячной передачи представлены на рисунке 5.</w:t>
      </w:r>
    </w:p>
    <w:p w14:paraId="3E9466F3">
      <w:pPr>
        <w:jc w:val="center"/>
      </w:pPr>
      <w:r>
        <w:drawing>
          <wp:inline distT="0" distB="0" distL="114300" distR="114300">
            <wp:extent cx="4022725" cy="2817495"/>
            <wp:effectExtent l="0" t="0" r="15875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EB44">
      <w:pPr>
        <w:pStyle w:val="1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Формулы для расчёта допустимых напряжений червячной передачи.</w:t>
      </w:r>
    </w:p>
    <w:p w14:paraId="437CD8AA">
      <w:pPr>
        <w:ind w:firstLine="708" w:firstLineChars="0"/>
        <w:rPr>
          <w:lang w:val="ru-RU"/>
        </w:rPr>
      </w:pPr>
      <w:r>
        <w:rPr>
          <w:rFonts w:hint="default"/>
          <w:lang w:val="ru-RU"/>
        </w:rPr>
        <w:t>Результаты расчётов представлены в таблице 4.</w:t>
      </w:r>
    </w:p>
    <w:tbl>
      <w:tblPr>
        <w:tblStyle w:val="21"/>
        <w:tblpPr w:leftFromText="180" w:rightFromText="180" w:vertAnchor="text" w:horzAnchor="page" w:tblpX="1699" w:tblpY="20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 w14:paraId="31104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21392661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V</w:t>
            </w:r>
            <w:r>
              <w:rPr>
                <w:rFonts w:hint="default"/>
                <w:vertAlign w:val="subscript"/>
                <w:lang w:val="en-US"/>
              </w:rPr>
              <w:t>ck</w:t>
            </w:r>
          </w:p>
        </w:tc>
        <w:tc>
          <w:tcPr>
            <w:tcW w:w="4786" w:type="dxa"/>
          </w:tcPr>
          <w:p w14:paraId="45F23250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0.053418 м/с</w:t>
            </w:r>
          </w:p>
        </w:tc>
      </w:tr>
      <w:tr w14:paraId="7A231F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0B45E00E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[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σ</w:t>
            </w:r>
            <w:r>
              <w:rPr>
                <w:rFonts w:hint="default" w:cs="Times New Roman"/>
                <w:vertAlign w:val="subscript"/>
                <w:lang w:val="en-US"/>
              </w:rPr>
              <w:t>H</w:t>
            </w:r>
            <w:r>
              <w:rPr>
                <w:rFonts w:hint="default" w:cs="Times New Roman"/>
                <w:vertAlign w:val="subscript"/>
                <w:lang w:val="ru-RU"/>
              </w:rPr>
              <w:t>ч</w:t>
            </w:r>
            <w:r>
              <w:rPr>
                <w:rFonts w:hint="default"/>
                <w:vertAlign w:val="baseline"/>
                <w:lang w:val="en-US"/>
              </w:rPr>
              <w:t>]</w:t>
            </w:r>
          </w:p>
        </w:tc>
        <w:tc>
          <w:tcPr>
            <w:tcW w:w="4786" w:type="dxa"/>
          </w:tcPr>
          <w:p w14:paraId="1635DA8E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273.66 МПа</w:t>
            </w:r>
          </w:p>
        </w:tc>
      </w:tr>
      <w:tr w14:paraId="51CCEC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094EF64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[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σ</w:t>
            </w:r>
            <w:r>
              <w:rPr>
                <w:rFonts w:hint="default" w:cs="Times New Roman"/>
                <w:vertAlign w:val="subscript"/>
                <w:lang w:val="en-US"/>
              </w:rPr>
              <w:t>F</w:t>
            </w:r>
            <w:r>
              <w:rPr>
                <w:rFonts w:hint="default" w:cs="Times New Roman"/>
                <w:vertAlign w:val="subscript"/>
                <w:lang w:val="ru-RU"/>
              </w:rPr>
              <w:t>ч</w:t>
            </w:r>
            <w:r>
              <w:rPr>
                <w:rFonts w:hint="default"/>
                <w:vertAlign w:val="baseline"/>
                <w:lang w:val="en-US"/>
              </w:rPr>
              <w:t>]</w:t>
            </w:r>
          </w:p>
        </w:tc>
        <w:tc>
          <w:tcPr>
            <w:tcW w:w="4786" w:type="dxa"/>
          </w:tcPr>
          <w:p w14:paraId="6C31953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120 МПа</w:t>
            </w:r>
          </w:p>
        </w:tc>
      </w:tr>
    </w:tbl>
    <w:p w14:paraId="1563B0FF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ru-RU"/>
        </w:rPr>
        <w:t xml:space="preserve"> -</w:t>
      </w:r>
      <w:r>
        <w:rPr>
          <w:lang w:val="ru-RU"/>
        </w:rPr>
        <w:t xml:space="preserve"> Допускаемые напряжения для червячной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передачи.</w:t>
      </w:r>
    </w:p>
    <w:p w14:paraId="57D920A0"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4.3. Расчёт зубчатых передач приводного устройства. </w:t>
      </w:r>
    </w:p>
    <w:p w14:paraId="5574E058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4.3.1. Расчёт цилиндрической зубчатой передачи.</w:t>
      </w:r>
    </w:p>
    <w:p w14:paraId="5A0ABF76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расчётов были взяты следующие коэффициенты:</w:t>
      </w:r>
    </w:p>
    <w:p w14:paraId="5FC7A930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K</w:t>
      </w:r>
      <w:r>
        <w:rPr>
          <w:rFonts w:hint="default"/>
          <w:vertAlign w:val="subscript"/>
          <w:lang w:val="en-US"/>
        </w:rPr>
        <w:t>H</w:t>
      </w:r>
      <w:r>
        <w:rPr>
          <w:rFonts w:hint="default"/>
          <w:vertAlign w:val="baseline"/>
          <w:lang w:val="en-US"/>
        </w:rPr>
        <w:t xml:space="preserve"> = 1.1;</w:t>
      </w:r>
    </w:p>
    <w:p w14:paraId="5096D5D8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cs="Times New Roman"/>
          <w:vertAlign w:val="baseline"/>
          <w:lang w:val="en-US"/>
        </w:rPr>
      </w:pPr>
      <w:r>
        <w:rPr>
          <w:rFonts w:hint="default" w:ascii="Times New Roman" w:hAnsi="Times New Roman" w:cs="Times New Roman"/>
          <w:lang w:val="ru-RU"/>
        </w:rPr>
        <w:t>Ψ</w:t>
      </w:r>
      <w:r>
        <w:rPr>
          <w:rFonts w:hint="default" w:cs="Times New Roman"/>
          <w:vertAlign w:val="subscript"/>
          <w:lang w:val="en-US"/>
        </w:rPr>
        <w:t>A</w:t>
      </w:r>
      <w:r>
        <w:rPr>
          <w:rFonts w:hint="default" w:cs="Times New Roman"/>
          <w:vertAlign w:val="baseline"/>
          <w:lang w:val="en-US"/>
        </w:rPr>
        <w:t xml:space="preserve"> = 0.2.</w:t>
      </w:r>
    </w:p>
    <w:p w14:paraId="00EB2E6D">
      <w:pPr>
        <w:numPr>
          <w:ilvl w:val="0"/>
          <w:numId w:val="0"/>
        </w:numPr>
        <w:spacing w:line="360" w:lineRule="auto"/>
        <w:ind w:firstLine="708" w:firstLineChars="0"/>
        <w:rPr>
          <w:rFonts w:hint="default" w:cs="Times New Roman"/>
          <w:vertAlign w:val="baseline"/>
          <w:lang w:val="en-US"/>
        </w:rPr>
      </w:pPr>
      <w:r>
        <w:rPr>
          <w:rFonts w:hint="default" w:cs="Times New Roman"/>
          <w:vertAlign w:val="baseline"/>
          <w:lang w:val="ru-RU"/>
        </w:rPr>
        <w:t xml:space="preserve">Мною было выбрано количество зубьев на колесе </w:t>
      </w:r>
      <w:r>
        <w:rPr>
          <w:rFonts w:hint="default" w:cs="Times New Roman"/>
          <w:vertAlign w:val="baseline"/>
          <w:lang w:val="en-US"/>
        </w:rPr>
        <w:t>Z</w:t>
      </w:r>
      <w:r>
        <w:rPr>
          <w:rFonts w:hint="default" w:cs="Times New Roman"/>
          <w:vertAlign w:val="subscript"/>
          <w:lang w:val="en-US"/>
        </w:rPr>
        <w:t>1</w:t>
      </w:r>
      <w:r>
        <w:rPr>
          <w:rFonts w:hint="default" w:cs="Times New Roman"/>
          <w:vertAlign w:val="baseline"/>
          <w:lang w:val="en-US"/>
        </w:rPr>
        <w:t xml:space="preserve"> = 25. </w:t>
      </w:r>
      <w:r>
        <w:rPr>
          <w:rFonts w:hint="default" w:cs="Times New Roman"/>
          <w:vertAlign w:val="baseline"/>
          <w:lang w:val="ru-RU"/>
        </w:rPr>
        <w:t xml:space="preserve">Зная передаточное число </w:t>
      </w:r>
      <w:r>
        <w:rPr>
          <w:rFonts w:hint="default" w:cs="Times New Roman"/>
          <w:vertAlign w:val="baseline"/>
          <w:lang w:val="en-US"/>
        </w:rPr>
        <w:t>U</w:t>
      </w:r>
      <w:r>
        <w:rPr>
          <w:rFonts w:hint="default" w:cs="Times New Roman"/>
          <w:vertAlign w:val="subscript"/>
          <w:lang w:val="en-US"/>
        </w:rPr>
        <w:t>12</w:t>
      </w:r>
      <w:r>
        <w:rPr>
          <w:rFonts w:hint="default" w:cs="Times New Roman"/>
          <w:vertAlign w:val="baseline"/>
          <w:lang w:val="en-US"/>
        </w:rPr>
        <w:t xml:space="preserve"> = 5, </w:t>
      </w:r>
      <w:r>
        <w:rPr>
          <w:rFonts w:hint="default" w:cs="Times New Roman"/>
          <w:vertAlign w:val="baseline"/>
          <w:lang w:val="ru-RU"/>
        </w:rPr>
        <w:t xml:space="preserve">можно найти </w:t>
      </w:r>
      <w:r>
        <w:rPr>
          <w:rFonts w:hint="default" w:cs="Times New Roman"/>
          <w:vertAlign w:val="baseline"/>
          <w:lang w:val="en-US"/>
        </w:rPr>
        <w:t>Z</w:t>
      </w:r>
      <w:r>
        <w:rPr>
          <w:rFonts w:hint="default" w:cs="Times New Roman"/>
          <w:vertAlign w:val="sub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 xml:space="preserve"> = Z</w:t>
      </w:r>
      <w:r>
        <w:rPr>
          <w:rFonts w:hint="default" w:cs="Times New Roman"/>
          <w:vertAlign w:val="subscript"/>
          <w:lang w:val="en-US"/>
        </w:rPr>
        <w:t>1</w:t>
      </w:r>
      <w:r>
        <w:rPr>
          <w:rFonts w:hint="default" w:cs="Times New Roman"/>
          <w:vertAlign w:val="baseline"/>
          <w:lang w:val="en-US"/>
        </w:rPr>
        <w:t xml:space="preserve"> * U</w:t>
      </w:r>
      <w:r>
        <w:rPr>
          <w:rFonts w:hint="default" w:cs="Times New Roman"/>
          <w:vertAlign w:val="subscript"/>
          <w:lang w:val="en-US"/>
        </w:rPr>
        <w:t>12</w:t>
      </w:r>
      <w:r>
        <w:rPr>
          <w:rFonts w:hint="default" w:cs="Times New Roman"/>
          <w:vertAlign w:val="baseline"/>
          <w:lang w:val="en-US"/>
        </w:rPr>
        <w:t xml:space="preserve"> = 125.</w:t>
      </w:r>
    </w:p>
    <w:p w14:paraId="5951FE35">
      <w:pPr>
        <w:numPr>
          <w:ilvl w:val="0"/>
          <w:numId w:val="0"/>
        </w:numPr>
        <w:spacing w:line="360" w:lineRule="auto"/>
        <w:ind w:firstLine="708" w:firstLineChars="0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ru-RU"/>
        </w:rPr>
        <w:t>По формуле, которая переставлена на рисунке 6, было рассчитано минимальное межосевое расстояние для цилиндрической передачи.</w:t>
      </w:r>
    </w:p>
    <w:p w14:paraId="52B7018B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782185" cy="1539240"/>
            <wp:effectExtent l="0" t="0" r="18415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BDFD">
      <w:pPr>
        <w:pStyle w:val="10"/>
        <w:numPr>
          <w:ilvl w:val="0"/>
          <w:numId w:val="0"/>
        </w:num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Формула для расчёта минимального межосевого расстояния.</w:t>
      </w:r>
    </w:p>
    <w:p w14:paraId="5388D30A">
      <w:pPr>
        <w:numPr>
          <w:ilvl w:val="0"/>
          <w:numId w:val="0"/>
        </w:numPr>
        <w:spacing w:line="360" w:lineRule="auto"/>
        <w:ind w:firstLine="708" w:firstLineChars="0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ru-RU"/>
        </w:rPr>
        <w:t>По результатам расчётов я получил:</w:t>
      </w:r>
      <w:r>
        <w:rPr>
          <w:rFonts w:hint="default" w:cs="Times New Roman"/>
          <w:vertAlign w:val="baseline"/>
          <w:lang w:val="en-US"/>
        </w:rPr>
        <w:t xml:space="preserve"> a</w:t>
      </w:r>
      <w:r>
        <w:rPr>
          <w:rFonts w:hint="default" w:cs="Times New Roman"/>
          <w:vertAlign w:val="subscript"/>
          <w:lang w:val="en-US"/>
        </w:rPr>
        <w:t>min</w:t>
      </w:r>
      <w:r>
        <w:rPr>
          <w:rFonts w:hint="default" w:cs="Times New Roman"/>
          <w:vertAlign w:val="baseline"/>
          <w:lang w:val="en-US"/>
        </w:rPr>
        <w:t xml:space="preserve"> = 78.151 </w:t>
      </w:r>
      <w:r>
        <w:rPr>
          <w:rFonts w:hint="default" w:cs="Times New Roman"/>
          <w:vertAlign w:val="baseline"/>
          <w:lang w:val="ru-RU"/>
        </w:rPr>
        <w:t>мм.</w:t>
      </w:r>
    </w:p>
    <w:p w14:paraId="704B9850">
      <w:pPr>
        <w:numPr>
          <w:ilvl w:val="0"/>
          <w:numId w:val="0"/>
        </w:numPr>
        <w:spacing w:line="360" w:lineRule="auto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en-US"/>
        </w:rPr>
        <w:t xml:space="preserve"> </w:t>
      </w:r>
      <w:r>
        <w:rPr>
          <w:rFonts w:hint="default" w:cs="Times New Roman"/>
          <w:vertAlign w:val="baseline"/>
          <w:lang w:val="en-US"/>
        </w:rPr>
        <w:tab/>
      </w:r>
      <w:r>
        <w:rPr>
          <w:rFonts w:hint="default" w:cs="Times New Roman"/>
          <w:vertAlign w:val="baseline"/>
          <w:lang w:val="ru-RU"/>
        </w:rPr>
        <w:t>Я выбрал межосевое расстояние:</w:t>
      </w:r>
      <w:r>
        <w:rPr>
          <w:rFonts w:hint="default" w:cs="Times New Roman"/>
          <w:vertAlign w:val="baseline"/>
          <w:lang w:val="en-US"/>
        </w:rPr>
        <w:t xml:space="preserve"> a</w:t>
      </w:r>
      <w:r>
        <w:rPr>
          <w:rFonts w:hint="default" w:cs="Times New Roman"/>
          <w:vertAlign w:val="subscript"/>
          <w:lang w:val="en-US"/>
        </w:rPr>
        <w:t>chosen</w:t>
      </w:r>
      <w:r>
        <w:rPr>
          <w:rFonts w:hint="default" w:cs="Times New Roman"/>
          <w:vertAlign w:val="baseline"/>
          <w:lang w:val="en-US"/>
        </w:rPr>
        <w:t xml:space="preserve"> = 80 </w:t>
      </w:r>
      <w:r>
        <w:rPr>
          <w:rFonts w:hint="default" w:cs="Times New Roman"/>
          <w:vertAlign w:val="baseline"/>
          <w:lang w:val="ru-RU"/>
        </w:rPr>
        <w:t>мм.</w:t>
      </w:r>
    </w:p>
    <w:p w14:paraId="4CA9D3FA">
      <w:pPr>
        <w:numPr>
          <w:ilvl w:val="0"/>
          <w:numId w:val="0"/>
        </w:numPr>
        <w:spacing w:line="360" w:lineRule="auto"/>
        <w:ind w:firstLine="708" w:firstLineChars="0"/>
        <w:rPr>
          <w:rFonts w:hint="default" w:ascii="Times New Roman" w:hAnsi="Times New Roman" w:cs="Times New Roman"/>
          <w:vertAlign w:val="baseline"/>
          <w:lang w:val="en-US"/>
        </w:rPr>
      </w:pPr>
      <w:r>
        <w:rPr>
          <w:rFonts w:hint="default" w:cs="Times New Roman"/>
          <w:vertAlign w:val="baseline"/>
          <w:lang w:val="ru-RU"/>
        </w:rPr>
        <w:t xml:space="preserve">Далее был рассчитан необходимый нормальный модуль для внешнего зацепления цилиндрической передачи по формуле, представленной на рисунке 7. В формулу необходимо подставить вместо </w:t>
      </w:r>
      <w:r>
        <w:rPr>
          <w:rFonts w:hint="default" w:cs="Times New Roman"/>
          <w:vertAlign w:val="baseline"/>
          <w:lang w:val="en-US"/>
        </w:rPr>
        <w:t>a =&gt; a</w:t>
      </w:r>
      <w:r>
        <w:rPr>
          <w:rFonts w:hint="default" w:cs="Times New Roman"/>
          <w:vertAlign w:val="subscript"/>
          <w:lang w:val="en-US"/>
        </w:rPr>
        <w:t>chosen</w:t>
      </w:r>
      <w:r>
        <w:rPr>
          <w:rFonts w:hint="default" w:cs="Times New Roman"/>
          <w:vertAlign w:val="baseline"/>
          <w:lang w:val="en-US"/>
        </w:rPr>
        <w:t xml:space="preserve"> = 80 </w:t>
      </w:r>
      <w:r>
        <w:rPr>
          <w:rFonts w:hint="default" w:cs="Times New Roman"/>
          <w:vertAlign w:val="baseline"/>
          <w:lang w:val="ru-RU"/>
        </w:rPr>
        <w:t>мм</w:t>
      </w:r>
      <w:r>
        <w:rPr>
          <w:rFonts w:hint="default" w:cs="Times New Roman"/>
          <w:vertAlign w:val="baseline"/>
          <w:lang w:val="en-US"/>
        </w:rPr>
        <w:t>, Z</w:t>
      </w:r>
      <w:r>
        <w:rPr>
          <w:rFonts w:hint="default" w:ascii="Times New Roman" w:hAnsi="Times New Roman" w:cs="Times New Roman"/>
          <w:vertAlign w:val="subscript"/>
          <w:lang w:val="en-US"/>
        </w:rPr>
        <w:t>Σ</w:t>
      </w:r>
      <w:r>
        <w:rPr>
          <w:rFonts w:hint="default" w:cs="Times New Roman"/>
          <w:vertAlign w:val="baseline"/>
          <w:lang w:val="en-US"/>
        </w:rPr>
        <w:t xml:space="preserve"> = Z</w:t>
      </w:r>
      <w:r>
        <w:rPr>
          <w:rFonts w:hint="default" w:cs="Times New Roman"/>
          <w:vertAlign w:val="subscript"/>
          <w:lang w:val="en-US"/>
        </w:rPr>
        <w:t>1</w:t>
      </w:r>
      <w:r>
        <w:rPr>
          <w:rFonts w:hint="default" w:cs="Times New Roman"/>
          <w:vertAlign w:val="baseline"/>
          <w:lang w:val="en-US"/>
        </w:rPr>
        <w:t xml:space="preserve"> + Z</w:t>
      </w:r>
      <w:r>
        <w:rPr>
          <w:rFonts w:hint="default" w:cs="Times New Roman"/>
          <w:vertAlign w:val="subscript"/>
          <w:lang w:val="en-US"/>
        </w:rPr>
        <w:t xml:space="preserve">2 </w:t>
      </w:r>
      <w:r>
        <w:rPr>
          <w:rFonts w:hint="default" w:cs="Times New Roman"/>
          <w:vertAlign w:val="baseline"/>
          <w:lang w:val="en-US"/>
        </w:rPr>
        <w:t>= 150.</w:t>
      </w:r>
    </w:p>
    <w:p w14:paraId="05295840"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1630680" cy="1223010"/>
            <wp:effectExtent l="0" t="0" r="7620" b="152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1510">
      <w:pPr>
        <w:pStyle w:val="10"/>
        <w:numPr>
          <w:ilvl w:val="0"/>
          <w:numId w:val="0"/>
        </w:num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7</w:t>
      </w:r>
      <w:r>
        <w:fldChar w:fldCharType="end"/>
      </w:r>
      <w:r>
        <w:rPr>
          <w:lang w:val="en-US"/>
        </w:rPr>
        <w:t xml:space="preserve"> - </w:t>
      </w:r>
      <w:r>
        <w:rPr>
          <w:lang w:val="ru-RU"/>
        </w:rPr>
        <w:t>Формула</w:t>
      </w:r>
      <w:r>
        <w:rPr>
          <w:rFonts w:hint="default"/>
          <w:lang w:val="ru-RU"/>
        </w:rPr>
        <w:t xml:space="preserve"> для нахождения н</w:t>
      </w:r>
      <w:r>
        <w:rPr>
          <w:lang w:val="en-US"/>
        </w:rPr>
        <w:t>еобходим</w:t>
      </w:r>
      <w:r>
        <w:rPr>
          <w:lang w:val="ru-RU"/>
        </w:rPr>
        <w:t>ого</w:t>
      </w:r>
      <w:r>
        <w:rPr>
          <w:lang w:val="en-US"/>
        </w:rPr>
        <w:t xml:space="preserve"> нормальн</w:t>
      </w:r>
      <w:r>
        <w:rPr>
          <w:lang w:val="ru-RU"/>
        </w:rPr>
        <w:t>ого</w:t>
      </w:r>
      <w:r>
        <w:rPr>
          <w:lang w:val="en-US"/>
        </w:rPr>
        <w:t xml:space="preserve"> модул</w:t>
      </w:r>
      <w:r>
        <w:rPr>
          <w:lang w:val="ru-RU"/>
        </w:rPr>
        <w:t>я</w:t>
      </w:r>
      <w:r>
        <w:rPr>
          <w:lang w:val="en-US"/>
        </w:rPr>
        <w:t xml:space="preserve"> для внешнего зацепления цилиндрической передачи</w:t>
      </w:r>
      <w:r>
        <w:rPr>
          <w:rFonts w:hint="default"/>
          <w:lang w:val="ru-RU"/>
        </w:rPr>
        <w:t>.</w:t>
      </w:r>
    </w:p>
    <w:p w14:paraId="0C332ED1">
      <w:pPr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После расчётов, получим </w:t>
      </w:r>
      <w:r>
        <w:rPr>
          <w:rFonts w:hint="default"/>
          <w:lang w:val="en-US"/>
        </w:rPr>
        <w:t>m</w:t>
      </w:r>
      <w:r>
        <w:rPr>
          <w:rFonts w:hint="default"/>
          <w:vertAlign w:val="subscript"/>
          <w:lang w:val="en-US"/>
        </w:rPr>
        <w:t>min</w:t>
      </w:r>
      <w:r>
        <w:rPr>
          <w:rFonts w:hint="default"/>
          <w:vertAlign w:val="baseline"/>
          <w:lang w:val="en-US"/>
        </w:rPr>
        <w:t xml:space="preserve"> = 1.0667 </w:t>
      </w:r>
      <w:r>
        <w:rPr>
          <w:rFonts w:hint="default"/>
          <w:vertAlign w:val="baseline"/>
          <w:lang w:val="ru-RU"/>
        </w:rPr>
        <w:t xml:space="preserve">мм. Я выбрал </w:t>
      </w:r>
      <w:r>
        <w:rPr>
          <w:rFonts w:hint="default"/>
          <w:vertAlign w:val="baseline"/>
          <w:lang w:val="en-US"/>
        </w:rPr>
        <w:t>m</w:t>
      </w:r>
      <w:r>
        <w:rPr>
          <w:rFonts w:hint="default"/>
          <w:vertAlign w:val="subscript"/>
          <w:lang w:val="en-US"/>
        </w:rPr>
        <w:t>chosen</w:t>
      </w:r>
      <w:r>
        <w:rPr>
          <w:rFonts w:hint="default"/>
          <w:vertAlign w:val="baseline"/>
          <w:lang w:val="ru-RU"/>
        </w:rPr>
        <w:t xml:space="preserve"> = 1.5 мм.</w:t>
      </w:r>
    </w:p>
    <w:p w14:paraId="2C9D4CEA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Далее для расчётов были взяты следующие коэффициенты:</w:t>
      </w:r>
    </w:p>
    <w:p w14:paraId="2B4C08DA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K</w:t>
      </w:r>
      <w:r>
        <w:rPr>
          <w:rFonts w:hint="default"/>
          <w:vertAlign w:val="subscript"/>
          <w:lang w:val="en-US"/>
        </w:rPr>
        <w:t>F</w:t>
      </w:r>
      <w:r>
        <w:rPr>
          <w:rFonts w:hint="default"/>
          <w:vertAlign w:val="baseline"/>
          <w:lang w:val="en-US"/>
        </w:rPr>
        <w:t xml:space="preserve"> = 1.2;</w:t>
      </w:r>
    </w:p>
    <w:p w14:paraId="127655D5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cs="Times New Roman"/>
          <w:vertAlign w:val="baseline"/>
          <w:lang w:val="en-US"/>
        </w:rPr>
      </w:pPr>
      <w:r>
        <w:rPr>
          <w:rFonts w:hint="default" w:ascii="Times New Roman" w:hAnsi="Times New Roman" w:cs="Times New Roman"/>
          <w:lang w:val="en-US"/>
        </w:rPr>
        <w:t>Y</w:t>
      </w:r>
      <w:r>
        <w:rPr>
          <w:rFonts w:hint="default" w:cs="Times New Roman"/>
          <w:vertAlign w:val="subscript"/>
          <w:lang w:val="en-US"/>
        </w:rPr>
        <w:t>F</w:t>
      </w:r>
      <w:r>
        <w:rPr>
          <w:rFonts w:hint="default" w:cs="Times New Roman"/>
          <w:vertAlign w:val="baseline"/>
          <w:lang w:val="en-US"/>
        </w:rPr>
        <w:t xml:space="preserve"> = 3.96</w:t>
      </w:r>
      <w:r>
        <w:rPr>
          <w:rFonts w:hint="default" w:cs="Times New Roman"/>
          <w:vertAlign w:val="baseline"/>
          <w:lang w:val="ru-RU"/>
        </w:rPr>
        <w:t xml:space="preserve"> (значение выбрано исходя из таблицы 7 методических указаний)</w:t>
      </w:r>
      <w:r>
        <w:rPr>
          <w:rFonts w:hint="default" w:cs="Times New Roman"/>
          <w:vertAlign w:val="baseline"/>
          <w:lang w:val="en-US"/>
        </w:rPr>
        <w:t>.</w:t>
      </w:r>
    </w:p>
    <w:p w14:paraId="5A065BC9">
      <w:pPr>
        <w:ind w:firstLine="708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Далее были произведены вспомогательные расчёты, которые представлены на рисунке 8. Эти расчёты необходимы для формулы, представленной на рисунке 9.</w:t>
      </w:r>
    </w:p>
    <w:p w14:paraId="76D70593">
      <w:pPr>
        <w:jc w:val="center"/>
      </w:pPr>
      <w:r>
        <w:drawing>
          <wp:inline distT="0" distB="0" distL="114300" distR="114300">
            <wp:extent cx="2877185" cy="1562100"/>
            <wp:effectExtent l="0" t="0" r="1841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803B">
      <w:pPr>
        <w:pStyle w:val="1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Вспомогательные расчёты.</w:t>
      </w:r>
    </w:p>
    <w:p w14:paraId="1B7ECE37">
      <w:pPr>
        <w:jc w:val="center"/>
      </w:pPr>
      <w:r>
        <w:drawing>
          <wp:inline distT="0" distB="0" distL="114300" distR="114300">
            <wp:extent cx="3377565" cy="1343025"/>
            <wp:effectExtent l="0" t="0" r="1333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17E0">
      <w:pPr>
        <w:pStyle w:val="10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Формула для</w:t>
      </w:r>
      <w:r>
        <w:rPr>
          <w:rFonts w:hint="default"/>
          <w:lang w:val="ru-RU"/>
        </w:rPr>
        <w:t xml:space="preserve"> расчёта </w:t>
      </w:r>
      <w:r>
        <w:rPr>
          <w:lang w:val="ru-RU"/>
        </w:rPr>
        <w:t>контактного напряжения в цилиндрической передаче.</w:t>
      </w:r>
    </w:p>
    <w:p w14:paraId="1C2DDE18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В таблице 5 представлены численные значения, полученные по формулам, изображённым на рисунках 8 и 9.</w:t>
      </w:r>
    </w:p>
    <w:tbl>
      <w:tblPr>
        <w:tblStyle w:val="21"/>
        <w:tblW w:w="0" w:type="auto"/>
        <w:tblInd w:w="29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6"/>
        <w:gridCol w:w="2084"/>
      </w:tblGrid>
      <w:tr w14:paraId="7963C3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6" w:type="dxa"/>
          </w:tcPr>
          <w:p w14:paraId="09879581">
            <w:pPr>
              <w:jc w:val="center"/>
              <w:rPr>
                <w:rFonts w:hint="default"/>
                <w:vertAlign w:val="subscript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</w:t>
            </w:r>
            <w:r>
              <w:rPr>
                <w:rFonts w:hint="default"/>
                <w:vertAlign w:val="subscript"/>
                <w:lang w:val="en-US"/>
              </w:rPr>
              <w:t>1</w:t>
            </w:r>
          </w:p>
        </w:tc>
        <w:tc>
          <w:tcPr>
            <w:tcW w:w="2084" w:type="dxa"/>
          </w:tcPr>
          <w:p w14:paraId="15D57541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16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35018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6" w:type="dxa"/>
          </w:tcPr>
          <w:p w14:paraId="06F22B9F">
            <w:pPr>
              <w:jc w:val="center"/>
              <w:rPr>
                <w:rFonts w:hint="default"/>
                <w:vertAlign w:val="subscript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</w:t>
            </w:r>
            <w:r>
              <w:rPr>
                <w:rFonts w:hint="default"/>
                <w:vertAlign w:val="subscript"/>
                <w:lang w:val="en-US"/>
              </w:rPr>
              <w:t>1</w:t>
            </w:r>
          </w:p>
        </w:tc>
        <w:tc>
          <w:tcPr>
            <w:tcW w:w="2084" w:type="dxa"/>
          </w:tcPr>
          <w:p w14:paraId="194B506C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37.5 мм</w:t>
            </w:r>
          </w:p>
        </w:tc>
      </w:tr>
      <w:tr w14:paraId="37D521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6" w:type="dxa"/>
          </w:tcPr>
          <w:p w14:paraId="22F29427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σ</w:t>
            </w:r>
            <w:r>
              <w:rPr>
                <w:rFonts w:hint="default" w:cs="Times New Roman"/>
                <w:vertAlign w:val="subscript"/>
                <w:lang w:val="en-US"/>
              </w:rPr>
              <w:t>F</w:t>
            </w:r>
            <w:r>
              <w:rPr>
                <w:rFonts w:hint="default" w:cs="Times New Roman"/>
                <w:vertAlign w:val="subscript"/>
                <w:lang w:val="ru-RU"/>
              </w:rPr>
              <w:t>ц</w:t>
            </w:r>
          </w:p>
        </w:tc>
        <w:tc>
          <w:tcPr>
            <w:tcW w:w="2084" w:type="dxa"/>
          </w:tcPr>
          <w:p w14:paraId="330A7BE9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79.067 МПа</w:t>
            </w:r>
          </w:p>
        </w:tc>
      </w:tr>
    </w:tbl>
    <w:p w14:paraId="5C8725A3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Численные значения искомых величин.</w:t>
      </w:r>
    </w:p>
    <w:p w14:paraId="54B5850F">
      <w:pPr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 xml:space="preserve">Исходя из расчётов видим, что </w:t>
      </w:r>
      <w:r>
        <w:rPr>
          <w:rFonts w:hint="default" w:ascii="Times New Roman" w:hAnsi="Times New Roman" w:cs="Times New Roman"/>
          <w:vertAlign w:val="baseline"/>
          <w:lang w:val="en-US"/>
        </w:rPr>
        <w:t>σ</w:t>
      </w:r>
      <w:r>
        <w:rPr>
          <w:rFonts w:hint="default" w:cs="Times New Roman"/>
          <w:vertAlign w:val="subscript"/>
          <w:lang w:val="en-US"/>
        </w:rPr>
        <w:t>F</w:t>
      </w:r>
      <w:r>
        <w:rPr>
          <w:rFonts w:hint="default" w:cs="Times New Roman"/>
          <w:vertAlign w:val="subscript"/>
          <w:lang w:val="ru-RU"/>
        </w:rPr>
        <w:t>ц</w:t>
      </w:r>
      <w:r>
        <w:rPr>
          <w:rFonts w:hint="default" w:cs="Times New Roman"/>
          <w:vertAlign w:val="baseline"/>
          <w:lang w:val="ru-RU"/>
        </w:rPr>
        <w:t xml:space="preserve"> </w:t>
      </w:r>
      <w:r>
        <w:rPr>
          <w:rFonts w:hint="default" w:cs="Times New Roman"/>
          <w:vertAlign w:val="baseline"/>
          <w:lang w:val="en-US"/>
        </w:rPr>
        <w:t xml:space="preserve">&lt; </w:t>
      </w:r>
      <w:r>
        <w:rPr>
          <w:rFonts w:hint="default"/>
          <w:vertAlign w:val="baseline"/>
          <w:lang w:val="en-US"/>
        </w:rPr>
        <w:t>[</w:t>
      </w:r>
      <w:r>
        <w:rPr>
          <w:rFonts w:hint="default" w:ascii="Times New Roman" w:hAnsi="Times New Roman" w:cs="Times New Roman"/>
          <w:vertAlign w:val="baseline"/>
          <w:lang w:val="en-US"/>
        </w:rPr>
        <w:t>σ</w:t>
      </w:r>
      <w:r>
        <w:rPr>
          <w:rFonts w:hint="default" w:ascii="Times New Roman" w:hAnsi="Times New Roman" w:cs="Times New Roman"/>
          <w:vertAlign w:val="subscript"/>
          <w:lang w:val="en-US"/>
        </w:rPr>
        <w:t>F</w:t>
      </w:r>
      <w:r>
        <w:rPr>
          <w:rFonts w:hint="default"/>
          <w:vertAlign w:val="baseline"/>
          <w:lang w:val="en-US"/>
        </w:rPr>
        <w:t>]</w:t>
      </w:r>
      <w:r>
        <w:rPr>
          <w:rFonts w:hint="default"/>
          <w:vertAlign w:val="baseline"/>
          <w:lang w:val="ru-RU"/>
        </w:rPr>
        <w:t>, а значит передача расчитана верно.</w:t>
      </w:r>
    </w:p>
    <w:p w14:paraId="413824EF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4.3.2. Расчёт размеров прямозубых цилиндрических колёс.</w:t>
      </w:r>
    </w:p>
    <w:p w14:paraId="1FB014CA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В таблице 6 приведены основные параметры полученной цилиндрической передачи.</w:t>
      </w:r>
    </w:p>
    <w:p w14:paraId="6A7B4760">
      <w:pPr>
        <w:ind w:firstLine="708" w:firstLineChars="0"/>
        <w:rPr>
          <w:rFonts w:hint="default"/>
          <w:lang w:val="ru-RU"/>
        </w:rPr>
      </w:pPr>
    </w:p>
    <w:p w14:paraId="0D31FB24">
      <w:pPr>
        <w:ind w:firstLine="708" w:firstLineChars="0"/>
        <w:rPr>
          <w:rFonts w:hint="default"/>
          <w:lang w:val="ru-RU"/>
        </w:rPr>
      </w:pPr>
    </w:p>
    <w:p w14:paraId="77D41B38">
      <w:pPr>
        <w:ind w:firstLine="708" w:firstLineChars="0"/>
        <w:rPr>
          <w:rFonts w:hint="default"/>
          <w:lang w:val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305F69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C38F745">
            <w:pPr>
              <w:jc w:val="center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Параметр</w:t>
            </w:r>
          </w:p>
        </w:tc>
        <w:tc>
          <w:tcPr>
            <w:tcW w:w="3190" w:type="dxa"/>
          </w:tcPr>
          <w:p w14:paraId="028664EA">
            <w:pPr>
              <w:jc w:val="center"/>
              <w:rPr>
                <w:rFonts w:hint="default"/>
                <w:b/>
                <w:bCs/>
                <w:vertAlign w:val="subscript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Z</w:t>
            </w:r>
            <w:r>
              <w:rPr>
                <w:rFonts w:hint="default"/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3191" w:type="dxa"/>
          </w:tcPr>
          <w:p w14:paraId="3091F661">
            <w:pPr>
              <w:jc w:val="center"/>
              <w:rPr>
                <w:rFonts w:hint="default"/>
                <w:b/>
                <w:bCs/>
                <w:vertAlign w:val="subscript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Z</w:t>
            </w:r>
            <w:r>
              <w:rPr>
                <w:rFonts w:hint="default"/>
                <w:b/>
                <w:bCs/>
                <w:vertAlign w:val="subscript"/>
                <w:lang w:val="en-US"/>
              </w:rPr>
              <w:t>2</w:t>
            </w:r>
          </w:p>
        </w:tc>
      </w:tr>
      <w:tr w14:paraId="722BC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5A037B3E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Окружной модуль</w:t>
            </w:r>
          </w:p>
        </w:tc>
        <w:tc>
          <w:tcPr>
            <w:tcW w:w="6381" w:type="dxa"/>
            <w:gridSpan w:val="2"/>
          </w:tcPr>
          <w:p w14:paraId="593D12A2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1.5 мм</w:t>
            </w:r>
          </w:p>
        </w:tc>
      </w:tr>
      <w:tr w14:paraId="0F5E7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0F48A44B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Диаметр делительной окружности</w:t>
            </w:r>
          </w:p>
        </w:tc>
        <w:tc>
          <w:tcPr>
            <w:tcW w:w="3190" w:type="dxa"/>
          </w:tcPr>
          <w:p w14:paraId="0F38DCBA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37.5 мм</w:t>
            </w:r>
          </w:p>
        </w:tc>
        <w:tc>
          <w:tcPr>
            <w:tcW w:w="3191" w:type="dxa"/>
          </w:tcPr>
          <w:p w14:paraId="5D4E4B3F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187.5 мм</w:t>
            </w:r>
          </w:p>
        </w:tc>
      </w:tr>
      <w:tr w14:paraId="1CB3B3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0F3A49A9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Высота зуба</w:t>
            </w:r>
          </w:p>
        </w:tc>
        <w:tc>
          <w:tcPr>
            <w:tcW w:w="6381" w:type="dxa"/>
            <w:gridSpan w:val="2"/>
          </w:tcPr>
          <w:p w14:paraId="5BE13782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3.375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0EE56A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1ED2E1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Высота головки зуба</w:t>
            </w:r>
          </w:p>
        </w:tc>
        <w:tc>
          <w:tcPr>
            <w:tcW w:w="6381" w:type="dxa"/>
            <w:gridSpan w:val="2"/>
          </w:tcPr>
          <w:p w14:paraId="4FD91ABB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1.5 мм</w:t>
            </w:r>
          </w:p>
        </w:tc>
      </w:tr>
      <w:tr w14:paraId="71C296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0DAAA96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Высота ножки зуба</w:t>
            </w:r>
          </w:p>
        </w:tc>
        <w:tc>
          <w:tcPr>
            <w:tcW w:w="6381" w:type="dxa"/>
            <w:gridSpan w:val="2"/>
          </w:tcPr>
          <w:p w14:paraId="6C975288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1.875 мм</w:t>
            </w:r>
          </w:p>
        </w:tc>
      </w:tr>
      <w:tr w14:paraId="4CC7B6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top"/>
          </w:tcPr>
          <w:p w14:paraId="11042916">
            <w:pPr>
              <w:rPr>
                <w:rFonts w:hint="default" w:ascii="Times New Roman" w:hAnsi="Times New Roman" w:eastAsia="Times New Roman" w:cs="Times New Roman"/>
                <w:sz w:val="28"/>
                <w:szCs w:val="24"/>
                <w:vertAlign w:val="baseline"/>
                <w:lang w:val="ru-RU" w:eastAsia="ru-RU" w:bidi="ar-SA"/>
              </w:rPr>
            </w:pPr>
            <w:r>
              <w:rPr>
                <w:rFonts w:hint="default"/>
                <w:vertAlign w:val="baseline"/>
                <w:lang w:val="ru-RU"/>
              </w:rPr>
              <w:t>Диаметр окружности выступов</w:t>
            </w:r>
          </w:p>
        </w:tc>
        <w:tc>
          <w:tcPr>
            <w:tcW w:w="3190" w:type="dxa"/>
          </w:tcPr>
          <w:p w14:paraId="1E80C223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40.5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  <w:tc>
          <w:tcPr>
            <w:tcW w:w="3191" w:type="dxa"/>
          </w:tcPr>
          <w:p w14:paraId="3813A866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190.5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744EF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top"/>
          </w:tcPr>
          <w:p w14:paraId="487F1138">
            <w:pPr>
              <w:rPr>
                <w:rFonts w:hint="default" w:ascii="Times New Roman" w:hAnsi="Times New Roman" w:eastAsia="Times New Roman" w:cs="Times New Roman"/>
                <w:sz w:val="28"/>
                <w:szCs w:val="24"/>
                <w:vertAlign w:val="baseline"/>
                <w:lang w:val="ru-RU" w:eastAsia="ru-RU" w:bidi="ar-SA"/>
              </w:rPr>
            </w:pPr>
            <w:r>
              <w:rPr>
                <w:rFonts w:hint="default"/>
                <w:vertAlign w:val="baseline"/>
                <w:lang w:val="ru-RU"/>
              </w:rPr>
              <w:t>Диаметр окружности впадин</w:t>
            </w:r>
          </w:p>
        </w:tc>
        <w:tc>
          <w:tcPr>
            <w:tcW w:w="3190" w:type="dxa"/>
          </w:tcPr>
          <w:p w14:paraId="3A5C83CE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>33.75 мм</w:t>
            </w:r>
          </w:p>
        </w:tc>
        <w:tc>
          <w:tcPr>
            <w:tcW w:w="3191" w:type="dxa"/>
          </w:tcPr>
          <w:p w14:paraId="6A8B669B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183.75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431A5C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top"/>
          </w:tcPr>
          <w:p w14:paraId="50145976">
            <w:pPr>
              <w:rPr>
                <w:rFonts w:hint="default" w:ascii="Times New Roman" w:hAnsi="Times New Roman" w:eastAsia="Times New Roman" w:cs="Times New Roman"/>
                <w:sz w:val="28"/>
                <w:szCs w:val="24"/>
                <w:vertAlign w:val="baseline"/>
                <w:lang w:val="ru-RU" w:eastAsia="ru-RU" w:bidi="ar-SA"/>
              </w:rPr>
            </w:pPr>
            <w:r>
              <w:rPr>
                <w:rFonts w:hint="default"/>
                <w:vertAlign w:val="baseline"/>
                <w:lang w:val="ru-RU"/>
              </w:rPr>
              <w:t>Межосевое расстояние</w:t>
            </w:r>
          </w:p>
        </w:tc>
        <w:tc>
          <w:tcPr>
            <w:tcW w:w="6381" w:type="dxa"/>
            <w:gridSpan w:val="2"/>
          </w:tcPr>
          <w:p w14:paraId="660B00CA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112.5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64EAB2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top"/>
          </w:tcPr>
          <w:p w14:paraId="65A4FA45">
            <w:pPr>
              <w:rPr>
                <w:rFonts w:hint="default" w:ascii="Times New Roman" w:hAnsi="Times New Roman" w:eastAsia="Times New Roman" w:cs="Times New Roman"/>
                <w:sz w:val="28"/>
                <w:szCs w:val="24"/>
                <w:vertAlign w:val="baseline"/>
                <w:lang w:val="en-US" w:eastAsia="ru-RU" w:bidi="ar-SA"/>
              </w:rPr>
            </w:pPr>
            <w:r>
              <w:rPr>
                <w:rFonts w:hint="default" w:cs="Times New Roman"/>
                <w:sz w:val="28"/>
                <w:szCs w:val="24"/>
                <w:vertAlign w:val="baseline"/>
                <w:lang w:val="ru-RU" w:eastAsia="ru-RU" w:bidi="ar-SA"/>
              </w:rPr>
              <w:t>Длина</w:t>
            </w:r>
            <w:r>
              <w:rPr>
                <w:rFonts w:hint="default" w:cs="Times New Roman"/>
                <w:sz w:val="28"/>
                <w:szCs w:val="24"/>
                <w:vertAlign w:val="baseline"/>
                <w:lang w:val="en-US" w:eastAsia="ru-RU" w:bidi="ar-SA"/>
              </w:rPr>
              <w:t xml:space="preserve"> зуба (ширина зубчатого колеса)</w:t>
            </w:r>
          </w:p>
        </w:tc>
        <w:tc>
          <w:tcPr>
            <w:tcW w:w="6381" w:type="dxa"/>
            <w:gridSpan w:val="2"/>
          </w:tcPr>
          <w:p w14:paraId="3D0CF0B8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22.5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</w:tbl>
    <w:p w14:paraId="5A5F0E05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</w:t>
      </w:r>
      <w:r>
        <w:rPr>
          <w:rFonts w:hint="default"/>
          <w:lang w:val="ru-RU"/>
        </w:rPr>
        <w:t>- О</w:t>
      </w:r>
      <w:r>
        <w:rPr>
          <w:lang w:val="ru-RU"/>
        </w:rPr>
        <w:t>сновные параметры полученной цилиндрической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передачи</w:t>
      </w:r>
      <w:r>
        <w:rPr>
          <w:rFonts w:hint="default"/>
          <w:lang w:val="ru-RU"/>
        </w:rPr>
        <w:t>.</w:t>
      </w:r>
    </w:p>
    <w:p w14:paraId="13DC6CFD">
      <w:pPr>
        <w:rPr>
          <w:rFonts w:hint="default"/>
          <w:lang w:val="ru-RU"/>
        </w:rPr>
      </w:pPr>
    </w:p>
    <w:p w14:paraId="21504C22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4.3.3. Расчёт червячной передачи.</w:t>
      </w:r>
    </w:p>
    <w:p w14:paraId="3B1BA6AC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расчётов были взяты следующие коэффициенты:</w:t>
      </w:r>
    </w:p>
    <w:p w14:paraId="570639D1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K</w:t>
      </w:r>
      <w:r>
        <w:rPr>
          <w:rFonts w:hint="default"/>
          <w:vertAlign w:val="subscript"/>
          <w:lang w:val="en-US"/>
        </w:rPr>
        <w:t>H</w:t>
      </w:r>
      <w:r>
        <w:rPr>
          <w:rFonts w:hint="default"/>
          <w:vertAlign w:val="baseline"/>
          <w:lang w:val="en-US"/>
        </w:rPr>
        <w:t xml:space="preserve"> = 1.</w:t>
      </w:r>
      <w:r>
        <w:rPr>
          <w:rFonts w:hint="default"/>
          <w:vertAlign w:val="baseline"/>
          <w:lang w:val="ru-RU"/>
        </w:rPr>
        <w:t>2</w:t>
      </w:r>
      <w:r>
        <w:rPr>
          <w:rFonts w:hint="default"/>
          <w:vertAlign w:val="baseline"/>
          <w:lang w:val="en-US"/>
        </w:rPr>
        <w:t>;</w:t>
      </w:r>
    </w:p>
    <w:p w14:paraId="42F4CD12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cs="Times New Roman"/>
          <w:vertAlign w:val="baseline"/>
          <w:lang w:val="en-US"/>
        </w:rPr>
      </w:pPr>
      <w:r>
        <w:rPr>
          <w:rFonts w:hint="default"/>
          <w:lang w:val="en-US"/>
        </w:rPr>
        <w:t>K</w:t>
      </w:r>
      <w:r>
        <w:rPr>
          <w:rFonts w:hint="default"/>
          <w:vertAlign w:val="subscript"/>
          <w:lang w:val="en-US"/>
        </w:rPr>
        <w:t>F</w:t>
      </w:r>
      <w:r>
        <w:rPr>
          <w:rFonts w:hint="default" w:cs="Times New Roman"/>
          <w:vertAlign w:val="baseline"/>
          <w:lang w:val="en-US"/>
        </w:rPr>
        <w:t xml:space="preserve"> = 1.2.</w:t>
      </w:r>
    </w:p>
    <w:p w14:paraId="5082F858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Далее был произведены расчёты крутящего момента расчётного и минимального межосевого расстояния по формулам, изображённым на рисунке 10.</w:t>
      </w:r>
    </w:p>
    <w:p w14:paraId="2A3A36F0">
      <w:pPr>
        <w:jc w:val="center"/>
      </w:pPr>
      <w:r>
        <w:drawing>
          <wp:inline distT="0" distB="0" distL="114300" distR="114300">
            <wp:extent cx="2706370" cy="2110740"/>
            <wp:effectExtent l="0" t="0" r="17780" b="381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BE07">
      <w:pPr>
        <w:pStyle w:val="10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Формулы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крутящего момента расчётного и минимального межосевого расстояния</w:t>
      </w:r>
      <w:r>
        <w:rPr>
          <w:rFonts w:hint="default"/>
          <w:lang w:val="ru-RU"/>
        </w:rPr>
        <w:t xml:space="preserve"> для червячной передачи</w:t>
      </w:r>
      <w:r>
        <w:rPr>
          <w:lang w:val="ru-RU"/>
        </w:rPr>
        <w:t>.</w:t>
      </w:r>
    </w:p>
    <w:p w14:paraId="1AB95EFB">
      <w:pPr>
        <w:rPr>
          <w:rFonts w:hint="default"/>
          <w:lang w:val="ru-RU"/>
        </w:rPr>
      </w:pPr>
      <w:r>
        <w:rPr>
          <w:rFonts w:hint="default"/>
          <w:lang w:val="ru-RU"/>
        </w:rPr>
        <w:t>Полученные численные значения представлены в таблице 7.</w:t>
      </w:r>
    </w:p>
    <w:tbl>
      <w:tblPr>
        <w:tblStyle w:val="21"/>
        <w:tblW w:w="0" w:type="auto"/>
        <w:tblInd w:w="32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1"/>
        <w:gridCol w:w="1909"/>
      </w:tblGrid>
      <w:tr w14:paraId="59141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541" w:type="dxa"/>
          </w:tcPr>
          <w:p w14:paraId="4E6B4190">
            <w:pPr>
              <w:jc w:val="center"/>
              <w:rPr>
                <w:rFonts w:hint="default"/>
                <w:vertAlign w:val="subscript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M</w:t>
            </w:r>
            <w:r>
              <w:rPr>
                <w:rFonts w:hint="default"/>
                <w:vertAlign w:val="subscript"/>
                <w:lang w:val="ru-RU"/>
              </w:rPr>
              <w:t>ч.расч.</w:t>
            </w:r>
          </w:p>
        </w:tc>
        <w:tc>
          <w:tcPr>
            <w:tcW w:w="1909" w:type="dxa"/>
          </w:tcPr>
          <w:p w14:paraId="4E43A521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127.02 </w:t>
            </w:r>
            <w:r>
              <w:rPr>
                <w:rFonts w:hint="default"/>
                <w:vertAlign w:val="baseline"/>
                <w:lang w:val="ru-RU"/>
              </w:rPr>
              <w:t>Н * м</w:t>
            </w:r>
          </w:p>
        </w:tc>
      </w:tr>
      <w:tr w14:paraId="0C0A6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1" w:type="dxa"/>
          </w:tcPr>
          <w:p w14:paraId="10CD64FE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</w:t>
            </w:r>
            <w:r>
              <w:rPr>
                <w:rFonts w:hint="default"/>
                <w:vertAlign w:val="subscript"/>
                <w:lang w:val="en-US"/>
              </w:rPr>
              <w:t>min</w:t>
            </w:r>
          </w:p>
        </w:tc>
        <w:tc>
          <w:tcPr>
            <w:tcW w:w="1909" w:type="dxa"/>
          </w:tcPr>
          <w:p w14:paraId="7CABB24F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72.746 мм</w:t>
            </w:r>
          </w:p>
        </w:tc>
      </w:tr>
    </w:tbl>
    <w:p w14:paraId="37959A3F">
      <w:pPr>
        <w:pStyle w:val="10"/>
        <w:rPr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Численные значения, рассчитанные по формулам, изображённым на рисунке 10.</w:t>
      </w:r>
    </w:p>
    <w:p w14:paraId="447A0A40">
      <w:pPr>
        <w:ind w:firstLine="708" w:firstLineChars="0"/>
        <w:rPr>
          <w:rFonts w:hint="default"/>
          <w:vertAlign w:val="baseline"/>
          <w:lang w:val="ru-RU"/>
        </w:rPr>
      </w:pPr>
      <w:r>
        <w:rPr>
          <w:lang w:val="ru-RU"/>
        </w:rPr>
        <w:t>Исходя</w:t>
      </w:r>
      <w:r>
        <w:rPr>
          <w:rFonts w:hint="default"/>
          <w:lang w:val="ru-RU"/>
        </w:rPr>
        <w:t xml:space="preserve"> из передаточного числа этой передачи </w:t>
      </w:r>
      <w:r>
        <w:rPr>
          <w:rFonts w:hint="default"/>
          <w:lang w:val="en-US"/>
        </w:rPr>
        <w:t>U</w:t>
      </w:r>
      <w:r>
        <w:rPr>
          <w:rFonts w:hint="default"/>
          <w:vertAlign w:val="subscript"/>
          <w:lang w:val="en-US"/>
        </w:rPr>
        <w:t>23</w:t>
      </w:r>
      <w:r>
        <w:rPr>
          <w:rFonts w:hint="default"/>
          <w:vertAlign w:val="baseline"/>
          <w:lang w:val="en-US"/>
        </w:rPr>
        <w:t xml:space="preserve"> = 14, </w:t>
      </w:r>
      <w:r>
        <w:rPr>
          <w:rFonts w:hint="default"/>
          <w:vertAlign w:val="baseline"/>
          <w:lang w:val="ru-RU"/>
        </w:rPr>
        <w:t>были выбраны следующие параметры:</w:t>
      </w:r>
    </w:p>
    <w:p w14:paraId="2011B271"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>Z</w:t>
      </w:r>
      <w:r>
        <w:rPr>
          <w:rFonts w:hint="default"/>
          <w:vertAlign w:val="subscript"/>
          <w:lang w:val="ru-RU"/>
        </w:rPr>
        <w:t>Ч</w:t>
      </w:r>
      <w:r>
        <w:rPr>
          <w:rFonts w:hint="default"/>
          <w:vertAlign w:val="baseline"/>
          <w:lang w:val="ru-RU"/>
        </w:rPr>
        <w:t xml:space="preserve"> = </w:t>
      </w:r>
      <w:r>
        <w:rPr>
          <w:rFonts w:hint="default"/>
          <w:vertAlign w:val="baseline"/>
          <w:lang w:val="en-US"/>
        </w:rPr>
        <w:t>4;</w:t>
      </w:r>
    </w:p>
    <w:p w14:paraId="1C22A115"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>Z</w:t>
      </w:r>
      <w:r>
        <w:rPr>
          <w:rFonts w:hint="default"/>
          <w:vertAlign w:val="subscript"/>
          <w:lang w:val="en-US"/>
        </w:rPr>
        <w:t>K</w:t>
      </w:r>
      <w:r>
        <w:rPr>
          <w:rFonts w:hint="default"/>
          <w:vertAlign w:val="baseline"/>
          <w:lang w:val="ru-RU"/>
        </w:rPr>
        <w:t xml:space="preserve"> = </w:t>
      </w:r>
      <w:r>
        <w:rPr>
          <w:rFonts w:hint="default"/>
          <w:vertAlign w:val="baseline"/>
          <w:lang w:val="en-US"/>
        </w:rPr>
        <w:t>Z</w:t>
      </w:r>
      <w:r>
        <w:rPr>
          <w:rFonts w:hint="default"/>
          <w:vertAlign w:val="subscript"/>
          <w:lang w:val="ru-RU"/>
        </w:rPr>
        <w:t>Ч</w:t>
      </w:r>
      <w:r>
        <w:rPr>
          <w:rFonts w:hint="default"/>
          <w:vertAlign w:val="baseline"/>
          <w:lang w:val="ru-RU"/>
        </w:rPr>
        <w:t xml:space="preserve"> * </w:t>
      </w:r>
      <w:r>
        <w:rPr>
          <w:rFonts w:hint="default"/>
          <w:lang w:val="en-US"/>
        </w:rPr>
        <w:t>U</w:t>
      </w:r>
      <w:r>
        <w:rPr>
          <w:rFonts w:hint="default"/>
          <w:vertAlign w:val="subscript"/>
          <w:lang w:val="en-US"/>
        </w:rPr>
        <w:t>23</w:t>
      </w:r>
      <w:r>
        <w:rPr>
          <w:rFonts w:hint="default"/>
          <w:vertAlign w:val="baseline"/>
          <w:lang w:val="ru-RU"/>
        </w:rPr>
        <w:t xml:space="preserve"> = 56</w:t>
      </w:r>
      <w:r>
        <w:rPr>
          <w:rFonts w:hint="default"/>
          <w:vertAlign w:val="baseline"/>
          <w:lang w:val="en-US"/>
        </w:rPr>
        <w:t>;</w:t>
      </w:r>
    </w:p>
    <w:p w14:paraId="70AD67B5"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>q = 8.</w:t>
      </w:r>
    </w:p>
    <w:p w14:paraId="3ED71703">
      <w:pPr>
        <w:numPr>
          <w:ilvl w:val="0"/>
          <w:numId w:val="0"/>
        </w:numPr>
        <w:spacing w:line="360" w:lineRule="auto"/>
        <w:ind w:firstLine="708" w:firstLineChars="0"/>
        <w:rPr>
          <w:rFonts w:hint="default" w:ascii="Times New Roman" w:hAnsi="Times New Roman" w:cs="Times New Roman"/>
          <w:vertAlign w:val="baseline"/>
          <w:lang w:val="en-US"/>
        </w:rPr>
      </w:pPr>
      <w:r>
        <w:rPr>
          <w:rFonts w:hint="default" w:cs="Times New Roman"/>
          <w:vertAlign w:val="baseline"/>
          <w:lang w:val="ru-RU"/>
        </w:rPr>
        <w:t xml:space="preserve">Далее был рассчитан модуль червячной передачи по формуле, представленной на рисунке 11. В формулу необходимо подставить вместо </w:t>
      </w:r>
      <w:r>
        <w:rPr>
          <w:rFonts w:hint="default" w:cs="Times New Roman"/>
          <w:vertAlign w:val="baseline"/>
          <w:lang w:val="en-US"/>
        </w:rPr>
        <w:t>a =&gt; a</w:t>
      </w:r>
      <w:r>
        <w:rPr>
          <w:rFonts w:hint="default" w:cs="Times New Roman"/>
          <w:vertAlign w:val="subscript"/>
          <w:lang w:val="en-US"/>
        </w:rPr>
        <w:t>min</w:t>
      </w:r>
      <w:r>
        <w:rPr>
          <w:rFonts w:hint="default" w:cs="Times New Roman"/>
          <w:vertAlign w:val="baseline"/>
          <w:lang w:val="en-US"/>
        </w:rPr>
        <w:t xml:space="preserve"> = 72.746 </w:t>
      </w:r>
      <w:r>
        <w:rPr>
          <w:rFonts w:hint="default" w:cs="Times New Roman"/>
          <w:vertAlign w:val="baseline"/>
          <w:lang w:val="ru-RU"/>
        </w:rPr>
        <w:t>мм</w:t>
      </w:r>
      <w:r>
        <w:rPr>
          <w:rFonts w:hint="default" w:cs="Times New Roman"/>
          <w:vertAlign w:val="baseline"/>
          <w:lang w:val="en-US"/>
        </w:rPr>
        <w:t>.</w:t>
      </w:r>
    </w:p>
    <w:p w14:paraId="0881BBA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86965" cy="1149985"/>
            <wp:effectExtent l="0" t="0" r="13335" b="1206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6C81">
      <w:pPr>
        <w:pStyle w:val="10"/>
        <w:numPr>
          <w:ilvl w:val="0"/>
          <w:numId w:val="0"/>
        </w:numPr>
        <w:ind w:leftChars="0"/>
        <w:jc w:val="center"/>
        <w:rPr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 xml:space="preserve"> - Формула для нахождения модуля </w:t>
      </w:r>
      <w:r>
        <w:rPr>
          <w:lang w:val="ru-RU"/>
        </w:rPr>
        <w:t>червячной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>передачи.</w:t>
      </w:r>
    </w:p>
    <w:p w14:paraId="057A4CC2">
      <w:pPr>
        <w:numPr>
          <w:ilvl w:val="0"/>
          <w:numId w:val="0"/>
        </w:numPr>
        <w:spacing w:line="360" w:lineRule="auto"/>
        <w:ind w:firstLine="708" w:firstLineChars="0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ru-RU"/>
        </w:rPr>
        <w:t>По результатам расчётов я получил:</w:t>
      </w:r>
      <w:r>
        <w:rPr>
          <w:rFonts w:hint="default" w:cs="Times New Roman"/>
          <w:vertAlign w:val="baseline"/>
          <w:lang w:val="en-US"/>
        </w:rPr>
        <w:t xml:space="preserve"> m</w:t>
      </w:r>
      <w:r>
        <w:rPr>
          <w:rFonts w:hint="default" w:cs="Times New Roman"/>
          <w:vertAlign w:val="subscript"/>
          <w:lang w:val="en-US"/>
        </w:rPr>
        <w:t>min</w:t>
      </w:r>
      <w:r>
        <w:rPr>
          <w:rFonts w:hint="default" w:cs="Times New Roman"/>
          <w:vertAlign w:val="baseline"/>
          <w:lang w:val="en-US"/>
        </w:rPr>
        <w:t xml:space="preserve"> = 2.0266 </w:t>
      </w:r>
      <w:r>
        <w:rPr>
          <w:rFonts w:hint="default" w:cs="Times New Roman"/>
          <w:vertAlign w:val="baseline"/>
          <w:lang w:val="ru-RU"/>
        </w:rPr>
        <w:t>мм.</w:t>
      </w:r>
    </w:p>
    <w:p w14:paraId="694E0B5E">
      <w:pPr>
        <w:numPr>
          <w:ilvl w:val="0"/>
          <w:numId w:val="0"/>
        </w:numPr>
        <w:spacing w:line="360" w:lineRule="auto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en-US"/>
        </w:rPr>
        <w:t xml:space="preserve"> </w:t>
      </w:r>
      <w:r>
        <w:rPr>
          <w:rFonts w:hint="default" w:cs="Times New Roman"/>
          <w:vertAlign w:val="baseline"/>
          <w:lang w:val="en-US"/>
        </w:rPr>
        <w:tab/>
      </w:r>
      <w:r>
        <w:rPr>
          <w:rFonts w:hint="default" w:cs="Times New Roman"/>
          <w:vertAlign w:val="baseline"/>
          <w:lang w:val="ru-RU"/>
        </w:rPr>
        <w:t>Я выбрал модуль:</w:t>
      </w:r>
      <w:r>
        <w:rPr>
          <w:rFonts w:hint="default" w:cs="Times New Roman"/>
          <w:vertAlign w:val="baseline"/>
          <w:lang w:val="en-US"/>
        </w:rPr>
        <w:t xml:space="preserve"> m</w:t>
      </w:r>
      <w:r>
        <w:rPr>
          <w:rFonts w:hint="default" w:cs="Times New Roman"/>
          <w:vertAlign w:val="subscript"/>
          <w:lang w:val="en-US"/>
        </w:rPr>
        <w:t>chosen</w:t>
      </w:r>
      <w:r>
        <w:rPr>
          <w:rFonts w:hint="default" w:cs="Times New Roman"/>
          <w:vertAlign w:val="baseline"/>
          <w:lang w:val="en-US"/>
        </w:rPr>
        <w:t xml:space="preserve"> = 2.5 </w:t>
      </w:r>
      <w:r>
        <w:rPr>
          <w:rFonts w:hint="default" w:cs="Times New Roman"/>
          <w:vertAlign w:val="baseline"/>
          <w:lang w:val="ru-RU"/>
        </w:rPr>
        <w:t>мм.</w:t>
      </w:r>
    </w:p>
    <w:p w14:paraId="388FD3DC">
      <w:pPr>
        <w:numPr>
          <w:ilvl w:val="0"/>
          <w:numId w:val="0"/>
        </w:numPr>
        <w:spacing w:line="360" w:lineRule="auto"/>
        <w:ind w:firstLine="708" w:firstLineChars="0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ru-RU"/>
        </w:rPr>
        <w:t>Затем, исходя из формулы, изображённой на рисунке 12, я рассчитал необходимое межосевое расстояние.</w:t>
      </w:r>
    </w:p>
    <w:p w14:paraId="576DADD1">
      <w:pPr>
        <w:jc w:val="center"/>
      </w:pPr>
      <w:r>
        <w:drawing>
          <wp:inline distT="0" distB="0" distL="114300" distR="114300">
            <wp:extent cx="3307715" cy="863600"/>
            <wp:effectExtent l="0" t="0" r="6985" b="1270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075A">
      <w:pPr>
        <w:pStyle w:val="1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Формула для расчёта межосевого расстояния</w:t>
      </w:r>
      <w:r>
        <w:rPr>
          <w:rFonts w:hint="default"/>
          <w:lang w:val="ru-RU"/>
        </w:rPr>
        <w:t xml:space="preserve"> для червячной передачи.</w:t>
      </w:r>
    </w:p>
    <w:p w14:paraId="2412736C">
      <w:pPr>
        <w:numPr>
          <w:ilvl w:val="0"/>
          <w:numId w:val="0"/>
        </w:numPr>
        <w:spacing w:line="360" w:lineRule="auto"/>
        <w:ind w:firstLine="708" w:firstLineChars="0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ru-RU"/>
        </w:rPr>
        <w:t>По результатам расчётов я получил:</w:t>
      </w:r>
      <w:r>
        <w:rPr>
          <w:rFonts w:hint="default" w:cs="Times New Roman"/>
          <w:vertAlign w:val="baseline"/>
          <w:lang w:val="en-US"/>
        </w:rPr>
        <w:t xml:space="preserve"> a</w:t>
      </w:r>
      <w:r>
        <w:rPr>
          <w:rFonts w:hint="default" w:cs="Times New Roman"/>
          <w:vertAlign w:val="subscript"/>
          <w:lang w:val="en-US"/>
        </w:rPr>
        <w:t>calcs</w:t>
      </w:r>
      <w:r>
        <w:rPr>
          <w:rFonts w:hint="default" w:cs="Times New Roman"/>
          <w:vertAlign w:val="baseline"/>
          <w:lang w:val="en-US"/>
        </w:rPr>
        <w:t xml:space="preserve"> = 86 </w:t>
      </w:r>
      <w:r>
        <w:rPr>
          <w:rFonts w:hint="default" w:cs="Times New Roman"/>
          <w:vertAlign w:val="baseline"/>
          <w:lang w:val="ru-RU"/>
        </w:rPr>
        <w:t>мм.</w:t>
      </w:r>
    </w:p>
    <w:p w14:paraId="1931121C">
      <w:pPr>
        <w:numPr>
          <w:ilvl w:val="0"/>
          <w:numId w:val="0"/>
        </w:numPr>
        <w:spacing w:line="360" w:lineRule="auto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vertAlign w:val="baseline"/>
          <w:lang w:val="en-US"/>
        </w:rPr>
        <w:t xml:space="preserve"> </w:t>
      </w:r>
      <w:r>
        <w:rPr>
          <w:rFonts w:hint="default" w:cs="Times New Roman"/>
          <w:vertAlign w:val="baseline"/>
          <w:lang w:val="en-US"/>
        </w:rPr>
        <w:tab/>
      </w:r>
      <w:r>
        <w:rPr>
          <w:rFonts w:hint="default" w:cs="Times New Roman"/>
          <w:vertAlign w:val="baseline"/>
          <w:lang w:val="ru-RU"/>
        </w:rPr>
        <w:t>Я выбрал межосевое расстояние:</w:t>
      </w:r>
      <w:r>
        <w:rPr>
          <w:rFonts w:hint="default" w:cs="Times New Roman"/>
          <w:vertAlign w:val="baseline"/>
          <w:lang w:val="en-US"/>
        </w:rPr>
        <w:t xml:space="preserve"> a</w:t>
      </w:r>
      <w:r>
        <w:rPr>
          <w:rFonts w:hint="default" w:cs="Times New Roman"/>
          <w:vertAlign w:val="subscript"/>
          <w:lang w:val="en-US"/>
        </w:rPr>
        <w:t>chosen</w:t>
      </w:r>
      <w:r>
        <w:rPr>
          <w:rFonts w:hint="default" w:cs="Times New Roman"/>
          <w:vertAlign w:val="baseline"/>
          <w:lang w:val="en-US"/>
        </w:rPr>
        <w:t xml:space="preserve"> = 86 </w:t>
      </w:r>
      <w:r>
        <w:rPr>
          <w:rFonts w:hint="default" w:cs="Times New Roman"/>
          <w:vertAlign w:val="baseline"/>
          <w:lang w:val="ru-RU"/>
        </w:rPr>
        <w:t>мм.</w:t>
      </w:r>
    </w:p>
    <w:p w14:paraId="002B968D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Далее был выбран угол подъёма червяка:</w:t>
      </w:r>
    </w:p>
    <w:p w14:paraId="128077D7"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lang w:val="ru-RU"/>
        </w:rPr>
        <w:t>λ</w:t>
      </w:r>
      <w:r>
        <w:rPr>
          <w:rFonts w:hint="default" w:cs="Times New Roman"/>
          <w:lang w:val="ru-RU"/>
        </w:rPr>
        <w:t xml:space="preserve"> = 26</w:t>
      </w:r>
      <w:r>
        <w:rPr>
          <w:rFonts w:hint="default" w:ascii="Times New Roman" w:hAnsi="Times New Roman" w:cs="Times New Roman"/>
          <w:lang w:val="ru-RU"/>
        </w:rPr>
        <w:t>°</w:t>
      </w:r>
      <w:r>
        <w:rPr>
          <w:rFonts w:hint="default" w:cs="Times New Roman"/>
          <w:lang w:val="ru-RU"/>
        </w:rPr>
        <w:t>34</w:t>
      </w:r>
      <w:r>
        <w:rPr>
          <w:rFonts w:hint="default" w:ascii="Times New Roman" w:hAnsi="Times New Roman" w:cs="Times New Roman"/>
          <w:lang w:val="ru-RU"/>
        </w:rPr>
        <w:t>'</w:t>
      </w:r>
      <w:r>
        <w:rPr>
          <w:rFonts w:hint="default" w:cs="Times New Roman"/>
          <w:lang w:val="ru-RU"/>
        </w:rPr>
        <w:t>.</w:t>
      </w:r>
    </w:p>
    <w:p w14:paraId="75C7612F">
      <w:pPr>
        <w:numPr>
          <w:ilvl w:val="0"/>
          <w:numId w:val="0"/>
        </w:numPr>
        <w:ind w:leftChars="0" w:firstLine="708" w:firstLineChars="0"/>
        <w:rPr>
          <w:rFonts w:hint="default" w:cs="Times New Roman"/>
          <w:vertAlign w:val="baseline"/>
          <w:lang w:val="ru-RU"/>
        </w:rPr>
      </w:pPr>
      <w:r>
        <w:rPr>
          <w:rFonts w:hint="default" w:cs="Times New Roman"/>
          <w:lang w:val="ru-RU"/>
        </w:rPr>
        <w:t xml:space="preserve">Далее было рассчитано эквивалентное количество зубьев </w:t>
      </w:r>
      <w:r>
        <w:rPr>
          <w:rFonts w:hint="default" w:cs="Times New Roman"/>
          <w:lang w:val="en-US"/>
        </w:rPr>
        <w:t>Z</w:t>
      </w:r>
      <w:r>
        <w:rPr>
          <w:rFonts w:hint="default" w:cs="Times New Roman"/>
          <w:vertAlign w:val="subscript"/>
          <w:lang w:val="ru-RU"/>
        </w:rPr>
        <w:t xml:space="preserve">ЭКВ </w:t>
      </w:r>
      <w:r>
        <w:rPr>
          <w:rFonts w:hint="default" w:cs="Times New Roman"/>
          <w:lang w:val="ru-RU"/>
        </w:rPr>
        <w:t xml:space="preserve">по формуле, изображённой на рисунке 13. И по таблице 13 из методических указаний был найден соответствующий коэффициент формы зуба </w:t>
      </w:r>
      <w:r>
        <w:rPr>
          <w:rFonts w:hint="default" w:cs="Times New Roman"/>
          <w:lang w:val="en-US"/>
        </w:rPr>
        <w:t>Y</w:t>
      </w:r>
      <w:r>
        <w:rPr>
          <w:rFonts w:hint="default" w:cs="Times New Roman"/>
          <w:vertAlign w:val="subscript"/>
          <w:lang w:val="en-US"/>
        </w:rPr>
        <w:t>F</w:t>
      </w:r>
      <w:r>
        <w:rPr>
          <w:rFonts w:hint="default" w:cs="Times New Roman"/>
          <w:vertAlign w:val="baseline"/>
          <w:lang w:val="ru-RU"/>
        </w:rPr>
        <w:t>. Численные значения этих коэффициентов представлены в таблице 8.</w:t>
      </w:r>
    </w:p>
    <w:p w14:paraId="6B21715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9120" cy="1134745"/>
            <wp:effectExtent l="0" t="0" r="17780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5001">
      <w:pPr>
        <w:pStyle w:val="10"/>
        <w:numPr>
          <w:ilvl w:val="0"/>
          <w:numId w:val="0"/>
        </w:numPr>
        <w:jc w:val="center"/>
        <w:rPr>
          <w:rFonts w:hint="default"/>
          <w:vertAlign w:val="baseline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Формула для расчёта Z</w:t>
      </w:r>
      <w:r>
        <w:rPr>
          <w:vertAlign w:val="subscript"/>
          <w:lang w:val="ru-RU"/>
        </w:rPr>
        <w:t>ЭКВ</w:t>
      </w:r>
      <w:r>
        <w:rPr>
          <w:rFonts w:hint="default"/>
          <w:vertAlign w:val="baseline"/>
          <w:lang w:val="ru-RU"/>
        </w:rPr>
        <w:t>.</w:t>
      </w:r>
    </w:p>
    <w:tbl>
      <w:tblPr>
        <w:tblStyle w:val="21"/>
        <w:tblW w:w="0" w:type="auto"/>
        <w:tblInd w:w="37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1"/>
        <w:gridCol w:w="1064"/>
      </w:tblGrid>
      <w:tr w14:paraId="6011A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1" w:type="dxa"/>
          </w:tcPr>
          <w:p w14:paraId="6FC0B2EB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vertAlign w:val="baseline"/>
                <w:lang w:val="ru-RU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Z</w:t>
            </w:r>
            <w:r>
              <w:rPr>
                <w:rFonts w:hint="default" w:cs="Times New Roman"/>
                <w:vertAlign w:val="subscript"/>
                <w:lang w:val="ru-RU"/>
              </w:rPr>
              <w:t>ЭКВ</w:t>
            </w:r>
          </w:p>
        </w:tc>
        <w:tc>
          <w:tcPr>
            <w:tcW w:w="1064" w:type="dxa"/>
          </w:tcPr>
          <w:p w14:paraId="0DD41114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vertAlign w:val="baseline"/>
                <w:lang w:val="ru-RU"/>
              </w:rPr>
            </w:pPr>
            <w:r>
              <w:rPr>
                <w:rFonts w:hint="default" w:cs="Times New Roman"/>
                <w:vertAlign w:val="baseline"/>
                <w:lang w:val="ru-RU"/>
              </w:rPr>
              <w:t>78.266</w:t>
            </w:r>
          </w:p>
        </w:tc>
      </w:tr>
      <w:tr w14:paraId="08A96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1" w:type="dxa"/>
          </w:tcPr>
          <w:p w14:paraId="1A669853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Y</w:t>
            </w:r>
            <w:r>
              <w:rPr>
                <w:rFonts w:hint="default" w:cs="Times New Roman"/>
                <w:vertAlign w:val="subscript"/>
                <w:lang w:val="en-US"/>
              </w:rPr>
              <w:t>F</w:t>
            </w:r>
          </w:p>
        </w:tc>
        <w:tc>
          <w:tcPr>
            <w:tcW w:w="1064" w:type="dxa"/>
          </w:tcPr>
          <w:p w14:paraId="6B5E9E2A">
            <w:pPr>
              <w:numPr>
                <w:ilvl w:val="0"/>
                <w:numId w:val="0"/>
              </w:numPr>
              <w:jc w:val="center"/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1.4</w:t>
            </w:r>
          </w:p>
        </w:tc>
      </w:tr>
    </w:tbl>
    <w:p w14:paraId="206B725A">
      <w:pPr>
        <w:pStyle w:val="10"/>
        <w:rPr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t xml:space="preserve"> -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Численные значения, рассчитанные по формулам, изображённым на рисунке 1</w:t>
      </w:r>
      <w:r>
        <w:rPr>
          <w:rFonts w:hint="default"/>
          <w:lang w:val="en-US"/>
        </w:rPr>
        <w:t>3</w:t>
      </w:r>
      <w:r>
        <w:rPr>
          <w:lang w:val="ru-RU"/>
        </w:rPr>
        <w:t>.</w:t>
      </w:r>
    </w:p>
    <w:p w14:paraId="04BB0D21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расчётов был взят следующий коэффициент:</w:t>
      </w:r>
    </w:p>
    <w:p w14:paraId="486810A1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cs="Times New Roman"/>
          <w:vertAlign w:val="baseline"/>
          <w:lang w:val="en-US"/>
        </w:rPr>
      </w:pPr>
      <w:r>
        <w:rPr>
          <w:rFonts w:hint="default"/>
          <w:lang w:val="en-US"/>
        </w:rPr>
        <w:t>K</w:t>
      </w:r>
      <w:r>
        <w:rPr>
          <w:rFonts w:hint="default"/>
          <w:vertAlign w:val="subscript"/>
          <w:lang w:val="en-US"/>
        </w:rPr>
        <w:t>F</w:t>
      </w:r>
      <w:r>
        <w:rPr>
          <w:rFonts w:hint="default" w:cs="Times New Roman"/>
          <w:vertAlign w:val="baseline"/>
          <w:lang w:val="en-US"/>
        </w:rPr>
        <w:t xml:space="preserve"> = 1.2</w:t>
      </w:r>
      <w:r>
        <w:rPr>
          <w:rFonts w:hint="default" w:cs="Times New Roman"/>
          <w:vertAlign w:val="baseline"/>
          <w:lang w:val="ru-RU"/>
        </w:rPr>
        <w:t>5</w:t>
      </w:r>
      <w:r>
        <w:rPr>
          <w:rFonts w:hint="default" w:cs="Times New Roman"/>
          <w:vertAlign w:val="baseline"/>
          <w:lang w:val="en-US"/>
        </w:rPr>
        <w:t>.</w:t>
      </w:r>
    </w:p>
    <w:p w14:paraId="1FB7BEDF">
      <w:pPr>
        <w:ind w:firstLine="708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Далее были произведены вспомогательные расчёты, которые представлены на рисунке 14. Эти расчёты необходимы для формулы, представленной на рисунке 15.</w:t>
      </w:r>
    </w:p>
    <w:p w14:paraId="70FCE390">
      <w:pPr>
        <w:jc w:val="center"/>
      </w:pPr>
      <w:r>
        <w:drawing>
          <wp:inline distT="0" distB="0" distL="114300" distR="114300">
            <wp:extent cx="2511425" cy="1804670"/>
            <wp:effectExtent l="0" t="0" r="3175" b="508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4666">
      <w:pPr>
        <w:pStyle w:val="10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Вспомогательные расчёты.</w:t>
      </w:r>
    </w:p>
    <w:p w14:paraId="2B1CEA67">
      <w:pPr>
        <w:rPr>
          <w:rFonts w:hint="default"/>
          <w:lang w:val="ru-RU"/>
        </w:rPr>
      </w:pPr>
    </w:p>
    <w:p w14:paraId="13CB5BDE">
      <w:pPr>
        <w:pStyle w:val="10"/>
        <w:jc w:val="center"/>
      </w:pPr>
      <w:r>
        <w:drawing>
          <wp:inline distT="0" distB="0" distL="114300" distR="114300">
            <wp:extent cx="3144520" cy="1042035"/>
            <wp:effectExtent l="0" t="0" r="17780" b="571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3428">
      <w:pPr>
        <w:pStyle w:val="10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Формула для</w:t>
      </w:r>
      <w:r>
        <w:rPr>
          <w:rFonts w:hint="default"/>
          <w:lang w:val="ru-RU"/>
        </w:rPr>
        <w:t xml:space="preserve"> расчёта </w:t>
      </w:r>
      <w:r>
        <w:rPr>
          <w:lang w:val="ru-RU"/>
        </w:rPr>
        <w:t>контактного напряжения в червячной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передаче.</w:t>
      </w:r>
    </w:p>
    <w:p w14:paraId="616C9638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Полученные численные значения представлены в таблице 9.</w:t>
      </w:r>
    </w:p>
    <w:tbl>
      <w:tblPr>
        <w:tblStyle w:val="21"/>
        <w:tblW w:w="0" w:type="auto"/>
        <w:tblInd w:w="36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1898"/>
      </w:tblGrid>
      <w:tr w14:paraId="1A433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" w:type="dxa"/>
          </w:tcPr>
          <w:p w14:paraId="11321059">
            <w:pPr>
              <w:jc w:val="center"/>
              <w:rPr>
                <w:rFonts w:hint="default"/>
                <w:vertAlign w:val="subscript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</w:t>
            </w:r>
            <w:r>
              <w:rPr>
                <w:rFonts w:hint="default"/>
                <w:vertAlign w:val="subscript"/>
                <w:lang w:val="en-US"/>
              </w:rPr>
              <w:t>1</w:t>
            </w:r>
          </w:p>
        </w:tc>
        <w:tc>
          <w:tcPr>
            <w:tcW w:w="1898" w:type="dxa"/>
          </w:tcPr>
          <w:p w14:paraId="220210B3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>1260.1 Н</w:t>
            </w:r>
          </w:p>
        </w:tc>
      </w:tr>
      <w:tr w14:paraId="5C804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" w:type="dxa"/>
          </w:tcPr>
          <w:p w14:paraId="20656E2C">
            <w:pPr>
              <w:jc w:val="center"/>
              <w:rPr>
                <w:rFonts w:hint="default"/>
                <w:vertAlign w:val="subscript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d</w:t>
            </w:r>
            <w:r>
              <w:rPr>
                <w:rFonts w:hint="default"/>
                <w:vertAlign w:val="subscript"/>
                <w:lang w:val="ru-RU"/>
              </w:rPr>
              <w:t>Ч</w:t>
            </w:r>
          </w:p>
        </w:tc>
        <w:tc>
          <w:tcPr>
            <w:tcW w:w="1898" w:type="dxa"/>
          </w:tcPr>
          <w:p w14:paraId="57090AD1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20 мм</w:t>
            </w:r>
          </w:p>
        </w:tc>
      </w:tr>
      <w:tr w14:paraId="1CBEC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" w:type="dxa"/>
          </w:tcPr>
          <w:p w14:paraId="7845039A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σ</w:t>
            </w:r>
            <w:r>
              <w:rPr>
                <w:rFonts w:hint="default" w:cs="Times New Roman"/>
                <w:vertAlign w:val="subscript"/>
                <w:lang w:val="en-US"/>
              </w:rPr>
              <w:t>F</w:t>
            </w:r>
            <w:r>
              <w:rPr>
                <w:rFonts w:hint="default" w:cs="Times New Roman"/>
                <w:vertAlign w:val="subscript"/>
                <w:lang w:val="ru-RU"/>
              </w:rPr>
              <w:t>ч</w:t>
            </w:r>
          </w:p>
        </w:tc>
        <w:tc>
          <w:tcPr>
            <w:tcW w:w="1898" w:type="dxa"/>
          </w:tcPr>
          <w:p w14:paraId="338913EB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30.344 МПа</w:t>
            </w:r>
          </w:p>
        </w:tc>
      </w:tr>
    </w:tbl>
    <w:p w14:paraId="6502B421">
      <w:pPr>
        <w:pStyle w:val="10"/>
        <w:rPr>
          <w:rFonts w:hint="default"/>
          <w:vertAlign w:val="baseline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Численные значения, рассчитанные по формулам, изображённым на рисунках 1</w:t>
      </w:r>
      <w:r>
        <w:rPr>
          <w:rFonts w:hint="default"/>
          <w:lang w:val="ru-RU"/>
        </w:rPr>
        <w:t>4, 15</w:t>
      </w:r>
      <w:r>
        <w:rPr>
          <w:lang w:val="ru-RU"/>
        </w:rPr>
        <w:t>.</w:t>
      </w:r>
    </w:p>
    <w:p w14:paraId="5510017F">
      <w:pPr>
        <w:ind w:firstLine="708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 xml:space="preserve">Исходя из расчётов видим, что </w:t>
      </w:r>
      <w:r>
        <w:rPr>
          <w:rFonts w:hint="default" w:ascii="Times New Roman" w:hAnsi="Times New Roman" w:cs="Times New Roman"/>
          <w:vertAlign w:val="baseline"/>
          <w:lang w:val="en-US"/>
        </w:rPr>
        <w:t>σ</w:t>
      </w:r>
      <w:r>
        <w:rPr>
          <w:rFonts w:hint="default" w:cs="Times New Roman"/>
          <w:vertAlign w:val="subscript"/>
          <w:lang w:val="en-US"/>
        </w:rPr>
        <w:t>F</w:t>
      </w:r>
      <w:r>
        <w:rPr>
          <w:rFonts w:hint="default" w:cs="Times New Roman"/>
          <w:vertAlign w:val="subscript"/>
          <w:lang w:val="ru-RU"/>
        </w:rPr>
        <w:t>ч</w:t>
      </w:r>
      <w:r>
        <w:rPr>
          <w:rFonts w:hint="default" w:cs="Times New Roman"/>
          <w:vertAlign w:val="baseline"/>
          <w:lang w:val="ru-RU"/>
        </w:rPr>
        <w:t xml:space="preserve"> </w:t>
      </w:r>
      <w:r>
        <w:rPr>
          <w:rFonts w:hint="default" w:cs="Times New Roman"/>
          <w:vertAlign w:val="baseline"/>
          <w:lang w:val="en-US"/>
        </w:rPr>
        <w:t xml:space="preserve">&lt; </w:t>
      </w:r>
      <w:r>
        <w:rPr>
          <w:rFonts w:hint="default"/>
          <w:vertAlign w:val="baseline"/>
          <w:lang w:val="en-US"/>
        </w:rPr>
        <w:t>[</w:t>
      </w:r>
      <w:r>
        <w:rPr>
          <w:rFonts w:hint="default" w:ascii="Times New Roman" w:hAnsi="Times New Roman" w:cs="Times New Roman"/>
          <w:vertAlign w:val="baseline"/>
          <w:lang w:val="en-US"/>
        </w:rPr>
        <w:t>σ</w:t>
      </w:r>
      <w:r>
        <w:rPr>
          <w:rFonts w:hint="default" w:ascii="Times New Roman" w:hAnsi="Times New Roman" w:cs="Times New Roman"/>
          <w:vertAlign w:val="subscript"/>
          <w:lang w:val="en-US"/>
        </w:rPr>
        <w:t>F</w:t>
      </w:r>
      <w:r>
        <w:rPr>
          <w:rFonts w:hint="default" w:ascii="Times New Roman" w:hAnsi="Times New Roman" w:cs="Times New Roman"/>
          <w:vertAlign w:val="subscript"/>
          <w:lang w:val="ru-RU"/>
        </w:rPr>
        <w:t>ч</w:t>
      </w:r>
      <w:r>
        <w:rPr>
          <w:rFonts w:hint="default"/>
          <w:vertAlign w:val="baseline"/>
          <w:lang w:val="en-US"/>
        </w:rPr>
        <w:t>]</w:t>
      </w:r>
      <w:r>
        <w:rPr>
          <w:rFonts w:hint="default"/>
          <w:vertAlign w:val="baseline"/>
          <w:lang w:val="ru-RU"/>
        </w:rPr>
        <w:t>, а значит передача расчитана верно.</w:t>
      </w:r>
    </w:p>
    <w:p w14:paraId="3041012B">
      <w:pPr>
        <w:ind w:firstLine="708" w:firstLine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Параметры червячной передачи представлены в таблице 10.</w:t>
      </w:r>
    </w:p>
    <w:p w14:paraId="41EAF9D9">
      <w:pPr>
        <w:ind w:firstLine="708" w:firstLineChars="0"/>
        <w:rPr>
          <w:rFonts w:hint="default"/>
          <w:vertAlign w:val="baseline"/>
          <w:lang w:val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23"/>
        <w:gridCol w:w="3848"/>
      </w:tblGrid>
      <w:tr w14:paraId="5A607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3437AB7D">
            <w:pPr>
              <w:jc w:val="center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Параметр</w:t>
            </w:r>
          </w:p>
        </w:tc>
        <w:tc>
          <w:tcPr>
            <w:tcW w:w="3848" w:type="dxa"/>
          </w:tcPr>
          <w:p w14:paraId="505C1B6A">
            <w:pPr>
              <w:jc w:val="center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Величина</w:t>
            </w:r>
          </w:p>
        </w:tc>
      </w:tr>
      <w:tr w14:paraId="692EA9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7D928A0E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Передаточное число </w:t>
            </w:r>
            <w:r>
              <w:rPr>
                <w:rFonts w:hint="default"/>
                <w:vertAlign w:val="baseline"/>
                <w:lang w:val="en-US"/>
              </w:rPr>
              <w:t>U</w:t>
            </w:r>
          </w:p>
        </w:tc>
        <w:tc>
          <w:tcPr>
            <w:tcW w:w="3848" w:type="dxa"/>
          </w:tcPr>
          <w:p w14:paraId="62E1E5A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14</w:t>
            </w:r>
          </w:p>
        </w:tc>
      </w:tr>
      <w:tr w14:paraId="623A9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5723" w:type="dxa"/>
          </w:tcPr>
          <w:p w14:paraId="44AA46BC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Число заходов червяка</w:t>
            </w:r>
            <w:r>
              <w:rPr>
                <w:rFonts w:hint="default"/>
                <w:vertAlign w:val="baseline"/>
                <w:lang w:val="en-US"/>
              </w:rPr>
              <w:t xml:space="preserve"> Z</w:t>
            </w:r>
            <w:r>
              <w:rPr>
                <w:rFonts w:hint="default"/>
                <w:vertAlign w:val="subscript"/>
                <w:lang w:val="ru-RU"/>
              </w:rPr>
              <w:t>Ч</w:t>
            </w:r>
          </w:p>
        </w:tc>
        <w:tc>
          <w:tcPr>
            <w:tcW w:w="3848" w:type="dxa"/>
          </w:tcPr>
          <w:p w14:paraId="1783FF7B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4</w:t>
            </w:r>
          </w:p>
        </w:tc>
      </w:tr>
      <w:tr w14:paraId="6660AA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2F3C0BC6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Число зубьев червячного колеса </w:t>
            </w:r>
            <w:r>
              <w:rPr>
                <w:rFonts w:hint="default"/>
                <w:vertAlign w:val="baseline"/>
                <w:lang w:val="en-US"/>
              </w:rPr>
              <w:t>Z</w:t>
            </w:r>
            <w:r>
              <w:rPr>
                <w:rFonts w:hint="default"/>
                <w:vertAlign w:val="subscript"/>
                <w:lang w:val="en-US"/>
              </w:rPr>
              <w:t>K</w:t>
            </w:r>
          </w:p>
        </w:tc>
        <w:tc>
          <w:tcPr>
            <w:tcW w:w="3848" w:type="dxa"/>
          </w:tcPr>
          <w:p w14:paraId="63B4E42E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56</w:t>
            </w:r>
          </w:p>
        </w:tc>
      </w:tr>
      <w:tr w14:paraId="4002E7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5F38F205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Коэффициент диаметр червяка </w:t>
            </w:r>
            <w:r>
              <w:rPr>
                <w:rFonts w:hint="default"/>
                <w:vertAlign w:val="baseline"/>
                <w:lang w:val="en-US"/>
              </w:rPr>
              <w:t>q</w:t>
            </w:r>
          </w:p>
        </w:tc>
        <w:tc>
          <w:tcPr>
            <w:tcW w:w="3848" w:type="dxa"/>
          </w:tcPr>
          <w:p w14:paraId="2A83FD36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</w:t>
            </w:r>
          </w:p>
        </w:tc>
      </w:tr>
      <w:tr w14:paraId="1B76F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323447E7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>Модуль передачи</w:t>
            </w:r>
            <w:r>
              <w:rPr>
                <w:rFonts w:hint="default"/>
                <w:vertAlign w:val="baseline"/>
                <w:lang w:val="en-US"/>
              </w:rPr>
              <w:t xml:space="preserve"> m</w:t>
            </w:r>
          </w:p>
        </w:tc>
        <w:tc>
          <w:tcPr>
            <w:tcW w:w="3848" w:type="dxa"/>
          </w:tcPr>
          <w:p w14:paraId="6715EFC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2.5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21E0E2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47BE796A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Межосевое расстояние </w:t>
            </w:r>
            <w:r>
              <w:rPr>
                <w:rFonts w:hint="default"/>
                <w:vertAlign w:val="baseline"/>
                <w:lang w:val="en-US"/>
              </w:rPr>
              <w:t>a</w:t>
            </w:r>
          </w:p>
        </w:tc>
        <w:tc>
          <w:tcPr>
            <w:tcW w:w="3848" w:type="dxa"/>
          </w:tcPr>
          <w:p w14:paraId="13F8B019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86 мм</w:t>
            </w:r>
          </w:p>
        </w:tc>
      </w:tr>
      <w:tr w14:paraId="787138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7E573166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>Делительный угол подъёма линии витка</w:t>
            </w: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lang w:val="ru-RU"/>
              </w:rPr>
              <w:t>λ</w:t>
            </w:r>
          </w:p>
        </w:tc>
        <w:tc>
          <w:tcPr>
            <w:tcW w:w="3848" w:type="dxa"/>
          </w:tcPr>
          <w:p w14:paraId="3FB6D5E0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cs="Times New Roman"/>
                <w:lang w:val="ru-RU"/>
              </w:rPr>
              <w:t>26</w:t>
            </w:r>
            <w:r>
              <w:rPr>
                <w:rFonts w:hint="default" w:ascii="Times New Roman" w:hAnsi="Times New Roman" w:cs="Times New Roman"/>
                <w:lang w:val="ru-RU"/>
              </w:rPr>
              <w:t>°</w:t>
            </w:r>
            <w:r>
              <w:rPr>
                <w:rFonts w:hint="default" w:cs="Times New Roman"/>
                <w:lang w:val="ru-RU"/>
              </w:rPr>
              <w:t>34</w:t>
            </w:r>
            <w:r>
              <w:rPr>
                <w:rFonts w:hint="default" w:ascii="Times New Roman" w:hAnsi="Times New Roman" w:cs="Times New Roman"/>
                <w:lang w:val="ru-RU"/>
              </w:rPr>
              <w:t>'</w:t>
            </w:r>
          </w:p>
        </w:tc>
      </w:tr>
      <w:tr w14:paraId="05210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701AC54B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Материал червяка</w:t>
            </w:r>
          </w:p>
        </w:tc>
        <w:tc>
          <w:tcPr>
            <w:tcW w:w="3848" w:type="dxa"/>
          </w:tcPr>
          <w:p w14:paraId="14135886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>Сталь 40</w:t>
            </w:r>
            <w:r>
              <w:rPr>
                <w:rFonts w:hint="default"/>
                <w:vertAlign w:val="baseline"/>
                <w:lang w:val="en-US"/>
              </w:rPr>
              <w:t>X</w:t>
            </w:r>
          </w:p>
        </w:tc>
      </w:tr>
      <w:tr w14:paraId="099845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3" w:type="dxa"/>
          </w:tcPr>
          <w:p w14:paraId="401A0AE8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Материал червячного колеса</w:t>
            </w:r>
          </w:p>
        </w:tc>
        <w:tc>
          <w:tcPr>
            <w:tcW w:w="3848" w:type="dxa"/>
          </w:tcPr>
          <w:p w14:paraId="0CB639AD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lang w:val="ru-RU"/>
              </w:rPr>
              <w:t>БрА10Ж4Н4</w:t>
            </w:r>
          </w:p>
        </w:tc>
      </w:tr>
    </w:tbl>
    <w:p w14:paraId="3D7C3E94">
      <w:pPr>
        <w:pStyle w:val="10"/>
        <w:rPr>
          <w:rFonts w:hint="default"/>
          <w:vertAlign w:val="baseline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Параметры рассчитанной червячной передачи</w:t>
      </w:r>
    </w:p>
    <w:p w14:paraId="14982C61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4.3.4. Расчёт размеров червячной передачи.</w:t>
      </w:r>
    </w:p>
    <w:p w14:paraId="1405BC3F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Размеры рассчитанной червячной передачи представлены в таблицах 11 и 12.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7"/>
        <w:gridCol w:w="2364"/>
      </w:tblGrid>
      <w:tr w14:paraId="43BC02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18B1C72A">
            <w:pPr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Элементы передачи</w:t>
            </w:r>
          </w:p>
        </w:tc>
        <w:tc>
          <w:tcPr>
            <w:tcW w:w="2364" w:type="dxa"/>
          </w:tcPr>
          <w:p w14:paraId="3E10185F">
            <w:pPr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Размер</w:t>
            </w:r>
          </w:p>
        </w:tc>
      </w:tr>
      <w:tr w14:paraId="593A17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41E8C9BE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Делительный диаметр, мм</w:t>
            </w:r>
          </w:p>
        </w:tc>
        <w:tc>
          <w:tcPr>
            <w:tcW w:w="2364" w:type="dxa"/>
          </w:tcPr>
          <w:p w14:paraId="61F8DD98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20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51627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2659DACA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Диаметр окружности вершин, мм</w:t>
            </w:r>
          </w:p>
        </w:tc>
        <w:tc>
          <w:tcPr>
            <w:tcW w:w="2364" w:type="dxa"/>
          </w:tcPr>
          <w:p w14:paraId="61878C5A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25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6A71D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72BCE03E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Диаметр окружности впадин, мм</w:t>
            </w:r>
          </w:p>
        </w:tc>
        <w:tc>
          <w:tcPr>
            <w:tcW w:w="2364" w:type="dxa"/>
          </w:tcPr>
          <w:p w14:paraId="72B04EDA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13.75 мм</w:t>
            </w:r>
          </w:p>
        </w:tc>
      </w:tr>
      <w:tr w14:paraId="5DCA32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0CC4814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Осевой шаг, мм</w:t>
            </w:r>
          </w:p>
        </w:tc>
        <w:tc>
          <w:tcPr>
            <w:tcW w:w="2364" w:type="dxa"/>
          </w:tcPr>
          <w:p w14:paraId="7F7AEC3F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7.854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71D8E1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1EBAE839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Длина нарезанной части, мм</w:t>
            </w:r>
          </w:p>
        </w:tc>
        <w:tc>
          <w:tcPr>
            <w:tcW w:w="2364" w:type="dxa"/>
          </w:tcPr>
          <w:p w14:paraId="54AFF6E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42.417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04FF5D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6D15499F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Угол профиля в осевом сечении</w:t>
            </w:r>
          </w:p>
        </w:tc>
        <w:tc>
          <w:tcPr>
            <w:tcW w:w="2364" w:type="dxa"/>
          </w:tcPr>
          <w:p w14:paraId="5C5C54DD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20</w:t>
            </w:r>
            <w:r>
              <w:rPr>
                <w:rFonts w:hint="default" w:ascii="Times New Roman" w:hAnsi="Times New Roman" w:cs="Times New Roman"/>
                <w:lang w:val="ru-RU"/>
              </w:rPr>
              <w:t>°</w:t>
            </w:r>
          </w:p>
        </w:tc>
      </w:tr>
    </w:tbl>
    <w:p w14:paraId="487E0E87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Размеры червяка</w:t>
      </w:r>
      <w:r>
        <w:rPr>
          <w:rFonts w:hint="default"/>
          <w:lang w:val="ru-RU"/>
        </w:rPr>
        <w:t>.</w:t>
      </w:r>
    </w:p>
    <w:p w14:paraId="53974609">
      <w:pPr>
        <w:ind w:firstLine="708" w:firstLineChars="0"/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расчётов был выбран материал вала - Сталь 40</w:t>
      </w:r>
      <w:r>
        <w:rPr>
          <w:rFonts w:hint="default"/>
          <w:lang w:val="en-US"/>
        </w:rPr>
        <w:t>X</w:t>
      </w:r>
      <w:r>
        <w:rPr>
          <w:rFonts w:hint="default"/>
          <w:lang w:val="ru-RU"/>
        </w:rPr>
        <w:t xml:space="preserve">, у которого </w:t>
      </w:r>
      <w:r>
        <w:rPr>
          <w:rFonts w:hint="default"/>
          <w:lang w:val="en-US"/>
        </w:rPr>
        <w:t>[</w:t>
      </w:r>
      <w:r>
        <w:rPr>
          <w:rFonts w:hint="default" w:ascii="Times New Roman" w:hAnsi="Times New Roman" w:cs="Times New Roman"/>
          <w:lang w:val="ru-RU"/>
        </w:rPr>
        <w:t>τ</w:t>
      </w:r>
      <w:r>
        <w:rPr>
          <w:rFonts w:hint="default" w:ascii="Times New Roman" w:hAnsi="Times New Roman" w:cs="Times New Roman"/>
          <w:lang w:val="en-US"/>
        </w:rPr>
        <w:t xml:space="preserve">] = 35 </w:t>
      </w:r>
      <w:r>
        <w:rPr>
          <w:rFonts w:hint="default" w:ascii="Times New Roman" w:hAnsi="Times New Roman" w:cs="Times New Roman"/>
          <w:lang w:val="ru-RU"/>
        </w:rPr>
        <w:t>МПа.</w:t>
      </w:r>
      <w:r>
        <w:br w:type="page"/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7"/>
        <w:gridCol w:w="2364"/>
      </w:tblGrid>
      <w:tr w14:paraId="3915B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  <w:vAlign w:val="top"/>
          </w:tcPr>
          <w:p w14:paraId="3125B728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Элементы передачи</w:t>
            </w:r>
          </w:p>
        </w:tc>
        <w:tc>
          <w:tcPr>
            <w:tcW w:w="2364" w:type="dxa"/>
            <w:vAlign w:val="top"/>
          </w:tcPr>
          <w:p w14:paraId="7CA7D1E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Размер</w:t>
            </w:r>
          </w:p>
        </w:tc>
      </w:tr>
      <w:tr w14:paraId="65B8D4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0B2D74A2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Делительный диаметр в средней окружности, мм</w:t>
            </w:r>
          </w:p>
        </w:tc>
        <w:tc>
          <w:tcPr>
            <w:tcW w:w="2364" w:type="dxa"/>
          </w:tcPr>
          <w:p w14:paraId="3EEA1CF6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140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196854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2E8BD959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Диаметр окружности вершин, мм</w:t>
            </w:r>
          </w:p>
        </w:tc>
        <w:tc>
          <w:tcPr>
            <w:tcW w:w="2364" w:type="dxa"/>
          </w:tcPr>
          <w:p w14:paraId="44CB0E1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145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3F85A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4B356228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Диаметр окружности впадин, мм</w:t>
            </w:r>
          </w:p>
        </w:tc>
        <w:tc>
          <w:tcPr>
            <w:tcW w:w="2364" w:type="dxa"/>
          </w:tcPr>
          <w:p w14:paraId="072DADF5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133.75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4AF7C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10DBAFE1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Наибольший диаметр окружности вершин (наружный)</w:t>
            </w:r>
          </w:p>
        </w:tc>
        <w:tc>
          <w:tcPr>
            <w:tcW w:w="2364" w:type="dxa"/>
          </w:tcPr>
          <w:p w14:paraId="34E2F6B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147.5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0E5C2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3B21E426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Ширина венца колеса</w:t>
            </w:r>
          </w:p>
        </w:tc>
        <w:tc>
          <w:tcPr>
            <w:tcW w:w="2364" w:type="dxa"/>
          </w:tcPr>
          <w:p w14:paraId="5775B645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30.53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  <w:tr w14:paraId="302EB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7" w:type="dxa"/>
          </w:tcPr>
          <w:p w14:paraId="573BAFB0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Диаметр посадочного отверстия</w:t>
            </w:r>
          </w:p>
        </w:tc>
        <w:tc>
          <w:tcPr>
            <w:tcW w:w="2364" w:type="dxa"/>
          </w:tcPr>
          <w:p w14:paraId="61313616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23.27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</w:tr>
    </w:tbl>
    <w:p w14:paraId="630075DF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Размеры червячного колеса.</w:t>
      </w:r>
    </w:p>
    <w:p w14:paraId="2952BABD"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4.4. Произвести предварительный расчёт валов.</w:t>
      </w:r>
    </w:p>
    <w:p w14:paraId="004197AA">
      <w:pPr>
        <w:ind w:firstLine="708" w:firstLineChars="0"/>
        <w:rPr>
          <w:rFonts w:hint="default"/>
          <w:lang w:val="ru-RU"/>
        </w:rPr>
      </w:pPr>
      <w:r>
        <w:rPr>
          <w:lang w:val="ru-RU"/>
        </w:rPr>
        <w:t>Далее</w:t>
      </w:r>
      <w:r>
        <w:rPr>
          <w:rFonts w:hint="default"/>
          <w:lang w:val="ru-RU"/>
        </w:rPr>
        <w:t xml:space="preserve"> по формуле, изображённой на рисунке 16, были </w:t>
      </w:r>
      <w:r>
        <w:rPr>
          <w:rFonts w:hint="default"/>
          <w:lang w:val="en-US"/>
        </w:rPr>
        <w:t>рассчитаны</w:t>
      </w:r>
      <w:r>
        <w:rPr>
          <w:rFonts w:hint="default"/>
          <w:lang w:val="ru-RU"/>
        </w:rPr>
        <w:t xml:space="preserve"> минимальные диаметры валов.</w:t>
      </w:r>
    </w:p>
    <w:p w14:paraId="2617FBAF">
      <w:pPr>
        <w:jc w:val="center"/>
      </w:pPr>
      <w:r>
        <w:drawing>
          <wp:inline distT="0" distB="0" distL="114300" distR="114300">
            <wp:extent cx="1969135" cy="1066165"/>
            <wp:effectExtent l="0" t="0" r="12065" b="63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2BA9">
      <w:pPr>
        <w:pStyle w:val="1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16</w:t>
      </w:r>
      <w:r>
        <w:fldChar w:fldCharType="end"/>
      </w:r>
      <w:r>
        <w:rPr>
          <w:lang w:val="ru-RU"/>
        </w:rPr>
        <w:t xml:space="preserve"> - Формула для расчёта минимального диаметра вала.</w:t>
      </w:r>
    </w:p>
    <w:p w14:paraId="51A1AC87"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В таблице 13 представлены рассчитанные численные значения для каждого из валов.</w:t>
      </w:r>
    </w:p>
    <w:tbl>
      <w:tblPr>
        <w:tblStyle w:val="2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5"/>
        <w:gridCol w:w="1553"/>
        <w:gridCol w:w="1882"/>
      </w:tblGrid>
      <w:tr w14:paraId="0B45D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</w:tcPr>
          <w:p w14:paraId="500014BB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>№ вала</w:t>
            </w:r>
          </w:p>
        </w:tc>
        <w:tc>
          <w:tcPr>
            <w:tcW w:w="1553" w:type="dxa"/>
          </w:tcPr>
          <w:p w14:paraId="31A93C39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d</w:t>
            </w:r>
            <w:r>
              <w:rPr>
                <w:rFonts w:hint="default"/>
                <w:vertAlign w:val="subscript"/>
                <w:lang w:val="en-US"/>
              </w:rPr>
              <w:t>min_i</w:t>
            </w:r>
            <w:r>
              <w:rPr>
                <w:rFonts w:hint="default"/>
                <w:vertAlign w:val="baseline"/>
                <w:lang w:val="en-US"/>
              </w:rPr>
              <w:t xml:space="preserve">, </w:t>
            </w:r>
            <w:r>
              <w:rPr>
                <w:rFonts w:hint="default"/>
                <w:vertAlign w:val="baseline"/>
                <w:lang w:val="ru-RU"/>
              </w:rPr>
              <w:t>мм</w:t>
            </w:r>
          </w:p>
        </w:tc>
        <w:tc>
          <w:tcPr>
            <w:tcW w:w="1882" w:type="dxa"/>
          </w:tcPr>
          <w:p w14:paraId="2580EABB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d</w:t>
            </w:r>
            <w:r>
              <w:rPr>
                <w:rFonts w:hint="default"/>
                <w:vertAlign w:val="subscript"/>
                <w:lang w:val="en-US"/>
              </w:rPr>
              <w:t>chosen_i</w:t>
            </w:r>
            <w:r>
              <w:rPr>
                <w:rFonts w:hint="default"/>
                <w:vertAlign w:val="baseline"/>
                <w:lang w:val="ru-RU"/>
              </w:rPr>
              <w:t>, мм</w:t>
            </w:r>
          </w:p>
        </w:tc>
      </w:tr>
      <w:tr w14:paraId="062ED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</w:tcPr>
          <w:p w14:paraId="59905909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</w:t>
            </w:r>
          </w:p>
        </w:tc>
        <w:tc>
          <w:tcPr>
            <w:tcW w:w="1553" w:type="dxa"/>
          </w:tcPr>
          <w:p w14:paraId="0388494D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6.083</w:t>
            </w:r>
          </w:p>
        </w:tc>
        <w:tc>
          <w:tcPr>
            <w:tcW w:w="1882" w:type="dxa"/>
          </w:tcPr>
          <w:p w14:paraId="077272F6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</w:t>
            </w:r>
          </w:p>
        </w:tc>
      </w:tr>
      <w:tr w14:paraId="4E2B0A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</w:tcPr>
          <w:p w14:paraId="63994DD2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</w:t>
            </w:r>
          </w:p>
        </w:tc>
        <w:tc>
          <w:tcPr>
            <w:tcW w:w="1553" w:type="dxa"/>
          </w:tcPr>
          <w:p w14:paraId="7B2C298B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10.227</w:t>
            </w:r>
          </w:p>
        </w:tc>
        <w:tc>
          <w:tcPr>
            <w:tcW w:w="1882" w:type="dxa"/>
          </w:tcPr>
          <w:p w14:paraId="02FA2877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11</w:t>
            </w:r>
          </w:p>
        </w:tc>
      </w:tr>
      <w:tr w14:paraId="6F637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</w:tcPr>
          <w:p w14:paraId="6CBC4EE4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3</w:t>
            </w:r>
          </w:p>
        </w:tc>
        <w:tc>
          <w:tcPr>
            <w:tcW w:w="1553" w:type="dxa"/>
          </w:tcPr>
          <w:p w14:paraId="67A47A24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23.27</w:t>
            </w:r>
          </w:p>
        </w:tc>
        <w:tc>
          <w:tcPr>
            <w:tcW w:w="1882" w:type="dxa"/>
          </w:tcPr>
          <w:p w14:paraId="62BDC24F">
            <w:p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24</w:t>
            </w:r>
          </w:p>
        </w:tc>
      </w:tr>
    </w:tbl>
    <w:p w14:paraId="1E104FB6">
      <w:pPr>
        <w:pStyle w:val="10"/>
        <w:rPr>
          <w:rFonts w:hint="default"/>
          <w:lang w:val="ru-RU"/>
        </w:rPr>
      </w:pPr>
      <w:r>
        <w:rPr>
          <w:lang w:val="ru-RU"/>
        </w:rPr>
        <w:t>Таблица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Рассчитанные численные значения для каждого из валов.</w:t>
      </w:r>
    </w:p>
    <w:p w14:paraId="4139441A">
      <w:pPr>
        <w:pStyle w:val="2"/>
      </w:pPr>
      <w:r>
        <w:rPr>
          <w:rFonts w:ascii="Times New Roman" w:hAnsi="Times New Roman"/>
        </w:rPr>
        <w:t>5. Выводы по работе</w:t>
      </w:r>
    </w:p>
    <w:p w14:paraId="4B5386C0">
      <w:pPr>
        <w:spacing w:line="360" w:lineRule="auto"/>
        <w:ind w:firstLine="567"/>
        <w:jc w:val="both"/>
      </w:pPr>
      <w:r>
        <w:t>В ходе работы были успешно произведены:</w:t>
      </w:r>
    </w:p>
    <w:p w14:paraId="1EE72EBF">
      <w:pPr>
        <w:numPr>
          <w:ilvl w:val="0"/>
          <w:numId w:val="6"/>
        </w:numPr>
        <w:spacing w:line="360" w:lineRule="auto"/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кинематический расчёт</w:t>
      </w:r>
      <w:r>
        <w:rPr>
          <w:rFonts w:hint="default"/>
          <w:lang w:val="en-US"/>
        </w:rPr>
        <w:t>;</w:t>
      </w:r>
    </w:p>
    <w:p w14:paraId="00EEEC53">
      <w:pPr>
        <w:numPr>
          <w:ilvl w:val="0"/>
          <w:numId w:val="6"/>
        </w:numPr>
        <w:spacing w:line="360" w:lineRule="auto"/>
        <w:ind w:left="420" w:leftChars="0" w:hanging="420" w:firstLineChars="0"/>
        <w:jc w:val="both"/>
      </w:pPr>
      <w:r>
        <w:rPr>
          <w:rFonts w:hint="default"/>
          <w:lang w:val="ru-RU"/>
        </w:rPr>
        <w:t>расчёт нагрузки на валах</w:t>
      </w:r>
      <w:r>
        <w:rPr>
          <w:rFonts w:hint="default"/>
          <w:lang w:val="en-US"/>
        </w:rPr>
        <w:t>;</w:t>
      </w:r>
    </w:p>
    <w:p w14:paraId="54073498">
      <w:pPr>
        <w:numPr>
          <w:ilvl w:val="0"/>
          <w:numId w:val="6"/>
        </w:numPr>
        <w:spacing w:line="360" w:lineRule="auto"/>
        <w:ind w:left="420" w:leftChars="0" w:hanging="420" w:firstLineChars="0"/>
        <w:jc w:val="both"/>
      </w:pPr>
      <w:r>
        <w:rPr>
          <w:lang w:val="ru-RU"/>
        </w:rPr>
        <w:t>выбор</w:t>
      </w:r>
      <w:r>
        <w:rPr>
          <w:rFonts w:hint="default"/>
          <w:lang w:val="ru-RU"/>
        </w:rPr>
        <w:t xml:space="preserve"> материала зубчатых колёс и червяка</w:t>
      </w:r>
    </w:p>
    <w:p w14:paraId="40FAC91C">
      <w:pPr>
        <w:numPr>
          <w:ilvl w:val="0"/>
          <w:numId w:val="6"/>
        </w:numPr>
        <w:spacing w:line="360" w:lineRule="auto"/>
        <w:ind w:left="420" w:leftChars="0" w:hanging="420" w:firstLineChars="0"/>
        <w:jc w:val="both"/>
      </w:pPr>
      <w:r>
        <w:rPr>
          <w:rFonts w:hint="default"/>
          <w:lang w:val="ru-RU"/>
        </w:rPr>
        <w:t>определение допускаемых напряжений;</w:t>
      </w:r>
    </w:p>
    <w:p w14:paraId="42936BFC">
      <w:pPr>
        <w:numPr>
          <w:ilvl w:val="0"/>
          <w:numId w:val="6"/>
        </w:numPr>
        <w:spacing w:line="360" w:lineRule="auto"/>
        <w:ind w:left="420" w:leftChars="0" w:hanging="420" w:firstLineChars="0"/>
        <w:jc w:val="both"/>
      </w:pPr>
      <w:r>
        <w:rPr>
          <w:rFonts w:hint="default"/>
          <w:lang w:val="ru-RU"/>
        </w:rPr>
        <w:t>расчёт зубчатых передач приводного устройства;</w:t>
      </w:r>
    </w:p>
    <w:p w14:paraId="11F1D55D">
      <w:pPr>
        <w:numPr>
          <w:ilvl w:val="0"/>
          <w:numId w:val="6"/>
        </w:numPr>
        <w:spacing w:line="360" w:lineRule="auto"/>
        <w:ind w:left="420" w:leftChars="0" w:hanging="420" w:firstLineChars="0"/>
        <w:jc w:val="both"/>
      </w:pPr>
      <w:r>
        <w:rPr>
          <w:rFonts w:hint="default"/>
          <w:lang w:val="ru-RU"/>
        </w:rPr>
        <w:t>п</w:t>
      </w:r>
      <w:r>
        <w:rPr>
          <w:lang w:val="ru-RU"/>
        </w:rPr>
        <w:t>редварительный</w:t>
      </w:r>
      <w:r>
        <w:rPr>
          <w:rFonts w:hint="default"/>
          <w:lang w:val="ru-RU"/>
        </w:rPr>
        <w:t xml:space="preserve"> расчёт валов.</w:t>
      </w:r>
      <w:r>
        <w:br w:type="page"/>
      </w:r>
    </w:p>
    <w:p w14:paraId="0EF0A458">
      <w:pPr>
        <w:spacing w:line="360" w:lineRule="auto"/>
        <w:jc w:val="both"/>
        <w:rPr>
          <w:rFonts w:cs="Arial"/>
          <w:b w:val="0"/>
          <w:bCs w:val="0"/>
          <w:kern w:val="32"/>
          <w:sz w:val="32"/>
          <w:szCs w:val="32"/>
        </w:rPr>
      </w:pPr>
      <w:r>
        <w:rPr>
          <w:rFonts w:cs="Arial"/>
          <w:b w:val="0"/>
          <w:bCs w:val="0"/>
          <w:kern w:val="32"/>
          <w:sz w:val="32"/>
          <w:szCs w:val="32"/>
        </w:rPr>
        <w:t>ПРИЛОЖЕНИЕ А</w:t>
      </w:r>
    </w:p>
    <w:p w14:paraId="48EE0C59">
      <w:pPr>
        <w:spacing w:line="360" w:lineRule="auto"/>
        <w:jc w:val="both"/>
        <w:rPr>
          <w:rFonts w:hint="default" w:cs="Arial"/>
          <w:b w:val="0"/>
          <w:bCs w:val="0"/>
          <w:kern w:val="32"/>
          <w:sz w:val="28"/>
          <w:szCs w:val="28"/>
          <w:lang w:val="en-US"/>
        </w:rPr>
      </w:pPr>
      <w:r>
        <w:rPr>
          <w:rFonts w:hint="default" w:cs="Arial"/>
          <w:b w:val="0"/>
          <w:bCs w:val="0"/>
          <w:kern w:val="32"/>
          <w:sz w:val="28"/>
          <w:szCs w:val="28"/>
          <w:lang w:val="ru-RU"/>
        </w:rPr>
        <w:t xml:space="preserve">Код программы для автоматизации расчётов для </w:t>
      </w:r>
      <w:r>
        <w:rPr>
          <w:rFonts w:hint="default" w:cs="Arial"/>
          <w:b w:val="0"/>
          <w:bCs w:val="0"/>
          <w:kern w:val="32"/>
          <w:sz w:val="28"/>
          <w:szCs w:val="28"/>
          <w:lang w:val="en-US"/>
        </w:rPr>
        <w:t>GNU Octave.</w:t>
      </w:r>
    </w:p>
    <w:p w14:paraId="459313F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clear all</w:t>
      </w:r>
    </w:p>
    <w:p w14:paraId="157A9C6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00B65E7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display('Дано')</w:t>
      </w:r>
    </w:p>
    <w:p w14:paraId="69D36A8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P = 250; % Вт</w:t>
      </w:r>
    </w:p>
    <w:p w14:paraId="4DC02A6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n = 1500; % Об/мин</w:t>
      </w:r>
    </w:p>
    <w:p w14:paraId="66EC532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1EE977B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omega_1 = pi * 2 * n / 60 % Рад/с</w:t>
      </w:r>
    </w:p>
    <w:p w14:paraId="4832169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30163A8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U_12 = 5;</w:t>
      </w:r>
    </w:p>
    <w:p w14:paraId="588CD26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U_23 = 14;</w:t>
      </w:r>
    </w:p>
    <w:p w14:paraId="7696177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U_result = U_12 * U_23</w:t>
      </w:r>
    </w:p>
    <w:p w14:paraId="10C14B2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25F54B5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KPD_p_p = 0.99;</w:t>
      </w:r>
    </w:p>
    <w:p w14:paraId="12A8E58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KPD_cy_p = 0.96;</w:t>
      </w:r>
    </w:p>
    <w:p w14:paraId="007D0C4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KPD_ch_p_4 = 0.85;</w:t>
      </w:r>
    </w:p>
    <w:p w14:paraId="5E4BA9B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013951E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16EB809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%%% Кинематический расчёт %%%</w:t>
      </w:r>
    </w:p>
    <w:p w14:paraId="7A51279D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display('')</w:t>
      </w:r>
    </w:p>
    <w:p w14:paraId="78C8055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display('Кинематический расчёт')</w:t>
      </w:r>
    </w:p>
    <w:p w14:paraId="69D3A1F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3D400FF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M_1 = P / omega_1 * KPD_p_p % Н * М</w:t>
      </w:r>
    </w:p>
    <w:p w14:paraId="609565F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M_2 = M_1 * U_12 * KPD_p_p * KPD_cy_p % Н * М</w:t>
      </w:r>
    </w:p>
    <w:p w14:paraId="4FE23412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M_3 = M_2 * U_23 * KPD_p_p * KPD_ch_p_4 % Н * М</w:t>
      </w:r>
    </w:p>
    <w:p w14:paraId="7257016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70F29D4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HB = 250; % МПа</w:t>
      </w:r>
    </w:p>
    <w:p w14:paraId="3FC1ADA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S_H = 1.2;</w:t>
      </w:r>
    </w:p>
    <w:p w14:paraId="2CE86A6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4207AA8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sigma_max_material_H = (2 * HB + 70) / S_H % МПа</w:t>
      </w:r>
    </w:p>
    <w:p w14:paraId="3998675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5AA776D2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K_FC = 1;</w:t>
      </w:r>
    </w:p>
    <w:p w14:paraId="2083225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S_F = 1.7;</w:t>
      </w:r>
    </w:p>
    <w:p w14:paraId="342FB06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74F9F75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sigma_max_material_F = 1.7 * HB * K_FC / S_F % МПа</w:t>
      </w:r>
    </w:p>
    <w:p w14:paraId="63CD417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2DF9AAC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n_2 = n/ U_12 % Об/мин</w:t>
      </w:r>
    </w:p>
    <w:p w14:paraId="122DD919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V_ck = 4 * n_2 / 10^5 * M_3^(1/3) % м/с</w:t>
      </w:r>
    </w:p>
    <w:p w14:paraId="0838A19D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6090B4A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sigma_max_material_ch_H = 275 - 25 * V_ck % МПа</w:t>
      </w:r>
    </w:p>
    <w:p w14:paraId="1CAECC2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sigma_max_material_ch_F = 120 * K_FC % МПа</w:t>
      </w:r>
    </w:p>
    <w:p w14:paraId="3391568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5642E33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0C08823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335A745E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%%% Расчёт зубчатых передач %%%</w:t>
      </w:r>
    </w:p>
    <w:p w14:paraId="37D01C4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display('')</w:t>
      </w:r>
    </w:p>
    <w:p w14:paraId="6F77F3C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display('Расчёт зубчатых передач')</w:t>
      </w:r>
    </w:p>
    <w:p w14:paraId="5F3A9B1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3F04958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Z_1 = 25</w:t>
      </w:r>
    </w:p>
    <w:p w14:paraId="642AB1E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K_H = 1.15</w:t>
      </w:r>
    </w:p>
    <w:p w14:paraId="68143D1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Phi_A = 0.2</w:t>
      </w:r>
    </w:p>
    <w:p w14:paraId="2EDEC01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a_calcs_min = (U_12 + 1) * ((310 / U_12 / sigma_max_material_ch_H)^2 * M_2 *10^3 * K_H / Phi_A)^(1/3) % мм</w:t>
      </w:r>
    </w:p>
    <w:p w14:paraId="24B4305A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a_chosen = 80 ; % мм</w:t>
      </w:r>
    </w:p>
    <w:p w14:paraId="3D02D2B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 = 0.02 * a_chosen</w:t>
      </w:r>
    </w:p>
    <w:p w14:paraId="4504099A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Z_2 = 125;</w:t>
      </w:r>
    </w:p>
    <w:p w14:paraId="0FF4752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0A22A289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m_calc_min  = 2 * a_chosen / (Z_1 + Z_2)</w:t>
      </w:r>
    </w:p>
    <w:p w14:paraId="0A8732D9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m_chosen = 1.5 % мм</w:t>
      </w:r>
    </w:p>
    <w:p w14:paraId="79B80BF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2076374D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Y_F = 3.96;</w:t>
      </w:r>
    </w:p>
    <w:p w14:paraId="6F439A5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K_F = 1.2;</w:t>
      </w:r>
    </w:p>
    <w:p w14:paraId="4BF9CD7D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b_1 = Phi_A * a_chosen % мм</w:t>
      </w:r>
    </w:p>
    <w:p w14:paraId="2F02E24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d_1 = m_chosen * Z_1 % мм</w:t>
      </w:r>
    </w:p>
    <w:p w14:paraId="16A5140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56B6BFF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 xml:space="preserve">sigma_real_cylinder_F = 2 * M_2 * 10^3 * K_F * Y_F / (d_1 * b_1 * m_chosen) </w:t>
      </w:r>
    </w:p>
    <w:p w14:paraId="480BE46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4A18E0C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dd_1 = Z_1 * m_chosen</w:t>
      </w:r>
    </w:p>
    <w:p w14:paraId="6110E0B2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dd_2 = Z_2 * m_chosen</w:t>
      </w:r>
    </w:p>
    <w:p w14:paraId="6E10DC9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2743083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3D017E7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%%% Расчёт червячной передачи %%%</w:t>
      </w:r>
    </w:p>
    <w:p w14:paraId="0D8FF99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display('')</w:t>
      </w:r>
    </w:p>
    <w:p w14:paraId="3105CEA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display('Расчёт червячной передачи')</w:t>
      </w:r>
    </w:p>
    <w:p w14:paraId="546033D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1E098F3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K_D = 1.2;</w:t>
      </w:r>
    </w:p>
    <w:p w14:paraId="3093803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K_H = 1.2;</w:t>
      </w:r>
    </w:p>
    <w:p w14:paraId="2A126BF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128D721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M_ch_calcs = M_3 * K_D * K_H</w:t>
      </w:r>
    </w:p>
    <w:p w14:paraId="2F50F77A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a_calcs_min = 61 * (M_ch_calcs * 10^3 / (sigma_max_material_ch_H)^2)^(1/3) % мм</w:t>
      </w:r>
    </w:p>
    <w:p w14:paraId="5E74846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Z_ch = 4</w:t>
      </w:r>
    </w:p>
    <w:p w14:paraId="26FA381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Z_k = U_23 * Z_ch</w:t>
      </w:r>
    </w:p>
    <w:p w14:paraId="55934B42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q = 8</w:t>
      </w:r>
    </w:p>
    <w:p w14:paraId="033842D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 = (2 * a_calcs_min - q * Z_ch) / Z_k</w:t>
      </w:r>
    </w:p>
    <w:p w14:paraId="5420187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m_chosen = 2.5</w:t>
      </w:r>
    </w:p>
    <w:p w14:paraId="2AAEA23A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a_calcs = 0.5 * (m_chosen * Z_k + q * Z_ch)</w:t>
      </w:r>
    </w:p>
    <w:p w14:paraId="3A33B1C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a_chosen = 86 % мм</w:t>
      </w:r>
    </w:p>
    <w:p w14:paraId="660FBABD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lyamda = deg2rad(26 + 34/60)</w:t>
      </w:r>
    </w:p>
    <w:p w14:paraId="109E638A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Z_equal = Z_k / (cos(lyamda))^3</w:t>
      </w:r>
    </w:p>
    <w:p w14:paraId="7CC635B9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Y_F = 1.4</w:t>
      </w:r>
    </w:p>
    <w:p w14:paraId="2F3AC95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F_1 = 2 * M_3 * 1000 / (m_chosen * Z_k ) % Н</w:t>
      </w:r>
    </w:p>
    <w:p w14:paraId="1D82E41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d_ch = q * m_chosen</w:t>
      </w:r>
    </w:p>
    <w:p w14:paraId="7F4738D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K_F = 1.25</w:t>
      </w:r>
    </w:p>
    <w:p w14:paraId="6CF71DC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6D391EA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sigma_real_cherveyak_F = Y_F * cos(lyamda) * F_1 * K_F / (1.3 * m_chosen * d_ch) % МПа</w:t>
      </w:r>
    </w:p>
    <w:p w14:paraId="793F7FB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573782B9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4ADB563E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%%% Расчёт валов %%%</w:t>
      </w:r>
    </w:p>
    <w:p w14:paraId="6E0086C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display('')</w:t>
      </w:r>
    </w:p>
    <w:p w14:paraId="3902F20F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display('Расчёт валов')</w:t>
      </w:r>
    </w:p>
    <w:p w14:paraId="009628F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d_min_1 = (5 * M_1 * 10^3 / 35)**(1/3) % мм</w:t>
      </w:r>
    </w:p>
    <w:p w14:paraId="6B84B4F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d_min_2 = (5 * M_2 * 10^3 / 35)**(1/3) % мм</w:t>
      </w:r>
    </w:p>
    <w:p w14:paraId="313D8D9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</w:rPr>
        <w:t>d_min_3 = (5 * M_3 * 10^3 / 35)**(1/3) % мм</w:t>
      </w:r>
    </w:p>
    <w:sectPr>
      <w:footerReference r:id="rId7" w:type="first"/>
      <w:footerReference r:id="rId6" w:type="default"/>
      <w:pgSz w:w="11906" w:h="16838"/>
      <w:pgMar w:top="1134" w:right="850" w:bottom="1134" w:left="1701" w:header="708" w:footer="708" w:gutter="0"/>
      <w:pgNumType w:start="2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6A2BEC">
    <w:pPr>
      <w:pStyle w:val="18"/>
      <w:jc w:val="right"/>
    </w:pPr>
  </w:p>
  <w:p w14:paraId="42FF3D2D">
    <w:pPr>
      <w:pStyle w:val="18"/>
      <w:jc w:val="center"/>
    </w:pPr>
    <w:r>
      <w:fldChar w:fldCharType="begin"/>
    </w:r>
    <w:r>
      <w:instrText xml:space="preserve">PAGE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53E46F">
    <w:pPr>
      <w:pStyle w:val="18"/>
      <w:jc w:val="right"/>
    </w:pPr>
  </w:p>
  <w:p w14:paraId="1D1A7939">
    <w:pPr>
      <w:pStyle w:val="18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3C1F9A6">
                          <w:pPr>
                            <w:pStyle w:val="18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8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O2xbh8bAgAAV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3C1F9A6">
                    <w:pPr>
                      <w:pStyle w:val="18"/>
                      <w:jc w:val="center"/>
                    </w:pPr>
                    <w: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03933C">
    <w:pPr>
      <w:pStyle w:val="18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6157A2">
                          <w:pPr>
                            <w:pStyle w:val="1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9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FXeP5cbAgAAV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96157A2">
                    <w:pPr>
                      <w:pStyle w:val="1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9C4ECA"/>
    <w:multiLevelType w:val="singleLevel"/>
    <w:tmpl w:val="FF9C4EC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FE375D"/>
    <w:multiLevelType w:val="singleLevel"/>
    <w:tmpl w:val="FFFE375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68C889E"/>
    <w:multiLevelType w:val="singleLevel"/>
    <w:tmpl w:val="768C889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7D7E53D8"/>
    <w:multiLevelType w:val="multilevel"/>
    <w:tmpl w:val="7D7E53D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7DBB56E3"/>
    <w:multiLevelType w:val="singleLevel"/>
    <w:tmpl w:val="7DBB56E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7FABF7BF"/>
    <w:multiLevelType w:val="singleLevel"/>
    <w:tmpl w:val="7FABF7B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0E7"/>
    <w:rsid w:val="000001DE"/>
    <w:rsid w:val="0000628A"/>
    <w:rsid w:val="00032BBF"/>
    <w:rsid w:val="00043CE8"/>
    <w:rsid w:val="00060E2F"/>
    <w:rsid w:val="00061613"/>
    <w:rsid w:val="0008086C"/>
    <w:rsid w:val="000820E7"/>
    <w:rsid w:val="00097525"/>
    <w:rsid w:val="000C2C58"/>
    <w:rsid w:val="000D7D8F"/>
    <w:rsid w:val="000E058D"/>
    <w:rsid w:val="00122914"/>
    <w:rsid w:val="00142A78"/>
    <w:rsid w:val="00154E94"/>
    <w:rsid w:val="00173AE2"/>
    <w:rsid w:val="001B51FE"/>
    <w:rsid w:val="001E4CE0"/>
    <w:rsid w:val="001E7668"/>
    <w:rsid w:val="001F5E68"/>
    <w:rsid w:val="00234AB4"/>
    <w:rsid w:val="00236CBA"/>
    <w:rsid w:val="002851A5"/>
    <w:rsid w:val="002943A8"/>
    <w:rsid w:val="002B183B"/>
    <w:rsid w:val="002F041C"/>
    <w:rsid w:val="002F0581"/>
    <w:rsid w:val="00311BDE"/>
    <w:rsid w:val="00327332"/>
    <w:rsid w:val="003A6665"/>
    <w:rsid w:val="003C37D5"/>
    <w:rsid w:val="003F071B"/>
    <w:rsid w:val="003F476B"/>
    <w:rsid w:val="004108A8"/>
    <w:rsid w:val="0043478F"/>
    <w:rsid w:val="004517B9"/>
    <w:rsid w:val="0046483D"/>
    <w:rsid w:val="00480125"/>
    <w:rsid w:val="004D148B"/>
    <w:rsid w:val="004E2DDA"/>
    <w:rsid w:val="00515273"/>
    <w:rsid w:val="00516AD6"/>
    <w:rsid w:val="005216A2"/>
    <w:rsid w:val="005246BC"/>
    <w:rsid w:val="00527863"/>
    <w:rsid w:val="00554D4F"/>
    <w:rsid w:val="00570C52"/>
    <w:rsid w:val="00591256"/>
    <w:rsid w:val="005E3FE2"/>
    <w:rsid w:val="00655725"/>
    <w:rsid w:val="00675E00"/>
    <w:rsid w:val="0067630A"/>
    <w:rsid w:val="006C4344"/>
    <w:rsid w:val="006D61A7"/>
    <w:rsid w:val="00701522"/>
    <w:rsid w:val="00703220"/>
    <w:rsid w:val="00716C80"/>
    <w:rsid w:val="007217DD"/>
    <w:rsid w:val="007379CC"/>
    <w:rsid w:val="00741305"/>
    <w:rsid w:val="00747D91"/>
    <w:rsid w:val="00773156"/>
    <w:rsid w:val="0077779C"/>
    <w:rsid w:val="007A3637"/>
    <w:rsid w:val="007E66F9"/>
    <w:rsid w:val="007F7E84"/>
    <w:rsid w:val="00806341"/>
    <w:rsid w:val="00826A5C"/>
    <w:rsid w:val="00826CE0"/>
    <w:rsid w:val="008340B3"/>
    <w:rsid w:val="00846C15"/>
    <w:rsid w:val="00861FCF"/>
    <w:rsid w:val="0088345A"/>
    <w:rsid w:val="008B5622"/>
    <w:rsid w:val="008C0749"/>
    <w:rsid w:val="008C3E6D"/>
    <w:rsid w:val="008F38AE"/>
    <w:rsid w:val="009002B3"/>
    <w:rsid w:val="00901517"/>
    <w:rsid w:val="00903150"/>
    <w:rsid w:val="00950D7E"/>
    <w:rsid w:val="00952A58"/>
    <w:rsid w:val="00961F75"/>
    <w:rsid w:val="0096297F"/>
    <w:rsid w:val="0097423B"/>
    <w:rsid w:val="009849D0"/>
    <w:rsid w:val="009A1A72"/>
    <w:rsid w:val="009C35AC"/>
    <w:rsid w:val="009D64F7"/>
    <w:rsid w:val="00A008F4"/>
    <w:rsid w:val="00A2214A"/>
    <w:rsid w:val="00A27627"/>
    <w:rsid w:val="00A36814"/>
    <w:rsid w:val="00A4797F"/>
    <w:rsid w:val="00A549DC"/>
    <w:rsid w:val="00A556D9"/>
    <w:rsid w:val="00A84BC4"/>
    <w:rsid w:val="00A94464"/>
    <w:rsid w:val="00A96B75"/>
    <w:rsid w:val="00B20E81"/>
    <w:rsid w:val="00B26D97"/>
    <w:rsid w:val="00B528B7"/>
    <w:rsid w:val="00B87095"/>
    <w:rsid w:val="00B91E3B"/>
    <w:rsid w:val="00BA2D0F"/>
    <w:rsid w:val="00BA30FB"/>
    <w:rsid w:val="00BD15DC"/>
    <w:rsid w:val="00BD545B"/>
    <w:rsid w:val="00BF4BB7"/>
    <w:rsid w:val="00C15DDF"/>
    <w:rsid w:val="00C5195B"/>
    <w:rsid w:val="00C53367"/>
    <w:rsid w:val="00C55A1B"/>
    <w:rsid w:val="00C61185"/>
    <w:rsid w:val="00C904FC"/>
    <w:rsid w:val="00CA35B9"/>
    <w:rsid w:val="00CB7E0F"/>
    <w:rsid w:val="00CE2DE8"/>
    <w:rsid w:val="00D27F35"/>
    <w:rsid w:val="00D345C6"/>
    <w:rsid w:val="00D748CC"/>
    <w:rsid w:val="00D90E5A"/>
    <w:rsid w:val="00DB37DE"/>
    <w:rsid w:val="00DE00BD"/>
    <w:rsid w:val="00DF0111"/>
    <w:rsid w:val="00DF145D"/>
    <w:rsid w:val="00E139E8"/>
    <w:rsid w:val="00E2068A"/>
    <w:rsid w:val="00E41781"/>
    <w:rsid w:val="00E451A1"/>
    <w:rsid w:val="00EB28B5"/>
    <w:rsid w:val="00EF0CF6"/>
    <w:rsid w:val="00F00286"/>
    <w:rsid w:val="00F10BE1"/>
    <w:rsid w:val="00F21334"/>
    <w:rsid w:val="00F22597"/>
    <w:rsid w:val="00F42EF9"/>
    <w:rsid w:val="00F56908"/>
    <w:rsid w:val="00FA10A1"/>
    <w:rsid w:val="00FB0472"/>
    <w:rsid w:val="00FB172E"/>
    <w:rsid w:val="00FC79DE"/>
    <w:rsid w:val="00FE1866"/>
    <w:rsid w:val="00FE220A"/>
    <w:rsid w:val="00FF32CB"/>
    <w:rsid w:val="1CE9F14F"/>
    <w:rsid w:val="1DDB725C"/>
    <w:rsid w:val="2EFD9E08"/>
    <w:rsid w:val="32BBB73A"/>
    <w:rsid w:val="347A6575"/>
    <w:rsid w:val="377AFEA9"/>
    <w:rsid w:val="39DF132B"/>
    <w:rsid w:val="3EF7621B"/>
    <w:rsid w:val="3FD7D678"/>
    <w:rsid w:val="3FF8FA03"/>
    <w:rsid w:val="43DE2CD5"/>
    <w:rsid w:val="4B004B9C"/>
    <w:rsid w:val="555D2F97"/>
    <w:rsid w:val="56063B79"/>
    <w:rsid w:val="59FF3873"/>
    <w:rsid w:val="5B993B9C"/>
    <w:rsid w:val="5DBAB248"/>
    <w:rsid w:val="5ED9B0C9"/>
    <w:rsid w:val="5EFD782E"/>
    <w:rsid w:val="67EFFB25"/>
    <w:rsid w:val="6DE30026"/>
    <w:rsid w:val="757F0A7F"/>
    <w:rsid w:val="77FFDCF2"/>
    <w:rsid w:val="79DF6C73"/>
    <w:rsid w:val="7BE4E81E"/>
    <w:rsid w:val="7FDE66F8"/>
    <w:rsid w:val="7FDF816B"/>
    <w:rsid w:val="7FEBD1F1"/>
    <w:rsid w:val="7FEFD709"/>
    <w:rsid w:val="8FDF0CBF"/>
    <w:rsid w:val="977D85CD"/>
    <w:rsid w:val="A7ED467E"/>
    <w:rsid w:val="B2EF766D"/>
    <w:rsid w:val="BB8F843D"/>
    <w:rsid w:val="BBDEBBD7"/>
    <w:rsid w:val="BC2F6692"/>
    <w:rsid w:val="BF5E1E92"/>
    <w:rsid w:val="BF6F15A0"/>
    <w:rsid w:val="BFDCE9EF"/>
    <w:rsid w:val="CDDAD7A8"/>
    <w:rsid w:val="D3FB0561"/>
    <w:rsid w:val="D5FF9D9C"/>
    <w:rsid w:val="D6F9727A"/>
    <w:rsid w:val="D7CB7541"/>
    <w:rsid w:val="DDD7B241"/>
    <w:rsid w:val="DFFF4BF3"/>
    <w:rsid w:val="E7F2B93C"/>
    <w:rsid w:val="E86F4E02"/>
    <w:rsid w:val="EBE5077A"/>
    <w:rsid w:val="EDDC0874"/>
    <w:rsid w:val="EEECE341"/>
    <w:rsid w:val="EF6A1687"/>
    <w:rsid w:val="F570D1EE"/>
    <w:rsid w:val="F59461D1"/>
    <w:rsid w:val="F6F70A88"/>
    <w:rsid w:val="F77F8D3B"/>
    <w:rsid w:val="F96B260F"/>
    <w:rsid w:val="F9FD6256"/>
    <w:rsid w:val="FBDE93C8"/>
    <w:rsid w:val="FBF79AF5"/>
    <w:rsid w:val="FDBD42B9"/>
    <w:rsid w:val="FDFE06DF"/>
    <w:rsid w:val="FE3F65B1"/>
    <w:rsid w:val="FECB4F99"/>
    <w:rsid w:val="FFBD8F45"/>
    <w:rsid w:val="FFDF89B9"/>
    <w:rsid w:val="FFF8AB2C"/>
    <w:rsid w:val="FFFF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="Times New Roman" w:cs="Times New Roman"/>
      <w:sz w:val="28"/>
      <w:szCs w:val="24"/>
      <w:lang w:val="ru-RU" w:eastAsia="ru-RU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widowControl w:val="0"/>
      <w:autoSpaceDE w:val="0"/>
      <w:autoSpaceDN w:val="0"/>
      <w:adjustRightInd w:val="0"/>
      <w:spacing w:before="360" w:after="180"/>
      <w:outlineLvl w:val="0"/>
    </w:pPr>
    <w:rPr>
      <w:rFonts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40" w:after="140" w:line="360" w:lineRule="auto"/>
      <w:outlineLvl w:val="1"/>
    </w:pPr>
    <w:rPr>
      <w:b/>
      <w:bCs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140" w:after="140" w:line="360" w:lineRule="auto"/>
      <w:outlineLvl w:val="2"/>
    </w:pPr>
    <w:rPr>
      <w:b/>
      <w:bCs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alloon Text"/>
    <w:basedOn w:val="1"/>
    <w:link w:val="24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0">
    <w:name w:val="caption"/>
    <w:basedOn w:val="1"/>
    <w:next w:val="1"/>
    <w:unhideWhenUsed/>
    <w:qFormat/>
    <w:uiPriority w:val="35"/>
    <w:pPr>
      <w:spacing w:after="200"/>
      <w:jc w:val="center"/>
    </w:pPr>
    <w:rPr>
      <w:i/>
      <w:i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1">
    <w:name w:val="annotation text"/>
    <w:basedOn w:val="1"/>
    <w:link w:val="29"/>
    <w:semiHidden/>
    <w:unhideWhenUsed/>
    <w:qFormat/>
    <w:uiPriority w:val="99"/>
    <w:rPr>
      <w:sz w:val="20"/>
      <w:szCs w:val="20"/>
    </w:rPr>
  </w:style>
  <w:style w:type="paragraph" w:styleId="12">
    <w:name w:val="annotation subject"/>
    <w:basedOn w:val="11"/>
    <w:next w:val="11"/>
    <w:link w:val="30"/>
    <w:semiHidden/>
    <w:unhideWhenUsed/>
    <w:qFormat/>
    <w:uiPriority w:val="99"/>
    <w:rPr>
      <w:b/>
      <w:bCs/>
    </w:rPr>
  </w:style>
  <w:style w:type="paragraph" w:styleId="13">
    <w:name w:val="header"/>
    <w:basedOn w:val="1"/>
    <w:link w:val="27"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Body Text"/>
    <w:basedOn w:val="1"/>
    <w:link w:val="25"/>
    <w:qFormat/>
    <w:uiPriority w:val="0"/>
    <w:rPr>
      <w:sz w:val="28"/>
    </w:rPr>
  </w:style>
  <w:style w:type="paragraph" w:styleId="15">
    <w:name w:val="toc 1"/>
    <w:basedOn w:val="1"/>
    <w:next w:val="1"/>
    <w:unhideWhenUsed/>
    <w:qFormat/>
    <w:uiPriority w:val="39"/>
    <w:pPr>
      <w:spacing w:after="100" w:line="276" w:lineRule="auto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16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17">
    <w:name w:val="toc 2"/>
    <w:basedOn w:val="1"/>
    <w:next w:val="1"/>
    <w:unhideWhenUsed/>
    <w:qFormat/>
    <w:uiPriority w:val="39"/>
    <w:pPr>
      <w:spacing w:after="100" w:line="276" w:lineRule="auto"/>
      <w:ind w:left="220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18">
    <w:name w:val="footer"/>
    <w:basedOn w:val="1"/>
    <w:link w:val="28"/>
    <w:unhideWhenUsed/>
    <w:qFormat/>
    <w:uiPriority w:val="99"/>
    <w:pPr>
      <w:tabs>
        <w:tab w:val="center" w:pos="4677"/>
        <w:tab w:val="right" w:pos="9355"/>
      </w:tabs>
    </w:pPr>
  </w:style>
  <w:style w:type="paragraph" w:styleId="19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paragraph" w:styleId="20">
    <w:name w:val="HTML Preformatted"/>
    <w:basedOn w:val="1"/>
    <w:link w:val="3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table" w:styleId="21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">
    <w:name w:val="Заголовок 1 Знак"/>
    <w:basedOn w:val="5"/>
    <w:link w:val="2"/>
    <w:qFormat/>
    <w:uiPriority w:val="0"/>
    <w:rPr>
      <w:rFonts w:ascii="Times New Roman" w:hAnsi="Times New Roman" w:eastAsia="Times New Roman" w:cs="Arial"/>
      <w:b/>
      <w:bCs/>
      <w:kern w:val="32"/>
      <w:sz w:val="32"/>
      <w:szCs w:val="32"/>
      <w:lang w:eastAsia="ru-RU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Текст выноски Знак"/>
    <w:basedOn w:val="5"/>
    <w:link w:val="9"/>
    <w:semiHidden/>
    <w:qFormat/>
    <w:uiPriority w:val="99"/>
    <w:rPr>
      <w:rFonts w:ascii="Tahoma" w:hAnsi="Tahoma" w:eastAsia="Times New Roman" w:cs="Tahoma"/>
      <w:sz w:val="16"/>
      <w:szCs w:val="16"/>
      <w:lang w:eastAsia="ru-RU"/>
    </w:rPr>
  </w:style>
  <w:style w:type="character" w:customStyle="1" w:styleId="25">
    <w:name w:val="Основной текст Знак"/>
    <w:basedOn w:val="5"/>
    <w:link w:val="14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26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character" w:customStyle="1" w:styleId="27">
    <w:name w:val="Верхний колонтитул Знак"/>
    <w:basedOn w:val="5"/>
    <w:link w:val="13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8">
    <w:name w:val="Нижний колонтитул Знак"/>
    <w:basedOn w:val="5"/>
    <w:link w:val="1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9">
    <w:name w:val="Текст примечания Знак"/>
    <w:basedOn w:val="5"/>
    <w:link w:val="11"/>
    <w:semiHidden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30">
    <w:name w:val="Тема примечания Знак"/>
    <w:basedOn w:val="29"/>
    <w:link w:val="12"/>
    <w:semiHidden/>
    <w:qFormat/>
    <w:uiPriority w:val="9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customStyle="1" w:styleId="31">
    <w:name w:val="Стандартный HTML Знак"/>
    <w:basedOn w:val="5"/>
    <w:link w:val="20"/>
    <w:semiHidden/>
    <w:qFormat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18</Pages>
  <Words>874</Words>
  <Characters>4983</Characters>
  <Lines>41</Lines>
  <Paragraphs>11</Paragraphs>
  <TotalTime>24</TotalTime>
  <ScaleCrop>false</ScaleCrop>
  <LinksUpToDate>false</LinksUpToDate>
  <CharactersWithSpaces>5846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2024-02-25T01:30:00Z</dcterms:created>
  <dc:creator>Даниил</dc:creator>
  <cp:lastModifiedBy>User</cp:lastModifiedBy>
  <dcterms:modified xsi:type="dcterms:W3CDTF">2025-10-21T19:00:03Z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CFABD6EFA5FC48B8842780395C03B76F_13</vt:lpwstr>
  </property>
</Properties>
</file>