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sz w:val="20"/>
        </w:rPr>
      </w:pPr>
      <w:r>
        <w:t xml:space="preserve">по дисциплине </w:t>
      </w:r>
      <w:r>
        <w:rPr>
          <w:b/>
        </w:rPr>
        <w:t>Средства связи в системах управления автономными роботами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>Тема лабораторной работы: «</w:t>
      </w:r>
      <w:r>
        <w:t xml:space="preserve">Моделирование </w:t>
      </w:r>
      <w:r>
        <w:rPr>
          <w:lang w:val="en-US"/>
        </w:rPr>
        <w:t>AM</w:t>
      </w:r>
      <w:r>
        <w:t xml:space="preserve"> передатчика в среде разработки </w:t>
      </w:r>
      <w:r>
        <w:rPr>
          <w:lang w:val="en-US"/>
        </w:rPr>
        <w:t>GRC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Грачев</w:t>
            </w:r>
            <w:r>
              <w:rPr>
                <w:rFonts w:hint="default"/>
                <w:lang w:val="ru-RU"/>
              </w:rPr>
              <w:t xml:space="preserve"> А.В.</w:t>
            </w:r>
            <w:bookmarkStart w:id="0" w:name="_GoBack"/>
            <w:bookmarkEnd w:id="0"/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t xml:space="preserve">доцент Калач Г.П.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</w:pPr>
      <w:r>
        <w:rPr>
          <w:rFonts w:ascii="Times New Roman" w:hAnsi="Times New Roman"/>
          <w:sz w:val="28"/>
        </w:rPr>
        <w:t>1. Цель работы</w:t>
      </w:r>
    </w:p>
    <w:p>
      <w:pPr>
        <w:spacing w:line="360" w:lineRule="auto"/>
        <w:ind w:firstLine="567"/>
        <w:jc w:val="both"/>
      </w:pPr>
      <w:r>
        <w:t>Изучить основы устройства АМ сигналов и построить амплитудный модулятор (АМ-передатчик) в среде разработки GNU Radio Companion (GRC).</w:t>
      </w:r>
    </w:p>
    <w:p>
      <w:pPr>
        <w:pStyle w:val="2"/>
      </w:pPr>
      <w:r>
        <w:rPr>
          <w:rFonts w:ascii="Times New Roman" w:hAnsi="Times New Roman"/>
          <w:sz w:val="28"/>
        </w:rPr>
        <w:t>2. Задача работы</w:t>
      </w:r>
    </w:p>
    <w:p>
      <w:pPr>
        <w:spacing w:line="360" w:lineRule="auto"/>
        <w:ind w:firstLine="567"/>
        <w:jc w:val="both"/>
      </w:pPr>
      <w:r>
        <w:t>1. Собрать схему АМ передатчика в среде разработки GRC согласно приведенному описанию.</w:t>
      </w:r>
    </w:p>
    <w:p>
      <w:pPr>
        <w:spacing w:line="360" w:lineRule="auto"/>
        <w:ind w:firstLine="567"/>
        <w:jc w:val="both"/>
      </w:pPr>
      <w:r>
        <w:t>2. Проанализировать изменение сигнала при увеличении параметра усилителя сигнала.</w:t>
      </w:r>
    </w:p>
    <w:p>
      <w:pPr>
        <w:spacing w:line="360" w:lineRule="auto"/>
        <w:ind w:firstLine="567"/>
        <w:jc w:val="both"/>
      </w:pPr>
      <w:r>
        <w:t>3. Ответить на контрольные вопросы.</w:t>
      </w:r>
    </w:p>
    <w:p>
      <w:pPr>
        <w:pStyle w:val="2"/>
      </w:pPr>
      <w:r>
        <w:rPr>
          <w:rFonts w:ascii="Times New Roman" w:hAnsi="Times New Roman"/>
          <w:sz w:val="28"/>
        </w:rPr>
        <w:t>3. Теоретические сведения</w:t>
      </w:r>
    </w:p>
    <w:p>
      <w:pPr>
        <w:spacing w:line="360" w:lineRule="auto"/>
        <w:ind w:firstLine="567"/>
        <w:jc w:val="both"/>
      </w:pPr>
      <w:r>
        <w:t>Амплитудная модуляция (АМ) – процесс изменения амплитуды высокочастотного несущего сигнала в соответствии с мгновенными значениями низкочастотного информационного (модулирующего) сигнала.</w:t>
      </w:r>
    </w:p>
    <w:p>
      <w:pPr>
        <w:spacing w:line="360" w:lineRule="auto"/>
        <w:ind w:firstLine="567"/>
        <w:jc w:val="both"/>
      </w:pPr>
      <w:r>
        <w:t>В России для радиовещания с АМ-модуляцией используется диапазон несущих частот 526,5–1606,5 кГц.</w:t>
      </w:r>
    </w:p>
    <w:p>
      <w:pPr>
        <w:spacing w:line="360" w:lineRule="auto"/>
        <w:ind w:firstLine="567"/>
        <w:jc w:val="both"/>
      </w:pPr>
      <w:r>
        <w:t>Структурная схема высокоуровневого АМ-передатчика включает в себя генератор несущей, буферный усилитель, предварительный усилитель звукового сигнала, голосовой процессор, усилитель модулятора и усилитель мощности, на котором и происходит модуляция.</w:t>
      </w:r>
    </w:p>
    <w:p>
      <w:pPr>
        <w:spacing w:line="360" w:lineRule="auto"/>
        <w:ind w:firstLine="567"/>
        <w:jc w:val="both"/>
      </w:pPr>
      <w:r>
        <w:t>Лабораторная установка: среда разработки GNU Radio Companion (GRC), использующая визуальное программирование для моделирования систем связи.</w:t>
      </w:r>
    </w:p>
    <w:p>
      <w:pPr>
        <w:pStyle w:val="2"/>
      </w:pPr>
      <w:r>
        <w:rPr>
          <w:rFonts w:ascii="Times New Roman" w:hAnsi="Times New Roman"/>
          <w:sz w:val="28"/>
        </w:rPr>
        <w:t>4. Расчетно-графическая часть</w:t>
      </w:r>
    </w:p>
    <w:p>
      <w:pPr>
        <w:spacing w:line="360" w:lineRule="auto"/>
        <w:ind w:firstLine="567"/>
        <w:jc w:val="both"/>
        <w:rPr>
          <w:b/>
        </w:rPr>
      </w:pPr>
      <w:r>
        <w:rPr>
          <w:b/>
        </w:rPr>
        <w:t>4.1. Структурная схема исследуемого передатчика и описание блоков</w:t>
      </w:r>
    </w:p>
    <w:p>
      <w:pPr>
        <w:spacing w:line="360" w:lineRule="auto"/>
        <w:ind w:firstLine="567"/>
        <w:jc w:val="both"/>
      </w:pPr>
      <w:r>
        <w:t>Структурная схема собранного АМ-передатчика представлена на Рисунке 1.</w:t>
      </w:r>
    </w:p>
    <w:p>
      <w:pPr>
        <w:jc w:val="center"/>
      </w:pPr>
      <w:r>
        <w:drawing>
          <wp:inline distT="0" distB="0" distL="0" distR="0">
            <wp:extent cx="4319905" cy="2167255"/>
            <wp:effectExtent l="0" t="0" r="4445" b="4445"/>
            <wp:docPr id="2" name="Picture 2" descr="/home/banana-killer/Desktop/docs_gen/схема АМ передатчика.pngсхема АМ переда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banana-killer/Desktop/docs_gen/схема АМ передатчика.pngсхема АМ передатчика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Рисунок 1 – Структурная схема АМ-передатчика</w:t>
      </w:r>
    </w:p>
    <w:p/>
    <w:p>
      <w:pPr>
        <w:spacing w:line="360" w:lineRule="auto"/>
        <w:ind w:firstLine="567"/>
        <w:jc w:val="both"/>
      </w:pPr>
      <w:r>
        <w:t>Описание функций блоков: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Options</w:t>
      </w:r>
      <w:r>
        <w:t>: Задает общие параметры потокового графа (название, автор, частота дискретизации).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Variable (samp_rate)</w:t>
      </w:r>
      <w:r>
        <w:t>: Определяет основную частоту дискретизации системы (768 кГц).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Wav File Source</w:t>
      </w:r>
      <w:r>
        <w:t>: Источник сигнала. Считывает аудиоданные из WAV-файла.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Repeat</w:t>
      </w:r>
      <w:r>
        <w:t>: Повторяет отсчеты аудиосигнала для согласования его низкой частоты дискретизации с высокой частотой дискретизации системы (768 кГц). Необходим для корректной работы последующих блоков.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QT GUI Range</w:t>
      </w:r>
      <w:r>
        <w:t>: Графический регулятор для изменения коэффициента усиления в реальном времени.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Multiply Const</w:t>
      </w:r>
      <w:r>
        <w:t>: Умножает входной сигнал на постоянный коэффициент (заданный QT GUI Range). Данный блок выполняет роль усилителя звукового сигнала, определяя глубину модуляции.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Add Const</w:t>
      </w:r>
      <w:r>
        <w:t>: Добавляет к сигналу постоянное значение (+1). Сдвигает знакопеременный аудиосигнал в положительную область, так как амплитуда несущей не может быть отрицательной.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Signal Source</w:t>
      </w:r>
      <w:r>
        <w:t>: Генерирует гармонический сигнал (несущую) частотой 48 кГц.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Multiply</w:t>
      </w:r>
      <w:r>
        <w:t>: Ключевой блок модулятора. Перемножает модулирующий звуковой сигнал (с выхода Add Const) и несущую (с выхода Signal Source). Результатом является амплитудно-модулированное колебание.</w:t>
      </w:r>
    </w:p>
    <w:p>
      <w:pPr>
        <w:spacing w:line="360" w:lineRule="auto"/>
        <w:ind w:firstLine="567"/>
        <w:jc w:val="both"/>
      </w:pPr>
      <w:r>
        <w:t xml:space="preserve">• </w:t>
      </w:r>
      <w:r>
        <w:rPr>
          <w:b/>
        </w:rPr>
        <w:t>QT GUI Time Sink</w:t>
      </w:r>
      <w:r>
        <w:t>: Осциллограф. Визуализирует сигнал во временной области, позволяя наблюдать форму АМ-сигнала.</w:t>
      </w:r>
    </w:p>
    <w:p>
      <w:pPr>
        <w:spacing w:line="360" w:lineRule="auto"/>
        <w:ind w:firstLine="567"/>
        <w:jc w:val="both"/>
        <w:rPr>
          <w:b/>
        </w:rPr>
      </w:pPr>
      <w:r>
        <w:rPr>
          <w:b/>
        </w:rPr>
        <w:t>4.2. Графики изменения колебаний сигнала и выводы</w:t>
      </w:r>
    </w:p>
    <w:p>
      <w:pPr>
        <w:spacing w:line="360" w:lineRule="auto"/>
        <w:ind w:firstLine="567"/>
        <w:jc w:val="both"/>
      </w:pPr>
      <w:r>
        <w:t>Результат работы схемы представлен на Рисунке 2. На осциллографе (QT GUI Time Sink) наблюдается классический амплитудно-модулированный сигнал. Высокочастотное заполнение – это несущая частота 48 кГц. Огибающая (форма, описывающая пики колебаний) повторяет форму подаваемого аудиосигнала.</w:t>
      </w:r>
    </w:p>
    <w:p>
      <w:pPr>
        <w:jc w:val="center"/>
      </w:pPr>
      <w:r>
        <w:drawing>
          <wp:inline distT="0" distB="0" distL="0" distR="0">
            <wp:extent cx="3980815" cy="2699385"/>
            <wp:effectExtent l="0" t="0" r="635" b="5715"/>
            <wp:docPr id="3" name="Picture 3" descr="/home/banana-killer/Desktop/docs_gen/1200.png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banana-killer/Desktop/docs_gen/1200.png120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Рисунок 2 – Результат работы программы (АМ-сигнал)</w:t>
      </w:r>
    </w:p>
    <w:p/>
    <w:p>
      <w:pPr>
        <w:spacing w:line="360" w:lineRule="auto"/>
        <w:ind w:firstLine="567"/>
        <w:jc w:val="both"/>
      </w:pPr>
      <w:r>
        <w:t>Анализ изменения сигнала при увеличении параметра усилителя (Multiply Const):</w:t>
      </w:r>
    </w:p>
    <w:p>
      <w:pPr>
        <w:numPr>
          <w:ilvl w:val="0"/>
          <w:numId w:val="1"/>
        </w:numPr>
        <w:spacing w:line="360" w:lineRule="auto"/>
        <w:ind w:firstLine="567"/>
        <w:jc w:val="both"/>
      </w:pPr>
      <w:r>
        <w:t xml:space="preserve">Нулевое усиление (Constant = 0):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н</w:t>
      </w:r>
      <w:r>
        <w:t>аблюдается чистая, немодулированная несущая с постоянной амплитудой. Вывод: модуляция не происходит.</w:t>
      </w:r>
    </w:p>
    <w:p>
      <w:pPr>
        <w:jc w:val="center"/>
      </w:pPr>
      <w:r>
        <w:drawing>
          <wp:inline distT="0" distB="0" distL="0" distR="0">
            <wp:extent cx="3956685" cy="2699385"/>
            <wp:effectExtent l="0" t="0" r="5715" b="5715"/>
            <wp:docPr id="4" name="Picture 4" descr="/home/banana-killer/Desktop/docs_gen/0.pn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banana-killer/Desktop/docs_gen/0.png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3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0</w:t>
      </w:r>
      <w:r>
        <w:rPr>
          <w:i/>
        </w:rPr>
        <w:t>)</w:t>
      </w:r>
    </w:p>
    <w:p>
      <w:pPr>
        <w:jc w:val="center"/>
        <w:rPr>
          <w:i/>
        </w:rPr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Малое усиление (Constant = 0.3):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4 п</w:t>
      </w:r>
      <w:r>
        <w:t>оявляется слабо выраженная огибающая. Вывод: глубина модуляции мала.</w:t>
      </w:r>
    </w:p>
    <w:p>
      <w:pPr>
        <w:jc w:val="center"/>
      </w:pPr>
      <w:r>
        <w:drawing>
          <wp:inline distT="0" distB="0" distL="0" distR="0">
            <wp:extent cx="3964940" cy="2699385"/>
            <wp:effectExtent l="0" t="0" r="16510" b="5715"/>
            <wp:docPr id="5" name="Picture 5" descr="/home/banana-killer/Desktop/docs_gen/300.png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home/banana-killer/Desktop/docs_gen/300.png30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4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0.3</w:t>
      </w:r>
      <w:r>
        <w:rPr>
          <w:i/>
        </w:rPr>
        <w:t>)</w:t>
      </w:r>
    </w:p>
    <w:p>
      <w:pPr>
        <w:jc w:val="center"/>
        <w:rPr>
          <w:i/>
        </w:rPr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Оптимальное усиление (Constant = 0.8 - 1.0):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5 ч</w:t>
      </w:r>
      <w:r>
        <w:t>етко видна огибающая, форма которой хорошо соответствует исходному аудиосигналу. Вывод: достигнута эффективная и качественная модуляция.</w:t>
      </w:r>
    </w:p>
    <w:p>
      <w:pPr>
        <w:jc w:val="center"/>
      </w:pPr>
      <w:r>
        <w:drawing>
          <wp:inline distT="0" distB="0" distL="0" distR="0">
            <wp:extent cx="3886200" cy="2664460"/>
            <wp:effectExtent l="0" t="0" r="0" b="2540"/>
            <wp:docPr id="6" name="Picture 6" descr="/home/banana-killer/Desktop/docs_gen/1000.png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home/banana-killer/Desktop/docs_gen/1000.png100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5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1.0</w:t>
      </w:r>
      <w:r>
        <w:rPr>
          <w:i/>
        </w:rPr>
        <w:t>)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1"/>
        </w:numPr>
        <w:spacing w:line="360" w:lineRule="auto"/>
        <w:ind w:left="0" w:leftChars="0" w:firstLine="567" w:firstLineChars="0"/>
        <w:jc w:val="both"/>
      </w:pPr>
      <w:r>
        <w:t xml:space="preserve">Слишком большое усиление (Constant &gt; 1.2):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6 о</w:t>
      </w:r>
      <w:r>
        <w:t>гибающая становится резкой, появляются искажения (овермодуляция). Вывод: происходит перемодуляция, приводящая к сильным искажениям.</w:t>
      </w:r>
    </w:p>
    <w:p>
      <w:pPr>
        <w:jc w:val="center"/>
      </w:pPr>
      <w:r>
        <w:drawing>
          <wp:inline distT="0" distB="0" distL="0" distR="0">
            <wp:extent cx="3980815" cy="2679700"/>
            <wp:effectExtent l="0" t="0" r="635" b="6350"/>
            <wp:docPr id="7" name="Picture 7" descr="/home/banana-killer/Desktop/docs_gen/2000.png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home/banana-killer/Desktop/docs_gen/2000.png200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i/>
        </w:rPr>
        <w:t xml:space="preserve">Рисунок </w:t>
      </w:r>
      <w:r>
        <w:rPr>
          <w:rFonts w:hint="default"/>
          <w:i/>
          <w:lang w:val="en-US"/>
        </w:rPr>
        <w:t>6</w:t>
      </w:r>
      <w:r>
        <w:rPr>
          <w:i/>
        </w:rPr>
        <w:t xml:space="preserve"> – Результат работы программы (АМ-сигнал</w:t>
      </w:r>
      <w:r>
        <w:rPr>
          <w:rFonts w:hint="default"/>
          <w:i/>
          <w:lang w:val="ru-RU"/>
        </w:rPr>
        <w:t xml:space="preserve"> с усилением 2.0</w:t>
      </w:r>
      <w:r>
        <w:rPr>
          <w:i/>
        </w:rPr>
        <w:t>)</w:t>
      </w:r>
      <w:r>
        <w:rPr>
          <w:rFonts w:hint="default"/>
          <w:i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pStyle w:val="2"/>
      </w:pPr>
      <w:r>
        <w:rPr>
          <w:rFonts w:ascii="Times New Roman" w:hAnsi="Times New Roman"/>
          <w:sz w:val="28"/>
        </w:rPr>
        <w:t>5. Выводы по работе</w:t>
      </w:r>
    </w:p>
    <w:p>
      <w:pPr>
        <w:spacing w:line="360" w:lineRule="auto"/>
        <w:ind w:firstLine="567"/>
        <w:jc w:val="both"/>
      </w:pPr>
      <w:r>
        <w:t>В ходе работы была успешно собрана и исследована модель АМ-передатчика. Экспериментально подтверждено, что коэффициент усиления в звуковом тракте напрямую определяет глубину модуляции. Найден диапазон значений для качественной модуляции и продемонстрированы негативные эффекты перемодуляции. Цель работы достигнута.</w:t>
      </w:r>
    </w:p>
    <w:p>
      <w:pPr>
        <w:pStyle w:val="2"/>
      </w:pPr>
      <w:r>
        <w:rPr>
          <w:rFonts w:ascii="Times New Roman" w:hAnsi="Times New Roman"/>
          <w:sz w:val="28"/>
        </w:rPr>
        <w:t>6. Ответы на контрольный тест</w:t>
      </w:r>
    </w:p>
    <w:p>
      <w:pPr>
        <w:spacing w:line="360" w:lineRule="auto"/>
        <w:ind w:firstLine="567"/>
        <w:jc w:val="both"/>
      </w:pPr>
      <w:r>
        <w:t>1. В каком диапазоне несущих частот происходит радиовещание с АМ-модуляцией России?</w:t>
      </w:r>
    </w:p>
    <w:p>
      <w:pPr>
        <w:spacing w:line="360" w:lineRule="auto"/>
        <w:ind w:firstLine="567"/>
        <w:jc w:val="both"/>
      </w:pPr>
      <w:r>
        <w:t>Ответ: б) 526.5–1606.5 кГц</w:t>
      </w:r>
    </w:p>
    <w:p>
      <w:pPr>
        <w:spacing w:line="360" w:lineRule="auto"/>
        <w:ind w:firstLine="567"/>
        <w:jc w:val="both"/>
      </w:pPr>
      <w:r>
        <w:t>2. Частота дискретизации 768 кГц для обеспечения несущей частоты:</w:t>
      </w:r>
    </w:p>
    <w:p>
      <w:pPr>
        <w:spacing w:line="360" w:lineRule="auto"/>
        <w:ind w:firstLine="567"/>
        <w:jc w:val="both"/>
      </w:pPr>
      <w:r>
        <w:t>Ответ: а) 48 кГц 16 выборок за цикл (768 кГц / 48 кГц = 16)</w:t>
      </w:r>
    </w:p>
    <w:p>
      <w:pPr>
        <w:spacing w:line="360" w:lineRule="auto"/>
        <w:ind w:firstLine="567"/>
        <w:jc w:val="both"/>
      </w:pPr>
      <w:r>
        <w:t>3. Какой блок дает нам визуальное представление сигнала?</w:t>
      </w:r>
    </w:p>
    <w:p>
      <w:pPr>
        <w:spacing w:line="360" w:lineRule="auto"/>
        <w:ind w:firstLine="567"/>
        <w:jc w:val="both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>
        <w:t>а</w:t>
      </w:r>
      <w:r>
        <w:rPr>
          <w:lang w:val="en-US"/>
        </w:rPr>
        <w:t>) QT GUI Time Sink</w:t>
      </w:r>
    </w:p>
    <w:p>
      <w:pPr>
        <w:spacing w:line="360" w:lineRule="auto"/>
        <w:ind w:firstLine="567"/>
        <w:jc w:val="both"/>
      </w:pPr>
      <w:r>
        <w:t>4. Зачем мы использовали блок Repeat?</w:t>
      </w:r>
    </w:p>
    <w:p>
      <w:pPr>
        <w:spacing w:line="360" w:lineRule="auto"/>
        <w:ind w:firstLine="567"/>
        <w:jc w:val="both"/>
      </w:pPr>
      <w:r>
        <w:t>Ответ: а) Чтобы повысить частоту дискретизации аудиовхода до определенной частоты</w:t>
      </w:r>
    </w:p>
    <w:p>
      <w:pPr>
        <w:pStyle w:val="2"/>
      </w:pPr>
      <w:r>
        <w:rPr>
          <w:rFonts w:ascii="Times New Roman" w:hAnsi="Times New Roman"/>
          <w:sz w:val="28"/>
        </w:rPr>
        <w:t>7. Список используемой литературы</w:t>
      </w:r>
    </w:p>
    <w:p>
      <w:pPr>
        <w:spacing w:line="360" w:lineRule="auto"/>
        <w:ind w:firstLine="567"/>
        <w:jc w:val="both"/>
      </w:pPr>
      <w:r>
        <w:t>1. Калач Г.П. Средства связи в системах управления автономными роботами: методические указания / Калач Г. П. – Москва: МИРЭА – Российский технологический университет, 2022. – 58 с.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F7751"/>
    <w:multiLevelType w:val="singleLevel"/>
    <w:tmpl w:val="5F9F77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755B8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67818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1E1B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819A5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5FFF8040"/>
    <w:rsid w:val="79FF8397"/>
    <w:rsid w:val="B9FDDFAD"/>
    <w:rsid w:val="FBEF8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uiPriority w:val="99"/>
    <w:rPr>
      <w:b/>
      <w:bCs/>
    </w:rPr>
  </w:style>
  <w:style w:type="paragraph" w:styleId="10">
    <w:name w:val="footer"/>
    <w:basedOn w:val="1"/>
    <w:link w:val="25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790</Words>
  <Characters>4503</Characters>
  <Lines>37</Lines>
  <Paragraphs>10</Paragraphs>
  <TotalTime>5</TotalTime>
  <ScaleCrop>false</ScaleCrop>
  <LinksUpToDate>false</LinksUpToDate>
  <CharactersWithSpaces>5283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2025-09-10T01:39:00Z</dcterms:created>
  <dc:creator>Даниил</dc:creator>
  <cp:lastModifiedBy>banana-killer</cp:lastModifiedBy>
  <dcterms:modified xsi:type="dcterms:W3CDTF">2025-09-11T13:38:48Z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