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rFonts w:hint="default"/>
          <w:b/>
          <w:highlight w:val="none"/>
          <w:lang w:val="en-US"/>
        </w:rPr>
      </w:pPr>
      <w:r>
        <w:rPr>
          <w:b/>
          <w:highlight w:val="none"/>
          <w:lang w:val="ru-RU"/>
        </w:rPr>
        <w:t>ПРАКТИЧЕСКАЯ</w:t>
      </w:r>
      <w:r>
        <w:rPr>
          <w:rFonts w:hint="default"/>
          <w:b/>
          <w:highlight w:val="none"/>
          <w:lang w:val="ru-RU"/>
        </w:rPr>
        <w:t xml:space="preserve"> </w:t>
      </w:r>
      <w:r>
        <w:rPr>
          <w:b/>
          <w:highlight w:val="none"/>
        </w:rPr>
        <w:t>РАБОТА №</w:t>
      </w:r>
      <w:r>
        <w:rPr>
          <w:rFonts w:hint="default"/>
          <w:b/>
          <w:highlight w:val="none"/>
          <w:lang w:val="en-US"/>
        </w:rPr>
        <w:t>5</w:t>
      </w:r>
      <w:bookmarkStart w:id="0" w:name="_GoBack"/>
      <w:bookmarkEnd w:id="0"/>
    </w:p>
    <w:p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 xml:space="preserve">по </w:t>
      </w:r>
      <w:r>
        <w:rPr>
          <w:lang w:val="ru-RU"/>
        </w:rPr>
        <w:t>курсу</w:t>
      </w:r>
      <w:r>
        <w:rPr>
          <w:rFonts w:hint="default"/>
          <w:lang w:val="ru-RU"/>
        </w:rPr>
        <w:t xml:space="preserve"> элитной подготовки </w:t>
      </w:r>
      <w:r>
        <w:rPr>
          <w:rFonts w:hint="default"/>
          <w:b/>
          <w:bCs/>
          <w:lang w:val="ru-RU"/>
        </w:rPr>
        <w:t>Предиктивные технологии в умном производстве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 xml:space="preserve">Тема </w:t>
      </w:r>
      <w:r>
        <w:rPr>
          <w:b/>
          <w:lang w:val="ru-RU"/>
        </w:rPr>
        <w:t>практической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работы: «</w:t>
      </w:r>
      <w:r>
        <w:rPr>
          <w:rFonts w:hint="default"/>
        </w:rPr>
        <w:t>Построение и воспроизведение траектории на TFT с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синхронным управлением двухосевым шаговым приводом (ILI9341 + A4988</w:t>
      </w:r>
      <w:r>
        <w:rPr>
          <w:rFonts w:hint="default"/>
          <w:lang w:val="en-US"/>
        </w:rPr>
        <w:t>)</w:t>
      </w:r>
      <w:r>
        <w:t>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99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</w:pPr>
            <w:r>
              <w:rPr>
                <w:b/>
                <w:highlight w:val="none"/>
              </w:rPr>
              <w:t xml:space="preserve">Студент группы: </w:t>
            </w:r>
            <w:r>
              <w:rPr>
                <w:highlight w:val="none"/>
              </w:rPr>
              <w:t>КРБО-03-23</w:t>
            </w:r>
          </w:p>
        </w:tc>
        <w:tc>
          <w:tcPr>
            <w:tcW w:w="5991" w:type="dxa"/>
            <w:vAlign w:val="center"/>
          </w:tcPr>
          <w:p>
            <w:pPr>
              <w:spacing w:line="360" w:lineRule="auto"/>
              <w:ind w:left="-567" w:leftChars="0"/>
              <w:jc w:val="right"/>
              <w:rPr>
                <w:b/>
              </w:rPr>
            </w:pPr>
            <w:r>
              <w:rPr>
                <w:highlight w:val="none"/>
                <w:lang w:val="ru-RU"/>
              </w:rPr>
              <w:t>Грачев</w:t>
            </w:r>
            <w:r>
              <w:rPr>
                <w:rFonts w:hint="default"/>
                <w:highlight w:val="none"/>
                <w:lang w:val="ru-RU"/>
              </w:rPr>
              <w:t xml:space="preserve"> 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  <w:r>
              <w:rPr>
                <w:b/>
                <w:highlight w:val="none"/>
              </w:rPr>
              <w:t>Преподаватель:</w:t>
            </w:r>
          </w:p>
        </w:tc>
        <w:tc>
          <w:tcPr>
            <w:tcW w:w="5991" w:type="dxa"/>
            <w:vAlign w:val="center"/>
          </w:tcPr>
          <w:p>
            <w:pPr>
              <w:spacing w:line="360" w:lineRule="auto"/>
              <w:jc w:val="right"/>
            </w:pPr>
            <w:r>
              <w:rPr>
                <w:rFonts w:hint="default"/>
                <w:highlight w:val="none"/>
                <w:lang w:val="ru-RU"/>
              </w:rPr>
              <w:t xml:space="preserve">К.т.н. доцент </w:t>
            </w:r>
            <w:r>
              <w:rPr>
                <w:highlight w:val="none"/>
                <w:lang w:val="ru-RU"/>
              </w:rPr>
              <w:t>Благовещенский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Г</w:t>
            </w:r>
            <w:r>
              <w:rPr>
                <w:rFonts w:hint="default"/>
                <w:highlight w:val="none"/>
                <w:lang w:val="ru-RU"/>
              </w:rPr>
              <w:t>.</w:t>
            </w:r>
            <w:r>
              <w:rPr>
                <w:highlight w:val="none"/>
              </w:rPr>
              <w:t xml:space="preserve">   </w:t>
            </w:r>
            <w:r>
              <w:rPr>
                <w:b/>
                <w:highlight w:val="none"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2025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</w:pPr>
      <w:r>
        <w:t>Москва 2025</w:t>
      </w:r>
    </w:p>
    <w:p>
      <w:pPr>
        <w:spacing w:after="200" w:line="276" w:lineRule="auto"/>
      </w:pPr>
    </w:p>
    <w:p>
      <w:r>
        <w:br w:type="page"/>
      </w:r>
    </w:p>
    <w:p>
      <w:pPr>
        <w:pStyle w:val="2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Освоить связку "интерфейс + графика + приводы": нарисовать на TFT-дисплее (ILI9341) пользовательскую траекторию, сохранить опорные точки и воспроизвести путь по алгоритму Брезенхэма, синхронно управляя двумя шаговыми двигателями через драйверы A4988.</w:t>
      </w:r>
    </w:p>
    <w:p>
      <w:pPr>
        <w:pStyle w:val="2"/>
      </w:pPr>
      <w:r>
        <w:rPr>
          <w:rFonts w:ascii="Times New Roman" w:hAnsi="Times New Roman"/>
          <w:b/>
          <w:sz w:val="32"/>
        </w:rPr>
        <w:t>2. Задачи работы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Инициализировать SPI и минимальный драйвер ILI9341; вывести динамический курсор и статические сегменты пути.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Реализовать чтение аналоговых входов (A0, A1) и отображение положения курсора на экране с ограничением в границах экрана.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Организовать UI: кнопка SAVE добавляет точку и дорисовывает жёлтый сегмент, PLAY запускает «заметание» пути зелёным с одновременной подачей шагов по осям X/Y.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Синхронизировать шаги X/Y по алгоритму Брезенхэма (равномерный пиксельный ход) и выдерживать скорость подачи (задержка на пиксель).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Включать/выключать драйверы (STEPPERS_EN) и аккуратно перерисовывать курсор без «следов» поверх сохранённого пути.</w:t>
      </w:r>
    </w:p>
    <w:p>
      <w:pPr>
        <w:pStyle w:val="2"/>
      </w:pPr>
      <w:r>
        <w:rPr>
          <w:rFonts w:ascii="Times New Roman" w:hAnsi="Times New Roman"/>
          <w:b/>
          <w:sz w:val="32"/>
        </w:rPr>
        <w:t>3. Теоретические сведения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данной лабораторной работе реализована система построения и воспроизведения траекторий с использованием TFT-дисплея ILI9341 и шаговых двигателей, управляемых через драйверы A4988.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Основные компоненты системы: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STM32 Nucleo-C031C6 - управляющая плата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ILI9341 - TFT-дисплей с разрешением 240x320 пикселей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A4988 - драйверы шаговых двигателей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Потенциометры - для задания координат X и Y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Кнопки - для сохранения точек и запуска воспроизведения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Алгоритм Брезенхэма используется для растеризации отрезков прямой линии. Этот алгоритм эффективно определяет, какие пиксели должны быть закрашены для аппроксимации прямой линии между двумя точками. Основные преимущества алгоритма: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Использует только целочисленные операции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Обеспечивает высокую скорость вычислений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Гарантирует непрерывность линии без разрывов</w:t>
      </w:r>
    </w:p>
    <w:p>
      <w:pPr>
        <w:spacing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• Минимизирует ошибку аппроксимации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/>
          <w:sz w:val="32"/>
        </w:rPr>
        <w:t>4. Расчетно-графическая часть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реализации системы были использованы следующие параметры: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Таблица 1 – Параметры системы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Разрешение дисплея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240 × 320 пикселей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Количество точек траектории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до 200 точек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Скорость подачи (FEED_DELAY)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5-40 мкс (регулируется потенциометром)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Длительность импульса STEP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4 мкс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Разнос шагов при диагонали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400 мкс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Размер сетки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16 пикселей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Размер курсора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5 × 5 пикселей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Цвет фона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Черный (RGB: 0,0,0)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Цвет траектории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Желтый (RGB: 255,255,0)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Цвет воспроизведения</w:t>
            </w:r>
          </w:p>
        </w:tc>
        <w:tc>
          <w:tcPr>
            <w:tcW w:w="4677" w:type="dxa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Зеленый (RGB: 0,255,0)</w:t>
            </w:r>
          </w:p>
        </w:tc>
      </w:tr>
    </w:tbl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Основные функции системы, реализованные в программе: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drawSegment() - Отрисовка сегмента между двумя точками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playSegmentBresenham() - Воспроизведение сегмента с использованием алгоритма Брезенхэма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playAll() - Воспроизведение всей траектории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playAllReverse() - Обратное воспроизведение траектории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drawGrid() - Отрисовка координатной сетки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snapToGrid() - Привязка координат к сетке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redrawScene() - Перерисовка всей сцены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• clearAll() - Очистка всей траектории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Алгоритм работы системы: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Инициализация дисплея и периферии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Отрисовка сетки и начального курсора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Опрос потенциометров для определения положения курсора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Привязка координат к сетке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Обработка нажатий кнопок SAVE, PLAY, CLEAR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Сохранение точек траектории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7. Воспроизведение траектории с синхронным управлением шаговыми двигателями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 работы системы показан на рисунке 2.</w:t>
      </w:r>
    </w:p>
    <w:p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 – Результат работы системы построения и воспроизведения траектории</w:t>
      </w:r>
    </w:p>
    <w:p>
      <w:pPr>
        <w:spacing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2 показана траектория, построенная пользователем (желтые линии), и процесс ее воспроизведения (зеленые линии). Курсор отображает текущее положение, а сетка помогает точному позиционированию. Система демонстрирует точную синхронизацию графического отображения и физического движения шаговых двигателей.</w:t>
      </w:r>
    </w:p>
    <w:p>
      <w:pPr>
        <w:pStyle w:val="2"/>
      </w:pPr>
      <w:r>
        <w:rPr>
          <w:rFonts w:ascii="Times New Roman" w:hAnsi="Times New Roman"/>
          <w:b/>
          <w:sz w:val="32"/>
        </w:rPr>
        <w:t>5. Выводы по работе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Разработана и реализована система построения и воспроизведения траекторий с использованием TFT-дисплея и шаговых двигателей.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Обеспечена синхронизация графического отображения и физического движения механических компонентов.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Реализован алгоритм Брезенхэма для плавного и точного перемещения по заданной траектории.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Создан удобный пользовательский интерфейс с возможностью интерактивного построения траектории.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Добавлены дополнительные функции: привязка к сетке, регулировка скорости, обратное воспроизведение.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Система демонстрирует эффективное взаимодействие программных алгоритмов и аппаратных компонентов.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7. Достигнута цель работы - освоена связка "интерфейс + графика + приводы" для построения и воспроизведения траекторий.</w:t>
      </w: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>
        <w:pPr>
          <w:pStyle w:val="10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3F6F42D8"/>
    <w:rsid w:val="4FFF805E"/>
    <w:rsid w:val="7F1E3769"/>
    <w:rsid w:val="7FF74DF7"/>
    <w:rsid w:val="8FDEC891"/>
    <w:rsid w:val="D747836B"/>
    <w:rsid w:val="FD9FC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560</Characters>
  <Lines>4</Lines>
  <Paragraphs>1</Paragraphs>
  <TotalTime>5</TotalTime>
  <ScaleCrop>false</ScaleCrop>
  <LinksUpToDate>false</LinksUpToDate>
  <CharactersWithSpaces>657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2024-02-24T01:30:00Z</dcterms:created>
  <dc:creator>Даниил</dc:creator>
  <cp:lastModifiedBy>banana-killer</cp:lastModifiedBy>
  <dcterms:modified xsi:type="dcterms:W3CDTF">2025-11-01T02:05:20Z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