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Layout w:type="autofit"/>
        <w:tblCellMar>
          <w:top w:w="0" w:type="dxa"/>
          <w:left w:w="0" w:type="dxa"/>
          <w:bottom w:w="0" w:type="dxa"/>
          <w:right w:w="0" w:type="dxa"/>
        </w:tblCellMar>
      </w:tblPr>
      <w:tblGrid>
        <w:gridCol w:w="9355"/>
      </w:tblGrid>
      <w:tr w14:paraId="584A4519">
        <w:tblPrEx>
          <w:tblCellMar>
            <w:top w:w="0" w:type="dxa"/>
            <w:left w:w="0" w:type="dxa"/>
            <w:bottom w:w="0" w:type="dxa"/>
            <w:right w:w="0" w:type="dxa"/>
          </w:tblCellMar>
        </w:tblPrEx>
        <w:trPr>
          <w:trHeight w:val="180" w:hRule="atLeast"/>
        </w:trPr>
        <w:tc>
          <w:tcPr>
            <w:tcW w:w="9355" w:type="dxa"/>
            <w:shd w:val="clear" w:color="auto" w:fill="auto"/>
          </w:tcPr>
          <w:p w14:paraId="5EC19BEF">
            <w:pPr>
              <w:jc w:val="center"/>
              <w:rPr>
                <w:caps/>
              </w:rPr>
            </w:pPr>
            <w: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9" cstate="print"/>
                          <a:stretch>
                            <a:fillRect/>
                          </a:stretch>
                        </pic:blipFill>
                        <pic:spPr>
                          <a:xfrm>
                            <a:off x="0" y="0"/>
                            <a:ext cx="890905" cy="1009015"/>
                          </a:xfrm>
                          <a:prstGeom prst="rect">
                            <a:avLst/>
                          </a:prstGeom>
                        </pic:spPr>
                      </pic:pic>
                    </a:graphicData>
                  </a:graphic>
                </wp:inline>
              </w:drawing>
            </w:r>
          </w:p>
        </w:tc>
      </w:tr>
      <w:tr w14:paraId="04DC9D26">
        <w:tblPrEx>
          <w:tblCellMar>
            <w:top w:w="0" w:type="dxa"/>
            <w:left w:w="0" w:type="dxa"/>
            <w:bottom w:w="0" w:type="dxa"/>
            <w:right w:w="0" w:type="dxa"/>
          </w:tblCellMar>
        </w:tblPrEx>
        <w:trPr>
          <w:trHeight w:val="180" w:hRule="atLeast"/>
        </w:trPr>
        <w:tc>
          <w:tcPr>
            <w:tcW w:w="9355" w:type="dxa"/>
            <w:shd w:val="clear" w:color="auto" w:fill="auto"/>
          </w:tcPr>
          <w:p w14:paraId="7ED54E1B">
            <w:pPr>
              <w:spacing w:before="60" w:after="60"/>
              <w:jc w:val="center"/>
              <w:rPr>
                <w:caps/>
              </w:rPr>
            </w:pPr>
            <w:r>
              <w:rPr>
                <w:caps/>
              </w:rPr>
              <w:t>МИНОБРНАУКИ РОССИИ</w:t>
            </w:r>
          </w:p>
        </w:tc>
      </w:tr>
      <w:tr w14:paraId="57923C21">
        <w:tblPrEx>
          <w:tblCellMar>
            <w:top w:w="0" w:type="dxa"/>
            <w:left w:w="0" w:type="dxa"/>
            <w:bottom w:w="0" w:type="dxa"/>
            <w:right w:w="0" w:type="dxa"/>
          </w:tblCellMar>
        </w:tblPrEx>
        <w:trPr>
          <w:trHeight w:val="18" w:hRule="atLeast"/>
        </w:trPr>
        <w:tc>
          <w:tcPr>
            <w:tcW w:w="9355" w:type="dxa"/>
            <w:shd w:val="clear" w:color="auto" w:fill="auto"/>
          </w:tcPr>
          <w:p w14:paraId="2FC9AFC1">
            <w:pPr>
              <w:pStyle w:val="11"/>
              <w:jc w:val="center"/>
            </w:pPr>
            <w:r>
              <w:t>Федеральное государственное бюджетное образовательное учреждение</w:t>
            </w:r>
            <w:r>
              <w:br w:type="textWrapping"/>
            </w:r>
            <w:r>
              <w:t>высшего образования</w:t>
            </w:r>
          </w:p>
          <w:p w14:paraId="78A735E0">
            <w:pPr>
              <w:pStyle w:val="11"/>
              <w:jc w:val="center"/>
              <w:rPr>
                <w:b/>
                <w:sz w:val="20"/>
              </w:rPr>
            </w:pPr>
            <w:r>
              <w:rPr>
                <w:b/>
              </w:rPr>
              <w:t>«МИРЭА – Российский технологический университет»</w:t>
            </w:r>
          </w:p>
          <w:p w14:paraId="7C56AF1A">
            <w:pPr>
              <w:jc w:val="center"/>
              <w:rPr>
                <w:b/>
                <w:sz w:val="32"/>
                <w:szCs w:val="32"/>
              </w:rPr>
            </w:pPr>
            <w:r>
              <w:rPr>
                <w:b/>
                <w:sz w:val="32"/>
                <w:szCs w:val="32"/>
              </w:rPr>
              <w:t>РТУ МИРЭА</w:t>
            </w:r>
          </w:p>
        </w:tc>
      </w:tr>
    </w:tbl>
    <w:p w14:paraId="1A5A795E">
      <w:pPr>
        <w:spacing w:line="276" w:lineRule="auto"/>
        <w:jc w:val="center"/>
      </w:pPr>
      <w:r>
        <w:t>Институт искусственного интеллекта</w:t>
      </w:r>
    </w:p>
    <w:p w14:paraId="233778EC">
      <w:pPr>
        <w:spacing w:line="276" w:lineRule="auto"/>
        <w:jc w:val="center"/>
      </w:pPr>
      <w:r>
        <w:t>Кафедра проблем управления</w:t>
      </w:r>
    </w:p>
    <w:p w14:paraId="3658C06E">
      <w:pPr>
        <w:spacing w:line="276" w:lineRule="auto"/>
        <w:jc w:val="center"/>
      </w:pPr>
    </w:p>
    <w:p w14:paraId="5C6D89E1">
      <w:pPr>
        <w:spacing w:line="276" w:lineRule="auto"/>
        <w:jc w:val="center"/>
      </w:pPr>
    </w:p>
    <w:p w14:paraId="10B436BA">
      <w:pPr>
        <w:spacing w:line="276" w:lineRule="auto"/>
        <w:jc w:val="center"/>
      </w:pPr>
    </w:p>
    <w:p w14:paraId="3552EBA6">
      <w:pPr>
        <w:spacing w:line="360" w:lineRule="auto"/>
        <w:jc w:val="center"/>
        <w:rPr>
          <w:rFonts w:hint="default"/>
          <w:b/>
          <w:lang w:val="ru-RU"/>
        </w:rPr>
      </w:pPr>
      <w:r>
        <w:rPr>
          <w:b/>
          <w:lang w:val="ru-RU"/>
        </w:rPr>
        <w:t>ПРАКТИЧЕСКАЯ</w:t>
      </w:r>
      <w:r>
        <w:rPr>
          <w:rFonts w:hint="default"/>
          <w:b/>
          <w:lang w:val="ru-RU"/>
        </w:rPr>
        <w:t xml:space="preserve"> </w:t>
      </w:r>
      <w:r>
        <w:rPr>
          <w:b/>
        </w:rPr>
        <w:t>РАБОТА №</w:t>
      </w:r>
      <w:r>
        <w:rPr>
          <w:rFonts w:hint="default"/>
          <w:b/>
          <w:lang w:val="ru-RU"/>
        </w:rPr>
        <w:t>7</w:t>
      </w:r>
    </w:p>
    <w:p w14:paraId="43BA5614">
      <w:pPr>
        <w:spacing w:line="360" w:lineRule="auto"/>
        <w:ind w:left="-567"/>
        <w:jc w:val="center"/>
        <w:rPr>
          <w:sz w:val="20"/>
        </w:rPr>
      </w:pPr>
      <w:r>
        <w:t xml:space="preserve">по дисциплине </w:t>
      </w:r>
      <w:r>
        <w:rPr>
          <w:rFonts w:hint="default"/>
          <w:b/>
        </w:rPr>
        <w:t>Методы искусственного интеллекта</w:t>
      </w:r>
    </w:p>
    <w:p w14:paraId="57EB3E29">
      <w:pPr>
        <w:spacing w:line="360" w:lineRule="auto"/>
        <w:ind w:left="-567"/>
        <w:rPr>
          <w:b/>
        </w:rPr>
      </w:pPr>
    </w:p>
    <w:p w14:paraId="01790D18">
      <w:pPr>
        <w:spacing w:line="360" w:lineRule="auto"/>
        <w:ind w:left="-567"/>
        <w:rPr>
          <w:b/>
        </w:rPr>
      </w:pPr>
    </w:p>
    <w:p w14:paraId="176E5C04">
      <w:pPr>
        <w:spacing w:line="360" w:lineRule="auto"/>
        <w:ind w:left="-567"/>
        <w:rPr>
          <w:rFonts w:hint="default"/>
          <w:highlight w:val="none"/>
        </w:rPr>
      </w:pPr>
      <w:r>
        <w:rPr>
          <w:b/>
        </w:rPr>
        <w:t xml:space="preserve">Тема </w:t>
      </w:r>
      <w:r>
        <w:rPr>
          <w:b/>
          <w:lang w:val="ru-RU"/>
        </w:rPr>
        <w:t>практической</w:t>
      </w:r>
      <w:r>
        <w:rPr>
          <w:rFonts w:hint="default"/>
          <w:b/>
          <w:lang w:val="ru-RU"/>
        </w:rPr>
        <w:t xml:space="preserve"> </w:t>
      </w:r>
      <w:bookmarkStart w:id="0" w:name="_GoBack"/>
      <w:bookmarkEnd w:id="0"/>
      <w:r>
        <w:rPr>
          <w:b/>
        </w:rPr>
        <w:t>раб</w:t>
      </w:r>
      <w:r>
        <w:rPr>
          <w:b/>
          <w:highlight w:val="none"/>
        </w:rPr>
        <w:t>оты: «</w:t>
      </w:r>
      <w:r>
        <w:rPr>
          <w:rFonts w:hint="default"/>
          <w:highlight w:val="none"/>
        </w:rPr>
        <w:t>Структурно-параметрический синтез кинематических моделей</w:t>
      </w:r>
    </w:p>
    <w:p w14:paraId="3964666A">
      <w:pPr>
        <w:spacing w:line="360" w:lineRule="auto"/>
        <w:ind w:left="-567"/>
        <w:rPr>
          <w:color w:val="000000"/>
          <w:sz w:val="27"/>
          <w:szCs w:val="27"/>
          <w:highlight w:val="none"/>
        </w:rPr>
      </w:pPr>
      <w:r>
        <w:rPr>
          <w:rFonts w:hint="default"/>
          <w:highlight w:val="none"/>
        </w:rPr>
        <w:t>манипуляционных роботов</w:t>
      </w:r>
      <w:r>
        <w:rPr>
          <w:highlight w:val="none"/>
        </w:rPr>
        <w:t>»</w:t>
      </w:r>
    </w:p>
    <w:p w14:paraId="3475E2F5">
      <w:pPr>
        <w:spacing w:line="360" w:lineRule="auto"/>
        <w:ind w:left="-567"/>
      </w:pPr>
    </w:p>
    <w:p w14:paraId="6871E8BD">
      <w:pPr>
        <w:spacing w:line="360" w:lineRule="auto"/>
        <w:ind w:left="-567"/>
      </w:pPr>
    </w:p>
    <w:tbl>
      <w:tblPr>
        <w:tblStyle w:val="18"/>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5"/>
        <w:gridCol w:w="5778"/>
      </w:tblGrid>
      <w:tr w14:paraId="6D71B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14:paraId="742056B0">
            <w:pPr>
              <w:spacing w:line="360" w:lineRule="auto"/>
            </w:pPr>
            <w:r>
              <w:rPr>
                <w:b/>
              </w:rPr>
              <w:t xml:space="preserve">Студент группы: </w:t>
            </w:r>
            <w:r>
              <w:t>КРБО-03-23</w:t>
            </w:r>
          </w:p>
        </w:tc>
        <w:tc>
          <w:tcPr>
            <w:tcW w:w="5778" w:type="dxa"/>
            <w:vAlign w:val="center"/>
          </w:tcPr>
          <w:p w14:paraId="44EF50B5">
            <w:pPr>
              <w:spacing w:line="360" w:lineRule="auto"/>
              <w:ind w:left="-567"/>
              <w:jc w:val="right"/>
              <w:rPr>
                <w:b/>
              </w:rPr>
            </w:pPr>
            <w:r>
              <w:rPr>
                <w:lang w:val="ru-RU"/>
              </w:rPr>
              <w:t>Зенина</w:t>
            </w:r>
            <w:r>
              <w:rPr>
                <w:rFonts w:hint="default"/>
                <w:lang w:val="ru-RU"/>
              </w:rPr>
              <w:t xml:space="preserve"> А. А.</w:t>
            </w:r>
            <w:r>
              <w:t xml:space="preserve">   </w:t>
            </w:r>
            <w:r>
              <w:rPr>
                <w:b/>
              </w:rPr>
              <w:t>_______________</w:t>
            </w:r>
          </w:p>
        </w:tc>
      </w:tr>
      <w:tr w14:paraId="040A6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14:paraId="023E033E">
            <w:pPr>
              <w:spacing w:line="360" w:lineRule="auto"/>
              <w:rPr>
                <w:b/>
              </w:rPr>
            </w:pPr>
          </w:p>
        </w:tc>
        <w:tc>
          <w:tcPr>
            <w:tcW w:w="5778" w:type="dxa"/>
            <w:vAlign w:val="center"/>
          </w:tcPr>
          <w:p w14:paraId="3D3349EF">
            <w:pPr>
              <w:spacing w:line="360" w:lineRule="auto"/>
              <w:ind w:left="-567" w:leftChars="0"/>
              <w:jc w:val="right"/>
              <w:rPr>
                <w:lang w:val="ru-RU"/>
              </w:rPr>
            </w:pPr>
            <w:r>
              <w:rPr>
                <w:rFonts w:hint="default"/>
                <w:lang w:val="ru-RU"/>
              </w:rPr>
              <w:t>Грачев А. В.</w:t>
            </w:r>
            <w:r>
              <w:t xml:space="preserve">   </w:t>
            </w:r>
            <w:r>
              <w:rPr>
                <w:b/>
              </w:rPr>
              <w:t>_______________</w:t>
            </w:r>
          </w:p>
        </w:tc>
      </w:tr>
      <w:tr w14:paraId="424BF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5" w:type="dxa"/>
            <w:vAlign w:val="center"/>
          </w:tcPr>
          <w:p w14:paraId="686F57EE">
            <w:pPr>
              <w:spacing w:line="360" w:lineRule="auto"/>
              <w:rPr>
                <w:b/>
              </w:rPr>
            </w:pPr>
            <w:r>
              <w:rPr>
                <w:b/>
              </w:rPr>
              <w:t>Преподаватель:</w:t>
            </w:r>
          </w:p>
        </w:tc>
        <w:tc>
          <w:tcPr>
            <w:tcW w:w="5778" w:type="dxa"/>
            <w:vAlign w:val="center"/>
          </w:tcPr>
          <w:p w14:paraId="537C6F5E">
            <w:pPr>
              <w:spacing w:line="360" w:lineRule="auto"/>
              <w:jc w:val="right"/>
            </w:pPr>
            <w:r>
              <w:rPr>
                <w:highlight w:val="none"/>
                <w:lang w:val="ru-RU"/>
              </w:rPr>
              <w:t>доцент</w:t>
            </w:r>
            <w:r>
              <w:rPr>
                <w:highlight w:val="none"/>
              </w:rPr>
              <w:t xml:space="preserve"> </w:t>
            </w:r>
            <w:r>
              <w:rPr>
                <w:highlight w:val="none"/>
                <w:lang w:val="ru-RU"/>
              </w:rPr>
              <w:t>Золотарёв</w:t>
            </w:r>
            <w:r>
              <w:rPr>
                <w:rFonts w:hint="default"/>
                <w:highlight w:val="none"/>
                <w:lang w:val="ru-RU"/>
              </w:rPr>
              <w:t xml:space="preserve"> А.А.</w:t>
            </w:r>
            <w:r>
              <w:t xml:space="preserve">   </w:t>
            </w:r>
            <w:r>
              <w:rPr>
                <w:b/>
              </w:rPr>
              <w:t>_______________</w:t>
            </w:r>
          </w:p>
        </w:tc>
      </w:tr>
    </w:tbl>
    <w:p w14:paraId="23BFAC2F">
      <w:pPr>
        <w:spacing w:line="360" w:lineRule="auto"/>
        <w:ind w:left="-567"/>
        <w:rPr>
          <w:b/>
        </w:rPr>
      </w:pPr>
    </w:p>
    <w:p w14:paraId="53E40A25">
      <w:pPr>
        <w:spacing w:line="360" w:lineRule="auto"/>
        <w:ind w:left="-567"/>
      </w:pPr>
    </w:p>
    <w:p w14:paraId="6F965EB2">
      <w:pPr>
        <w:spacing w:line="360" w:lineRule="auto"/>
      </w:pPr>
    </w:p>
    <w:p w14:paraId="6896EA93">
      <w:pPr>
        <w:spacing w:line="360" w:lineRule="auto"/>
        <w:ind w:left="-567"/>
      </w:pPr>
    </w:p>
    <w:p w14:paraId="19AB30E7">
      <w:pPr>
        <w:spacing w:line="360" w:lineRule="auto"/>
        <w:ind w:left="-567"/>
      </w:pPr>
    </w:p>
    <w:tbl>
      <w:tblPr>
        <w:tblStyle w:val="18"/>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5138"/>
      </w:tblGrid>
      <w:tr w14:paraId="2AB53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trPr>
        <w:tc>
          <w:tcPr>
            <w:tcW w:w="4785" w:type="dxa"/>
            <w:vAlign w:val="center"/>
          </w:tcPr>
          <w:p w14:paraId="262595ED">
            <w:pPr>
              <w:spacing w:line="360" w:lineRule="auto"/>
            </w:pPr>
            <w:r>
              <w:t xml:space="preserve">Работа представлена к защите: </w:t>
            </w:r>
          </w:p>
        </w:tc>
        <w:tc>
          <w:tcPr>
            <w:tcW w:w="5138" w:type="dxa"/>
            <w:vAlign w:val="center"/>
          </w:tcPr>
          <w:p w14:paraId="5A2849C3">
            <w:pPr>
              <w:spacing w:line="360" w:lineRule="auto"/>
              <w:ind w:left="-567"/>
              <w:jc w:val="right"/>
              <w:rPr>
                <w:b/>
              </w:rPr>
            </w:pPr>
            <w:r>
              <w:t>«___» ___________ 202</w:t>
            </w:r>
            <w:r>
              <w:rPr>
                <w:rFonts w:hint="default"/>
                <w:lang w:val="en-US"/>
              </w:rPr>
              <w:t>6</w:t>
            </w:r>
            <w:r>
              <w:t xml:space="preserve"> г.</w:t>
            </w:r>
          </w:p>
        </w:tc>
      </w:tr>
    </w:tbl>
    <w:p w14:paraId="09E854DB">
      <w:pPr>
        <w:spacing w:after="200" w:line="276" w:lineRule="auto"/>
      </w:pPr>
    </w:p>
    <w:p w14:paraId="515FD468">
      <w:pPr>
        <w:spacing w:after="200" w:line="276" w:lineRule="auto"/>
      </w:pPr>
    </w:p>
    <w:p w14:paraId="77A84B40">
      <w:pPr>
        <w:spacing w:after="200" w:line="276" w:lineRule="auto"/>
        <w:jc w:val="center"/>
      </w:pPr>
      <w:r>
        <w:t>Москва 202</w:t>
      </w:r>
      <w:r>
        <w:rPr>
          <w:rFonts w:hint="default"/>
          <w:lang w:val="en-US"/>
        </w:rPr>
        <w:t>6</w:t>
      </w:r>
    </w:p>
    <w:p w14:paraId="345F2CA1">
      <w:pPr>
        <w:pStyle w:val="2"/>
        <w:rPr>
          <w:rFonts w:ascii="Times New Roman" w:hAnsi="Times New Roman"/>
          <w:b/>
          <w:sz w:val="28"/>
        </w:rPr>
        <w:sectPr>
          <w:footerReference r:id="rId5" w:type="default"/>
          <w:pgSz w:w="11906" w:h="16838"/>
          <w:pgMar w:top="1134" w:right="850" w:bottom="1134" w:left="1701" w:header="708" w:footer="708" w:gutter="0"/>
          <w:pgNumType w:start="2"/>
          <w:cols w:space="708" w:num="1"/>
          <w:titlePg/>
          <w:docGrid w:linePitch="360" w:charSpace="0"/>
        </w:sectPr>
      </w:pPr>
    </w:p>
    <w:p w14:paraId="16A75DA1">
      <w:pPr>
        <w:pStyle w:val="2"/>
      </w:pPr>
      <w:r>
        <w:rPr>
          <w:rFonts w:ascii="Times New Roman" w:hAnsi="Times New Roman"/>
          <w:b/>
          <w:sz w:val="28"/>
        </w:rPr>
        <w:t>1. Цель работы</w:t>
      </w:r>
    </w:p>
    <w:p w14:paraId="6C4FAB14">
      <w:pPr>
        <w:spacing w:before="0" w:after="0" w:line="360" w:lineRule="auto"/>
        <w:ind w:firstLine="567"/>
        <w:jc w:val="both"/>
      </w:pPr>
      <w:r>
        <w:rPr>
          <w:rFonts w:ascii="Times New Roman" w:hAnsi="Times New Roman"/>
          <w:b w:val="0"/>
          <w:i w:val="0"/>
          <w:sz w:val="24"/>
        </w:rPr>
        <w:t>Целью работы является изучение метода Денавита-Хартенберга для синтеза кинематических моделей манипуляционных роботов, а также практическое освоение средств и методов, используемых в системах автоматизации программирования и интеллектуальных системах управления манипуляционными роботами.</w:t>
      </w:r>
    </w:p>
    <w:p w14:paraId="1F8C19FD">
      <w:pPr>
        <w:pStyle w:val="2"/>
      </w:pPr>
      <w:r>
        <w:rPr>
          <w:rFonts w:ascii="Times New Roman" w:hAnsi="Times New Roman"/>
          <w:b/>
          <w:sz w:val="28"/>
        </w:rPr>
        <w:t>2. Задача работы</w:t>
      </w:r>
    </w:p>
    <w:p w14:paraId="620BEA9E">
      <w:pPr>
        <w:spacing w:before="0" w:after="0" w:line="360" w:lineRule="auto"/>
        <w:ind w:firstLine="567"/>
        <w:jc w:val="both"/>
      </w:pPr>
      <w:r>
        <w:rPr>
          <w:rFonts w:ascii="Times New Roman" w:hAnsi="Times New Roman"/>
          <w:b w:val="0"/>
          <w:i w:val="0"/>
          <w:sz w:val="24"/>
        </w:rPr>
        <w:t>1. Загрузить код моделирования роботов-манипуляторов из репозитория.</w:t>
      </w:r>
    </w:p>
    <w:p w14:paraId="63737572">
      <w:pPr>
        <w:spacing w:before="0" w:after="0" w:line="360" w:lineRule="auto"/>
        <w:ind w:firstLine="567"/>
        <w:jc w:val="both"/>
      </w:pPr>
      <w:r>
        <w:rPr>
          <w:rFonts w:ascii="Times New Roman" w:hAnsi="Times New Roman"/>
          <w:b w:val="0"/>
          <w:i w:val="0"/>
          <w:sz w:val="24"/>
        </w:rPr>
        <w:t>2. Открыть папку /mii_laboratory_works как проект PyCharm.</w:t>
      </w:r>
    </w:p>
    <w:p w14:paraId="34DCABBE">
      <w:pPr>
        <w:spacing w:before="0" w:after="0" w:line="360" w:lineRule="auto"/>
        <w:ind w:firstLine="567"/>
        <w:jc w:val="both"/>
      </w:pPr>
      <w:r>
        <w:rPr>
          <w:rFonts w:ascii="Times New Roman" w:hAnsi="Times New Roman"/>
          <w:b w:val="0"/>
          <w:i w:val="0"/>
          <w:sz w:val="24"/>
        </w:rPr>
        <w:t>3. Выбрать модель робота KUKA YouBot (5 осей) в соответствии с вариантом.</w:t>
      </w:r>
    </w:p>
    <w:p w14:paraId="135EBB58">
      <w:pPr>
        <w:spacing w:before="0" w:after="0" w:line="360" w:lineRule="auto"/>
        <w:ind w:firstLine="567"/>
        <w:jc w:val="both"/>
      </w:pPr>
      <w:r>
        <w:rPr>
          <w:rFonts w:ascii="Times New Roman" w:hAnsi="Times New Roman"/>
          <w:b w:val="0"/>
          <w:i w:val="0"/>
          <w:sz w:val="24"/>
        </w:rPr>
        <w:t>4. Запустить программный комплекс labs_1_and_2/main.py.</w:t>
      </w:r>
    </w:p>
    <w:p w14:paraId="5580D75B">
      <w:pPr>
        <w:spacing w:before="0" w:after="0" w:line="360" w:lineRule="auto"/>
        <w:ind w:firstLine="567"/>
        <w:jc w:val="both"/>
      </w:pPr>
      <w:r>
        <w:rPr>
          <w:rFonts w:ascii="Times New Roman" w:hAnsi="Times New Roman"/>
          <w:b w:val="0"/>
          <w:i w:val="0"/>
          <w:sz w:val="24"/>
        </w:rPr>
        <w:t>5. Ознакомиться с интерфейсом программы, правилами закрепления систем координат на звеньях манипуляционного робота.</w:t>
      </w:r>
    </w:p>
    <w:p w14:paraId="49F7C409">
      <w:pPr>
        <w:spacing w:before="0" w:after="0" w:line="360" w:lineRule="auto"/>
        <w:ind w:firstLine="567"/>
        <w:jc w:val="both"/>
      </w:pPr>
      <w:r>
        <w:rPr>
          <w:rFonts w:ascii="Times New Roman" w:hAnsi="Times New Roman"/>
          <w:b w:val="0"/>
          <w:i w:val="0"/>
          <w:sz w:val="24"/>
        </w:rPr>
        <w:t>6. В соответствующих полях программы указать количество звеньев робота, параметры матриц относительного положения СК, кинематические ограничения и характеристики предельных значений угловых и линейных скоростей.</w:t>
      </w:r>
    </w:p>
    <w:p w14:paraId="190EC96F">
      <w:pPr>
        <w:spacing w:before="0" w:after="0" w:line="360" w:lineRule="auto"/>
        <w:ind w:firstLine="567"/>
        <w:jc w:val="both"/>
      </w:pPr>
      <w:r>
        <w:rPr>
          <w:rFonts w:ascii="Times New Roman" w:hAnsi="Times New Roman"/>
          <w:b w:val="0"/>
          <w:i w:val="0"/>
          <w:sz w:val="24"/>
        </w:rPr>
        <w:t>7. После ввода данных осуществить визуальную проверку соответствия отображаемой скелетной модели манипулятора его реальной схеме.</w:t>
      </w:r>
    </w:p>
    <w:p w14:paraId="09CD70C6">
      <w:pPr>
        <w:spacing w:before="0" w:after="0" w:line="360" w:lineRule="auto"/>
        <w:ind w:firstLine="567"/>
        <w:jc w:val="both"/>
      </w:pPr>
      <w:r>
        <w:rPr>
          <w:rFonts w:ascii="Times New Roman" w:hAnsi="Times New Roman"/>
          <w:b w:val="0"/>
          <w:i w:val="0"/>
          <w:sz w:val="24"/>
        </w:rPr>
        <w:t>8. Сохранить проект в .json файл.</w:t>
      </w:r>
    </w:p>
    <w:p w14:paraId="7DF8D7C1">
      <w:pPr>
        <w:spacing w:before="0" w:after="0" w:line="360" w:lineRule="auto"/>
        <w:ind w:firstLine="567"/>
        <w:jc w:val="both"/>
      </w:pPr>
      <w:r>
        <w:rPr>
          <w:rFonts w:ascii="Times New Roman" w:hAnsi="Times New Roman"/>
          <w:b w:val="0"/>
          <w:i w:val="0"/>
          <w:sz w:val="24"/>
        </w:rPr>
        <w:t>9. Подготовить отчет о проделанной работе.</w:t>
      </w:r>
    </w:p>
    <w:p w14:paraId="7D234945">
      <w:pPr>
        <w:pStyle w:val="2"/>
      </w:pPr>
      <w:r>
        <w:rPr>
          <w:rFonts w:ascii="Times New Roman" w:hAnsi="Times New Roman"/>
          <w:b/>
          <w:sz w:val="28"/>
        </w:rPr>
        <w:t>3. Теоретические сведения</w:t>
      </w:r>
    </w:p>
    <w:p w14:paraId="2E339975">
      <w:pPr>
        <w:spacing w:before="0" w:after="0" w:line="360" w:lineRule="auto"/>
        <w:ind w:firstLine="567"/>
        <w:jc w:val="both"/>
      </w:pPr>
      <w:r>
        <w:rPr>
          <w:rFonts w:ascii="Times New Roman" w:hAnsi="Times New Roman"/>
          <w:b w:val="0"/>
          <w:i w:val="0"/>
          <w:sz w:val="24"/>
        </w:rPr>
        <w:t>Составление кинематических моделей важно для планирования движений манипуляционных роботов. Кинематическая модель манипулятора представляет собой набор математических выражений, которые позволяют на основании известных значений обобщенных координат вычислить положение концевого рабочего органа робота в пространстве, и наоборот.</w:t>
      </w:r>
    </w:p>
    <w:p w14:paraId="2FAE01F7">
      <w:pPr>
        <w:spacing w:before="0" w:after="0" w:line="360" w:lineRule="auto"/>
        <w:ind w:firstLine="567"/>
        <w:jc w:val="both"/>
      </w:pPr>
      <w:r>
        <w:rPr>
          <w:rFonts w:ascii="Times New Roman" w:hAnsi="Times New Roman"/>
          <w:b w:val="0"/>
          <w:i w:val="0"/>
          <w:sz w:val="24"/>
        </w:rPr>
        <w:t>Положение k-го звена манипулятора описывается матрицей:</w:t>
      </w:r>
    </w:p>
    <w:p w14:paraId="1ECFE1A9">
      <w:pPr>
        <w:spacing w:before="0" w:after="0" w:line="360" w:lineRule="auto"/>
        <w:ind w:firstLine="567"/>
        <w:jc w:val="both"/>
      </w:pPr>
      <w:r>
        <w:rPr>
          <w:rFonts w:ascii="Times New Roman" w:hAnsi="Times New Roman"/>
          <w:b w:val="0"/>
          <w:i w:val="0"/>
          <w:sz w:val="24"/>
        </w:rPr>
        <w:t>Tₖ(qᵏ) = ∏ᵢ₌₁ᵏ Aᵢ(qᵢ), k = 1, …, N,</w:t>
      </w:r>
    </w:p>
    <w:p w14:paraId="1830552A">
      <w:pPr>
        <w:spacing w:before="0" w:after="0" w:line="360" w:lineRule="auto"/>
        <w:ind w:firstLine="567"/>
        <w:jc w:val="both"/>
      </w:pPr>
      <w:r>
        <w:rPr>
          <w:rFonts w:ascii="Times New Roman" w:hAnsi="Times New Roman"/>
          <w:b w:val="0"/>
          <w:i w:val="0"/>
          <w:sz w:val="24"/>
        </w:rPr>
        <w:t>где N — число звеньев манипулятора; qᵏ = (q₁, ..., qₖ) — k-мерный вектор обобщенных координат; Tₖ(qᵏ) — матрица размера 4×4 положения k-го звена манипулятора; Aᵢ(qᵢ) — матрица размера 4×4 относительного положения системы координат i-го звена в системе координат (i-1)-го звена.</w:t>
      </w:r>
    </w:p>
    <w:p w14:paraId="173CB559">
      <w:pPr>
        <w:spacing w:before="0" w:after="0" w:line="360" w:lineRule="auto"/>
        <w:ind w:firstLine="567"/>
        <w:jc w:val="both"/>
      </w:pPr>
      <w:r>
        <w:rPr>
          <w:rFonts w:ascii="Times New Roman" w:hAnsi="Times New Roman"/>
          <w:b w:val="0"/>
          <w:i w:val="0"/>
          <w:sz w:val="24"/>
        </w:rPr>
        <w:t>Следует отметить, что данное выражение служит математическим описанием кинематики манипулятора на уровне скелетной схемы, каждое звено которой фактически рассматривается в виде отрезка прямой между системами координат соседних сочленений.</w:t>
      </w:r>
    </w:p>
    <w:p w14:paraId="1A1C4CE8">
      <w:pPr>
        <w:spacing w:before="0" w:after="0" w:line="360" w:lineRule="auto"/>
        <w:ind w:firstLine="567"/>
        <w:jc w:val="both"/>
      </w:pPr>
      <w:r>
        <w:rPr>
          <w:rFonts w:ascii="Times New Roman" w:hAnsi="Times New Roman"/>
          <w:b w:val="0"/>
          <w:i w:val="0"/>
          <w:sz w:val="24"/>
        </w:rPr>
        <w:t>Матрица A(qᵢ) положения i-го звена манипулятора относительно предыдущего звена имеет вид:</w:t>
      </w:r>
    </w:p>
    <w:p w14:paraId="54572635">
      <w:pPr>
        <w:spacing w:before="0" w:after="0" w:line="360" w:lineRule="auto"/>
        <w:ind w:firstLine="567"/>
        <w:jc w:val="both"/>
      </w:pPr>
      <w:r>
        <w:rPr>
          <w:rFonts w:ascii="Times New Roman" w:hAnsi="Times New Roman"/>
          <w:b w:val="0"/>
          <w:i w:val="0"/>
          <w:sz w:val="24"/>
        </w:rPr>
        <w:t>Aᵢ = [cos(θᵢ)  -cos(αᵢ)·sin(θᵢ)   sin(αᵢ)·sin(θᵢ)   aᵢ·cos(θᵢ);</w:t>
      </w:r>
    </w:p>
    <w:p w14:paraId="5DC6EA31">
      <w:pPr>
        <w:spacing w:before="0" w:after="0" w:line="360" w:lineRule="auto"/>
        <w:ind w:firstLine="567"/>
        <w:jc w:val="both"/>
      </w:pPr>
      <w:r>
        <w:rPr>
          <w:rFonts w:ascii="Times New Roman" w:hAnsi="Times New Roman"/>
          <w:b w:val="0"/>
          <w:i w:val="0"/>
          <w:sz w:val="24"/>
        </w:rPr>
        <w:t>sin(θᵢ)   cos(αᵢ)·cos(θᵢ)  -sin(αᵢ)·cos(θᵢ)   aᵢ·sin(θᵢ);</w:t>
      </w:r>
    </w:p>
    <w:p w14:paraId="41B631BD">
      <w:pPr>
        <w:spacing w:before="0" w:after="0" w:line="360" w:lineRule="auto"/>
        <w:ind w:firstLine="567"/>
        <w:jc w:val="both"/>
      </w:pPr>
      <w:r>
        <w:rPr>
          <w:rFonts w:ascii="Times New Roman" w:hAnsi="Times New Roman"/>
          <w:b w:val="0"/>
          <w:i w:val="0"/>
          <w:sz w:val="24"/>
        </w:rPr>
        <w:t>0          sin(αᵢ)            cos(αᵢ)             dᵢ;</w:t>
      </w:r>
    </w:p>
    <w:p w14:paraId="2493E264">
      <w:pPr>
        <w:spacing w:before="0" w:after="0" w:line="360" w:lineRule="auto"/>
        <w:ind w:firstLine="567"/>
        <w:jc w:val="both"/>
      </w:pPr>
      <w:r>
        <w:rPr>
          <w:rFonts w:ascii="Times New Roman" w:hAnsi="Times New Roman"/>
          <w:b w:val="0"/>
          <w:i w:val="0"/>
          <w:sz w:val="24"/>
        </w:rPr>
        <w:t>0          0                  0                   1]</w:t>
      </w:r>
    </w:p>
    <w:p w14:paraId="1649D234">
      <w:pPr>
        <w:spacing w:before="0" w:after="0" w:line="360" w:lineRule="auto"/>
        <w:ind w:firstLine="567"/>
        <w:jc w:val="both"/>
      </w:pPr>
      <w:r>
        <w:rPr>
          <w:rFonts w:ascii="Times New Roman" w:hAnsi="Times New Roman"/>
          <w:b w:val="0"/>
          <w:i w:val="0"/>
          <w:sz w:val="24"/>
        </w:rPr>
        <w:t>где:</w:t>
      </w:r>
    </w:p>
    <w:p w14:paraId="1317A698">
      <w:pPr>
        <w:spacing w:before="0" w:after="0" w:line="360" w:lineRule="auto"/>
        <w:ind w:firstLine="567"/>
        <w:jc w:val="both"/>
      </w:pPr>
      <w:r>
        <w:rPr>
          <w:rFonts w:ascii="Times New Roman" w:hAnsi="Times New Roman"/>
          <w:b w:val="0"/>
          <w:i w:val="0"/>
          <w:sz w:val="24"/>
        </w:rPr>
        <w:t>θᵢ — угол поворота вокруг оси Zᵢ₋₁ от Xᵢ₋₁ до Xᵢ;</w:t>
      </w:r>
    </w:p>
    <w:p w14:paraId="5D92A420">
      <w:pPr>
        <w:spacing w:before="0" w:after="0" w:line="360" w:lineRule="auto"/>
        <w:ind w:firstLine="567"/>
        <w:jc w:val="both"/>
      </w:pPr>
      <w:r>
        <w:rPr>
          <w:rFonts w:ascii="Times New Roman" w:hAnsi="Times New Roman"/>
          <w:b w:val="0"/>
          <w:i w:val="0"/>
          <w:sz w:val="24"/>
        </w:rPr>
        <w:t>αᵢ — угол поворота вокруг оси Xᵢ от Zᵢ₋₁ до Zᵢ;</w:t>
      </w:r>
    </w:p>
    <w:p w14:paraId="376594C2">
      <w:pPr>
        <w:spacing w:before="0" w:after="0" w:line="360" w:lineRule="auto"/>
        <w:ind w:firstLine="567"/>
        <w:jc w:val="both"/>
      </w:pPr>
      <w:r>
        <w:rPr>
          <w:rFonts w:ascii="Times New Roman" w:hAnsi="Times New Roman"/>
          <w:b w:val="0"/>
          <w:i w:val="0"/>
          <w:sz w:val="24"/>
        </w:rPr>
        <w:t>aᵢ — смещение вдоль оси Xᵢ от Zᵢ₋₁ до Zᵢ;</w:t>
      </w:r>
    </w:p>
    <w:p w14:paraId="2D143143">
      <w:pPr>
        <w:spacing w:before="0" w:after="0" w:line="360" w:lineRule="auto"/>
        <w:ind w:firstLine="567"/>
        <w:jc w:val="both"/>
      </w:pPr>
      <w:r>
        <w:rPr>
          <w:rFonts w:ascii="Times New Roman" w:hAnsi="Times New Roman"/>
          <w:b w:val="0"/>
          <w:i w:val="0"/>
          <w:sz w:val="24"/>
        </w:rPr>
        <w:t>dᵢ — смещение вдоль оси Zᵢ₋₁ от Xᵢ₋₁ до Xᵢ.</w:t>
      </w:r>
    </w:p>
    <w:p w14:paraId="50A32FBF">
      <w:pPr>
        <w:spacing w:before="0" w:after="0" w:line="360" w:lineRule="auto"/>
        <w:ind w:firstLine="567"/>
        <w:jc w:val="both"/>
      </w:pPr>
      <w:r>
        <w:rPr>
          <w:rFonts w:ascii="Times New Roman" w:hAnsi="Times New Roman"/>
          <w:b w:val="0"/>
          <w:i w:val="0"/>
          <w:sz w:val="24"/>
        </w:rPr>
        <w:t>Таким образом, для формирования кинематической модели манипуляционного робота достаточно указать перечень параметров, определяющих расстановку систем координат отдельных звеньев. Причем размерность вектора параметров значительно меньше суммарной размерности матриц перехода, что упрощает описание манипулятора.</w:t>
      </w:r>
    </w:p>
    <w:p w14:paraId="28CC3AB0">
      <w:pPr>
        <w:spacing w:before="0" w:after="0" w:line="360" w:lineRule="auto"/>
        <w:ind w:firstLine="567"/>
        <w:jc w:val="both"/>
      </w:pPr>
      <w:r>
        <w:rPr>
          <w:rFonts w:ascii="Times New Roman" w:hAnsi="Times New Roman"/>
          <w:b w:val="0"/>
          <w:i w:val="0"/>
          <w:sz w:val="24"/>
        </w:rPr>
        <w:t>Дополнительно необходимо обеспечить выполнение ряда правил:</w:t>
      </w:r>
    </w:p>
    <w:p w14:paraId="3857FCEC">
      <w:pPr>
        <w:spacing w:before="0" w:after="0" w:line="360" w:lineRule="auto"/>
        <w:ind w:firstLine="567"/>
        <w:jc w:val="both"/>
      </w:pPr>
      <w:r>
        <w:rPr>
          <w:rFonts w:ascii="Times New Roman" w:hAnsi="Times New Roman"/>
          <w:b w:val="0"/>
          <w:i w:val="0"/>
          <w:sz w:val="24"/>
        </w:rPr>
        <w:t>1. Система координат O₀X₀Y₀Z₀ связана с неподвижным основанием манипулятора.</w:t>
      </w:r>
    </w:p>
    <w:p w14:paraId="6413AF8A">
      <w:pPr>
        <w:spacing w:before="0" w:after="0" w:line="360" w:lineRule="auto"/>
        <w:ind w:firstLine="567"/>
        <w:jc w:val="both"/>
      </w:pPr>
      <w:r>
        <w:rPr>
          <w:rFonts w:ascii="Times New Roman" w:hAnsi="Times New Roman"/>
          <w:b w:val="0"/>
          <w:i w:val="0"/>
          <w:sz w:val="24"/>
        </w:rPr>
        <w:t>2. Ось Zᵢ₋₁ направлена вдоль оси i-го сочленения.</w:t>
      </w:r>
    </w:p>
    <w:p w14:paraId="12A294BA">
      <w:pPr>
        <w:spacing w:before="0" w:after="0" w:line="360" w:lineRule="auto"/>
        <w:ind w:firstLine="567"/>
        <w:jc w:val="both"/>
      </w:pPr>
      <w:r>
        <w:rPr>
          <w:rFonts w:ascii="Times New Roman" w:hAnsi="Times New Roman"/>
          <w:b w:val="0"/>
          <w:i w:val="0"/>
          <w:sz w:val="24"/>
        </w:rPr>
        <w:t>3. Ось Xᵢ перпендикулярна оси Zᵢ₋₁, пересекает ее и направлена от нее.</w:t>
      </w:r>
    </w:p>
    <w:p w14:paraId="3931BC7B">
      <w:pPr>
        <w:spacing w:before="0" w:after="0" w:line="360" w:lineRule="auto"/>
        <w:ind w:firstLine="567"/>
        <w:jc w:val="both"/>
      </w:pPr>
      <w:r>
        <w:rPr>
          <w:rFonts w:ascii="Times New Roman" w:hAnsi="Times New Roman"/>
          <w:b w:val="0"/>
          <w:i w:val="0"/>
          <w:sz w:val="24"/>
        </w:rPr>
        <w:t>4. Ось Yᵢ дополняет оси Xᵢ, Zᵢ до правой тройки векторов.</w:t>
      </w:r>
    </w:p>
    <w:p w14:paraId="23D68807">
      <w:pPr>
        <w:spacing w:before="0" w:after="0" w:line="360" w:lineRule="auto"/>
        <w:ind w:firstLine="567"/>
        <w:jc w:val="both"/>
      </w:pPr>
      <w:r>
        <w:rPr>
          <w:rFonts w:ascii="Times New Roman" w:hAnsi="Times New Roman"/>
          <w:b w:val="0"/>
          <w:i w:val="0"/>
          <w:sz w:val="24"/>
        </w:rPr>
        <w:t>Уточним, что индексы сочленений начинаются с 1, а индексы закрепленных систем координат — с 0.</w:t>
      </w:r>
    </w:p>
    <w:p w14:paraId="7EB060D1">
      <w:pPr>
        <w:spacing w:before="0" w:after="0" w:line="360" w:lineRule="auto"/>
        <w:ind w:firstLine="567"/>
        <w:jc w:val="both"/>
      </w:pPr>
      <w:r>
        <w:rPr>
          <w:rFonts w:ascii="Times New Roman" w:hAnsi="Times New Roman"/>
          <w:b w:val="0"/>
          <w:i w:val="0"/>
          <w:sz w:val="24"/>
        </w:rPr>
        <w:t>Структурно-параметрический синтез манипуляционного робота на основе описанного подхода известен как метод Денавита-Хартенберга.</w:t>
      </w:r>
    </w:p>
    <w:p w14:paraId="02D80BEE">
      <w:pPr>
        <w:spacing w:before="0" w:after="0" w:line="360" w:lineRule="auto"/>
        <w:ind w:firstLine="567"/>
        <w:jc w:val="both"/>
      </w:pPr>
      <w:r>
        <w:rPr>
          <w:rFonts w:ascii="Times New Roman" w:hAnsi="Times New Roman"/>
          <w:b w:val="0"/>
          <w:i w:val="0"/>
          <w:sz w:val="24"/>
        </w:rPr>
        <w:t>Реализация универсальной вычислительной процедуры, осуществляющей перемножение матриц, обеспечивает возможность определения текущего положения манипулятора в рабочем пространстве по текущим значениям обобщенных координат. Таким образом, решается прямая задача кинематики. Полученная матрица Tɴ(qɴ) описывает положение N-ой системы координат робота относительно 0-ой.</w:t>
      </w:r>
    </w:p>
    <w:p w14:paraId="41988293">
      <w:pPr>
        <w:spacing w:before="0" w:after="0" w:line="360" w:lineRule="auto"/>
        <w:ind w:firstLine="567"/>
        <w:jc w:val="both"/>
      </w:pPr>
      <w:r>
        <w:rPr>
          <w:b w:val="0"/>
          <w:i w:val="0"/>
          <w:sz w:val="24"/>
          <w:lang w:val="ru-RU"/>
        </w:rPr>
        <w:t>Н</w:t>
      </w:r>
      <w:r>
        <w:rPr>
          <w:rFonts w:ascii="Times New Roman" w:hAnsi="Times New Roman"/>
          <w:b w:val="0"/>
          <w:i w:val="0"/>
          <w:sz w:val="24"/>
        </w:rPr>
        <w:t>а рисунке 1 представлен общий вид робота KUKA YouBot — пятиосевого манипуляционного робота, используемого в настоящей лабораторной работе.</w:t>
      </w:r>
    </w:p>
    <w:p w14:paraId="7C65C3A1">
      <w:pPr>
        <w:pStyle w:val="2"/>
      </w:pPr>
      <w:r>
        <w:rPr>
          <w:rFonts w:ascii="Times New Roman" w:hAnsi="Times New Roman"/>
          <w:b/>
          <w:sz w:val="28"/>
        </w:rPr>
        <w:t>4. Расчетно-графическая часть</w:t>
      </w:r>
    </w:p>
    <w:p w14:paraId="1B62DC67">
      <w:pPr>
        <w:spacing w:before="0" w:after="0" w:line="360" w:lineRule="auto"/>
        <w:ind w:firstLine="567"/>
        <w:jc w:val="both"/>
      </w:pPr>
      <w:r>
        <w:rPr>
          <w:rFonts w:ascii="Times New Roman" w:hAnsi="Times New Roman"/>
          <w:b w:val="0"/>
          <w:i w:val="0"/>
          <w:sz w:val="24"/>
        </w:rPr>
        <w:t>Исходные данные для выполнения работы:</w:t>
      </w:r>
    </w:p>
    <w:p w14:paraId="2D086D4B">
      <w:pPr>
        <w:spacing w:before="0" w:after="0" w:line="360" w:lineRule="auto"/>
        <w:ind w:firstLine="567"/>
        <w:jc w:val="both"/>
      </w:pPr>
      <w:r>
        <w:rPr>
          <w:rFonts w:ascii="Times New Roman" w:hAnsi="Times New Roman"/>
          <w:b w:val="0"/>
          <w:i w:val="0"/>
          <w:sz w:val="24"/>
        </w:rPr>
        <w:t>Модель робота: KUKA YouBot (5 осей).</w:t>
      </w:r>
    </w:p>
    <w:p w14:paraId="65E734DF">
      <w:pPr>
        <w:spacing w:before="0" w:after="0" w:line="360" w:lineRule="auto"/>
        <w:ind w:firstLine="567"/>
        <w:jc w:val="both"/>
      </w:pPr>
      <w:r>
        <w:rPr>
          <w:rFonts w:ascii="Times New Roman" w:hAnsi="Times New Roman"/>
          <w:b w:val="0"/>
          <w:i w:val="0"/>
          <w:sz w:val="24"/>
        </w:rPr>
        <w:t>В соответствии с заданием необходимо выполнить структурно-параметрический синтез кинематической модели манипулятора по методу Денавита-Хартенберга.</w:t>
      </w:r>
    </w:p>
    <w:p w14:paraId="0B8A3A24">
      <w:pPr>
        <w:spacing w:before="0" w:after="0" w:line="360" w:lineRule="auto"/>
        <w:ind w:firstLine="567"/>
        <w:jc w:val="both"/>
      </w:pPr>
      <w:r>
        <w:rPr>
          <w:rFonts w:ascii="Times New Roman" w:hAnsi="Times New Roman"/>
          <w:b w:val="0"/>
          <w:i w:val="0"/>
          <w:sz w:val="24"/>
        </w:rPr>
        <w:t>На рисунке 1 представлен общий вид робота-манипулятора KUKA YouBot.</w:t>
      </w:r>
    </w:p>
    <w:p w14:paraId="5E46410D">
      <w:pPr>
        <w:jc w:val="center"/>
      </w:pPr>
      <w:r>
        <w:drawing>
          <wp:inline distT="0" distB="0" distL="114300" distR="114300">
            <wp:extent cx="5039995" cy="2888615"/>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40000" cy="2888933"/>
                    </a:xfrm>
                    <a:prstGeom prst="rect">
                      <a:avLst/>
                    </a:prstGeom>
                  </pic:spPr>
                </pic:pic>
              </a:graphicData>
            </a:graphic>
          </wp:inline>
        </w:drawing>
      </w:r>
    </w:p>
    <w:p w14:paraId="1760C5A2">
      <w:pPr>
        <w:jc w:val="center"/>
      </w:pPr>
      <w:r>
        <w:rPr>
          <w:rFonts w:ascii="Times New Roman" w:hAnsi="Times New Roman"/>
          <w:i/>
          <w:sz w:val="24"/>
        </w:rPr>
        <w:t>Рисунок 1 — Общий вид манипуляционного робота KUKA YouBot</w:t>
      </w:r>
    </w:p>
    <w:p w14:paraId="534FA606"/>
    <w:p w14:paraId="2EBA04D1">
      <w:pPr>
        <w:spacing w:before="0" w:after="0" w:line="360" w:lineRule="auto"/>
        <w:ind w:firstLine="567"/>
        <w:jc w:val="both"/>
      </w:pPr>
      <w:r>
        <w:rPr>
          <w:rFonts w:ascii="Times New Roman" w:hAnsi="Times New Roman"/>
          <w:b w:val="0"/>
          <w:i w:val="0"/>
          <w:sz w:val="24"/>
        </w:rPr>
        <w:t>На рисунке 2 показано трехмерное отображение систем координат, закрепленных на звеньях манипулятора в соответствии с правилами метода Денавита-Хартенберга. Данное отображение получено в программном комплексе после ввода параметров DH.</w:t>
      </w:r>
    </w:p>
    <w:p w14:paraId="3E8ACC56">
      <w:pPr>
        <w:jc w:val="center"/>
      </w:pPr>
      <w:r>
        <w:drawing>
          <wp:inline distT="0" distB="0" distL="114300" distR="114300">
            <wp:extent cx="5039995" cy="4084955"/>
            <wp:effectExtent l="0" t="0" r="825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40000" cy="4085455"/>
                    </a:xfrm>
                    <a:prstGeom prst="rect">
                      <a:avLst/>
                    </a:prstGeom>
                  </pic:spPr>
                </pic:pic>
              </a:graphicData>
            </a:graphic>
          </wp:inline>
        </w:drawing>
      </w:r>
    </w:p>
    <w:p w14:paraId="1FAC187C">
      <w:pPr>
        <w:jc w:val="center"/>
      </w:pPr>
      <w:r>
        <w:rPr>
          <w:rFonts w:ascii="Times New Roman" w:hAnsi="Times New Roman"/>
          <w:i/>
          <w:sz w:val="24"/>
        </w:rPr>
        <w:t>Рисунок 2 — Трехмерное отображение систем координат на звеньях манипулятора</w:t>
      </w:r>
    </w:p>
    <w:p w14:paraId="4362DACC"/>
    <w:p w14:paraId="346863B9">
      <w:pPr>
        <w:spacing w:before="0" w:after="0" w:line="360" w:lineRule="auto"/>
        <w:ind w:firstLine="567"/>
        <w:jc w:val="both"/>
      </w:pPr>
      <w:r>
        <w:rPr>
          <w:rFonts w:ascii="Times New Roman" w:hAnsi="Times New Roman"/>
          <w:b w:val="0"/>
          <w:i w:val="0"/>
          <w:sz w:val="24"/>
        </w:rPr>
        <w:t>Для более детального рассмотрения расстановки систем координат на рисунке 3 представлено альтернативное трехмерное отображение с немного повернутой камерой наблюдения.</w:t>
      </w:r>
    </w:p>
    <w:p w14:paraId="346A0785">
      <w:pPr>
        <w:jc w:val="center"/>
      </w:pPr>
      <w:r>
        <w:drawing>
          <wp:inline distT="0" distB="0" distL="114300" distR="114300">
            <wp:extent cx="5039995" cy="4084955"/>
            <wp:effectExtent l="0" t="0" r="825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40000" cy="4085455"/>
                    </a:xfrm>
                    <a:prstGeom prst="rect">
                      <a:avLst/>
                    </a:prstGeom>
                  </pic:spPr>
                </pic:pic>
              </a:graphicData>
            </a:graphic>
          </wp:inline>
        </w:drawing>
      </w:r>
    </w:p>
    <w:p w14:paraId="71FE8F7E">
      <w:pPr>
        <w:jc w:val="center"/>
      </w:pPr>
      <w:r>
        <w:rPr>
          <w:rFonts w:ascii="Times New Roman" w:hAnsi="Times New Roman"/>
          <w:i/>
          <w:sz w:val="24"/>
        </w:rPr>
        <w:t>Рисунок 3 — Альтернативный ракурс отображения систем координат</w:t>
      </w:r>
    </w:p>
    <w:p w14:paraId="5DCA4F05"/>
    <w:p w14:paraId="3C088E1A">
      <w:pPr>
        <w:spacing w:before="0" w:after="0" w:line="360" w:lineRule="auto"/>
        <w:ind w:firstLine="567"/>
        <w:jc w:val="both"/>
      </w:pPr>
      <w:r>
        <w:rPr>
          <w:rFonts w:ascii="Times New Roman" w:hAnsi="Times New Roman"/>
          <w:b w:val="0"/>
          <w:i w:val="0"/>
          <w:sz w:val="24"/>
        </w:rPr>
        <w:t>На рисунке 4 показана панель управления программного комплекса, в которой задаются углы и смещения для матрицы Хартенберга. В данной панели вводятся параметры θ, α, a, d для каждого из пяти сочленений робота.</w:t>
      </w:r>
    </w:p>
    <w:p w14:paraId="0CE64988">
      <w:pPr>
        <w:jc w:val="center"/>
      </w:pPr>
      <w:r>
        <w:drawing>
          <wp:inline distT="0" distB="0" distL="114300" distR="114300">
            <wp:extent cx="5687695" cy="2174240"/>
            <wp:effectExtent l="0" t="0" r="1206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687695" cy="2174240"/>
                    </a:xfrm>
                    <a:prstGeom prst="rect">
                      <a:avLst/>
                    </a:prstGeom>
                  </pic:spPr>
                </pic:pic>
              </a:graphicData>
            </a:graphic>
          </wp:inline>
        </w:drawing>
      </w:r>
    </w:p>
    <w:p w14:paraId="7CF4AAA3">
      <w:pPr>
        <w:jc w:val="center"/>
      </w:pPr>
      <w:r>
        <w:rPr>
          <w:rFonts w:ascii="Times New Roman" w:hAnsi="Times New Roman"/>
          <w:i/>
          <w:sz w:val="24"/>
        </w:rPr>
        <w:t>Рисунок 4 — Панель управления с параметрами DH</w:t>
      </w:r>
    </w:p>
    <w:p w14:paraId="62BDEC72"/>
    <w:p w14:paraId="61269A8E">
      <w:pPr>
        <w:spacing w:before="0" w:after="0" w:line="360" w:lineRule="auto"/>
        <w:ind w:firstLine="567"/>
        <w:jc w:val="both"/>
      </w:pPr>
      <w:r>
        <w:rPr>
          <w:rFonts w:ascii="Times New Roman" w:hAnsi="Times New Roman"/>
          <w:b w:val="0"/>
          <w:i w:val="0"/>
          <w:sz w:val="24"/>
        </w:rPr>
        <w:t>В таблице 1 приведены параметры Денавита-Хартенберга для манипулятора KUKA YouBot.</w:t>
      </w:r>
    </w:p>
    <w:p w14:paraId="7E3040B0">
      <w:pPr>
        <w:ind w:firstLine="0"/>
        <w:jc w:val="right"/>
        <w:rPr>
          <w:rFonts w:hint="default"/>
          <w:lang w:val="ru-RU"/>
        </w:rPr>
      </w:pPr>
      <w:r>
        <w:rPr>
          <w:rFonts w:ascii="Times New Roman" w:hAnsi="Times New Roman"/>
          <w:sz w:val="24"/>
        </w:rPr>
        <w:t>Таблица 1 — Параметры Денавита-Хартенберга для робота KUKA YouBot</w:t>
      </w:r>
      <w:r>
        <w:rPr>
          <w:rFonts w:hint="default"/>
          <w:sz w:val="24"/>
          <w:lang w:val="ru-RU"/>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020A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39DBE214">
            <w:pPr>
              <w:jc w:val="center"/>
            </w:pPr>
            <w:r>
              <w:rPr>
                <w:rFonts w:ascii="Times New Roman" w:hAnsi="Times New Roman"/>
                <w:b/>
                <w:sz w:val="20"/>
              </w:rPr>
              <w:t>Переход</w:t>
            </w:r>
          </w:p>
        </w:tc>
        <w:tc>
          <w:tcPr>
            <w:tcW w:w="1871" w:type="dxa"/>
          </w:tcPr>
          <w:p w14:paraId="153F99E8">
            <w:pPr>
              <w:jc w:val="center"/>
            </w:pPr>
            <w:r>
              <w:rPr>
                <w:rFonts w:ascii="Times New Roman" w:hAnsi="Times New Roman"/>
                <w:b/>
                <w:sz w:val="20"/>
              </w:rPr>
              <w:t>θ (град)</w:t>
            </w:r>
          </w:p>
        </w:tc>
        <w:tc>
          <w:tcPr>
            <w:tcW w:w="1871" w:type="dxa"/>
          </w:tcPr>
          <w:p w14:paraId="4FF385C4">
            <w:pPr>
              <w:jc w:val="center"/>
            </w:pPr>
            <w:r>
              <w:rPr>
                <w:rFonts w:ascii="Times New Roman" w:hAnsi="Times New Roman"/>
                <w:b/>
                <w:sz w:val="20"/>
              </w:rPr>
              <w:t>α (град)</w:t>
            </w:r>
          </w:p>
        </w:tc>
        <w:tc>
          <w:tcPr>
            <w:tcW w:w="1871" w:type="dxa"/>
          </w:tcPr>
          <w:p w14:paraId="3B5B30D9">
            <w:pPr>
              <w:jc w:val="center"/>
            </w:pPr>
            <w:r>
              <w:rPr>
                <w:rFonts w:ascii="Times New Roman" w:hAnsi="Times New Roman"/>
                <w:b/>
                <w:sz w:val="20"/>
              </w:rPr>
              <w:t>a (м)</w:t>
            </w:r>
          </w:p>
        </w:tc>
        <w:tc>
          <w:tcPr>
            <w:tcW w:w="1871" w:type="dxa"/>
          </w:tcPr>
          <w:p w14:paraId="25588C41">
            <w:pPr>
              <w:jc w:val="center"/>
            </w:pPr>
            <w:r>
              <w:rPr>
                <w:rFonts w:ascii="Times New Roman" w:hAnsi="Times New Roman"/>
                <w:b/>
                <w:sz w:val="20"/>
              </w:rPr>
              <w:t>d (м)</w:t>
            </w:r>
          </w:p>
        </w:tc>
      </w:tr>
      <w:tr w14:paraId="2EA4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756B691D">
            <w:pPr>
              <w:jc w:val="center"/>
            </w:pPr>
            <w:r>
              <w:rPr>
                <w:rFonts w:ascii="Times New Roman" w:hAnsi="Times New Roman"/>
                <w:sz w:val="20"/>
              </w:rPr>
              <w:t>0→1</w:t>
            </w:r>
          </w:p>
        </w:tc>
        <w:tc>
          <w:tcPr>
            <w:tcW w:w="1871" w:type="dxa"/>
          </w:tcPr>
          <w:p w14:paraId="01983D5F">
            <w:pPr>
              <w:jc w:val="center"/>
            </w:pPr>
            <w:r>
              <w:rPr>
                <w:rFonts w:ascii="Times New Roman" w:hAnsi="Times New Roman"/>
                <w:sz w:val="20"/>
              </w:rPr>
              <w:t>0.0</w:t>
            </w:r>
          </w:p>
        </w:tc>
        <w:tc>
          <w:tcPr>
            <w:tcW w:w="1871" w:type="dxa"/>
          </w:tcPr>
          <w:p w14:paraId="57F342C2">
            <w:pPr>
              <w:jc w:val="center"/>
            </w:pPr>
            <w:r>
              <w:rPr>
                <w:rFonts w:ascii="Times New Roman" w:hAnsi="Times New Roman"/>
                <w:sz w:val="20"/>
              </w:rPr>
              <w:t>0.0</w:t>
            </w:r>
          </w:p>
        </w:tc>
        <w:tc>
          <w:tcPr>
            <w:tcW w:w="1871" w:type="dxa"/>
          </w:tcPr>
          <w:p w14:paraId="662286DB">
            <w:pPr>
              <w:jc w:val="center"/>
            </w:pPr>
            <w:r>
              <w:rPr>
                <w:rFonts w:ascii="Times New Roman" w:hAnsi="Times New Roman"/>
                <w:sz w:val="20"/>
              </w:rPr>
              <w:t>0.000</w:t>
            </w:r>
          </w:p>
        </w:tc>
        <w:tc>
          <w:tcPr>
            <w:tcW w:w="1871" w:type="dxa"/>
          </w:tcPr>
          <w:p w14:paraId="345C64EC">
            <w:pPr>
              <w:jc w:val="center"/>
            </w:pPr>
            <w:r>
              <w:rPr>
                <w:rFonts w:ascii="Times New Roman" w:hAnsi="Times New Roman"/>
                <w:sz w:val="20"/>
              </w:rPr>
              <w:t>0.072</w:t>
            </w:r>
          </w:p>
        </w:tc>
      </w:tr>
      <w:tr w14:paraId="00DB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4BAB58AE">
            <w:pPr>
              <w:jc w:val="center"/>
            </w:pPr>
            <w:r>
              <w:rPr>
                <w:rFonts w:ascii="Times New Roman" w:hAnsi="Times New Roman"/>
                <w:sz w:val="20"/>
              </w:rPr>
              <w:t>1→2</w:t>
            </w:r>
          </w:p>
        </w:tc>
        <w:tc>
          <w:tcPr>
            <w:tcW w:w="1871" w:type="dxa"/>
          </w:tcPr>
          <w:p w14:paraId="187937EF">
            <w:pPr>
              <w:jc w:val="center"/>
            </w:pPr>
            <w:r>
              <w:rPr>
                <w:rFonts w:ascii="Times New Roman" w:hAnsi="Times New Roman"/>
                <w:sz w:val="20"/>
              </w:rPr>
              <w:t>180.0</w:t>
            </w:r>
          </w:p>
        </w:tc>
        <w:tc>
          <w:tcPr>
            <w:tcW w:w="1871" w:type="dxa"/>
          </w:tcPr>
          <w:p w14:paraId="420AD152">
            <w:pPr>
              <w:jc w:val="center"/>
            </w:pPr>
            <w:r>
              <w:rPr>
                <w:rFonts w:ascii="Times New Roman" w:hAnsi="Times New Roman"/>
                <w:sz w:val="20"/>
              </w:rPr>
              <w:t>90.0</w:t>
            </w:r>
          </w:p>
        </w:tc>
        <w:tc>
          <w:tcPr>
            <w:tcW w:w="1871" w:type="dxa"/>
          </w:tcPr>
          <w:p w14:paraId="6D6A9C8A">
            <w:pPr>
              <w:jc w:val="center"/>
            </w:pPr>
            <w:r>
              <w:rPr>
                <w:rFonts w:ascii="Times New Roman" w:hAnsi="Times New Roman"/>
                <w:sz w:val="20"/>
              </w:rPr>
              <w:t>0.040</w:t>
            </w:r>
          </w:p>
        </w:tc>
        <w:tc>
          <w:tcPr>
            <w:tcW w:w="1871" w:type="dxa"/>
          </w:tcPr>
          <w:p w14:paraId="4A6B1967">
            <w:pPr>
              <w:jc w:val="center"/>
            </w:pPr>
            <w:r>
              <w:rPr>
                <w:rFonts w:ascii="Times New Roman" w:hAnsi="Times New Roman"/>
                <w:sz w:val="20"/>
              </w:rPr>
              <w:t>0.075</w:t>
            </w:r>
          </w:p>
        </w:tc>
      </w:tr>
      <w:tr w14:paraId="7982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1A385514">
            <w:pPr>
              <w:jc w:val="center"/>
            </w:pPr>
            <w:r>
              <w:rPr>
                <w:rFonts w:ascii="Times New Roman" w:hAnsi="Times New Roman"/>
                <w:sz w:val="20"/>
              </w:rPr>
              <w:t>2→3</w:t>
            </w:r>
          </w:p>
        </w:tc>
        <w:tc>
          <w:tcPr>
            <w:tcW w:w="1871" w:type="dxa"/>
          </w:tcPr>
          <w:p w14:paraId="11B8B55C">
            <w:pPr>
              <w:jc w:val="center"/>
            </w:pPr>
            <w:r>
              <w:rPr>
                <w:rFonts w:ascii="Times New Roman" w:hAnsi="Times New Roman"/>
                <w:sz w:val="20"/>
              </w:rPr>
              <w:t>90.0</w:t>
            </w:r>
          </w:p>
        </w:tc>
        <w:tc>
          <w:tcPr>
            <w:tcW w:w="1871" w:type="dxa"/>
          </w:tcPr>
          <w:p w14:paraId="5CDBB8C7">
            <w:pPr>
              <w:jc w:val="center"/>
            </w:pPr>
            <w:r>
              <w:rPr>
                <w:rFonts w:ascii="Times New Roman" w:hAnsi="Times New Roman"/>
                <w:sz w:val="20"/>
              </w:rPr>
              <w:t>0.0</w:t>
            </w:r>
          </w:p>
        </w:tc>
        <w:tc>
          <w:tcPr>
            <w:tcW w:w="1871" w:type="dxa"/>
          </w:tcPr>
          <w:p w14:paraId="5A725EA6">
            <w:pPr>
              <w:jc w:val="center"/>
            </w:pPr>
            <w:r>
              <w:rPr>
                <w:rFonts w:ascii="Times New Roman" w:hAnsi="Times New Roman"/>
                <w:sz w:val="20"/>
              </w:rPr>
              <w:t>0.155</w:t>
            </w:r>
          </w:p>
        </w:tc>
        <w:tc>
          <w:tcPr>
            <w:tcW w:w="1871" w:type="dxa"/>
          </w:tcPr>
          <w:p w14:paraId="577C8143">
            <w:pPr>
              <w:jc w:val="center"/>
            </w:pPr>
            <w:r>
              <w:rPr>
                <w:rFonts w:ascii="Times New Roman" w:hAnsi="Times New Roman"/>
                <w:sz w:val="20"/>
              </w:rPr>
              <w:t>0.000</w:t>
            </w:r>
          </w:p>
        </w:tc>
      </w:tr>
      <w:tr w14:paraId="57CD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20E33B33">
            <w:pPr>
              <w:jc w:val="center"/>
            </w:pPr>
            <w:r>
              <w:rPr>
                <w:rFonts w:ascii="Times New Roman" w:hAnsi="Times New Roman"/>
                <w:sz w:val="20"/>
              </w:rPr>
              <w:t>3→4</w:t>
            </w:r>
          </w:p>
        </w:tc>
        <w:tc>
          <w:tcPr>
            <w:tcW w:w="1871" w:type="dxa"/>
          </w:tcPr>
          <w:p w14:paraId="2CB89465">
            <w:pPr>
              <w:jc w:val="center"/>
            </w:pPr>
            <w:r>
              <w:rPr>
                <w:rFonts w:ascii="Times New Roman" w:hAnsi="Times New Roman"/>
                <w:sz w:val="20"/>
              </w:rPr>
              <w:t>0.0</w:t>
            </w:r>
          </w:p>
        </w:tc>
        <w:tc>
          <w:tcPr>
            <w:tcW w:w="1871" w:type="dxa"/>
          </w:tcPr>
          <w:p w14:paraId="3840E97C">
            <w:pPr>
              <w:jc w:val="center"/>
            </w:pPr>
            <w:r>
              <w:rPr>
                <w:rFonts w:ascii="Times New Roman" w:hAnsi="Times New Roman"/>
                <w:sz w:val="20"/>
              </w:rPr>
              <w:t>0.0</w:t>
            </w:r>
          </w:p>
        </w:tc>
        <w:tc>
          <w:tcPr>
            <w:tcW w:w="1871" w:type="dxa"/>
          </w:tcPr>
          <w:p w14:paraId="0CF61C9E">
            <w:pPr>
              <w:jc w:val="center"/>
            </w:pPr>
            <w:r>
              <w:rPr>
                <w:rFonts w:ascii="Times New Roman" w:hAnsi="Times New Roman"/>
                <w:sz w:val="20"/>
              </w:rPr>
              <w:t>0.135</w:t>
            </w:r>
          </w:p>
        </w:tc>
        <w:tc>
          <w:tcPr>
            <w:tcW w:w="1871" w:type="dxa"/>
          </w:tcPr>
          <w:p w14:paraId="6F4BC9C2">
            <w:pPr>
              <w:jc w:val="center"/>
            </w:pPr>
            <w:r>
              <w:rPr>
                <w:rFonts w:ascii="Times New Roman" w:hAnsi="Times New Roman"/>
                <w:sz w:val="20"/>
              </w:rPr>
              <w:t>0.000</w:t>
            </w:r>
          </w:p>
        </w:tc>
      </w:tr>
      <w:tr w14:paraId="39C8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74AC09BE">
            <w:pPr>
              <w:jc w:val="center"/>
            </w:pPr>
            <w:r>
              <w:rPr>
                <w:rFonts w:ascii="Times New Roman" w:hAnsi="Times New Roman"/>
                <w:sz w:val="20"/>
              </w:rPr>
              <w:t>4→5</w:t>
            </w:r>
          </w:p>
        </w:tc>
        <w:tc>
          <w:tcPr>
            <w:tcW w:w="1871" w:type="dxa"/>
          </w:tcPr>
          <w:p w14:paraId="69750E1B">
            <w:pPr>
              <w:jc w:val="center"/>
            </w:pPr>
            <w:r>
              <w:rPr>
                <w:rFonts w:ascii="Times New Roman" w:hAnsi="Times New Roman"/>
                <w:sz w:val="20"/>
              </w:rPr>
              <w:t>90.0</w:t>
            </w:r>
          </w:p>
        </w:tc>
        <w:tc>
          <w:tcPr>
            <w:tcW w:w="1871" w:type="dxa"/>
          </w:tcPr>
          <w:p w14:paraId="0B451DAE">
            <w:pPr>
              <w:jc w:val="center"/>
            </w:pPr>
            <w:r>
              <w:rPr>
                <w:rFonts w:ascii="Times New Roman" w:hAnsi="Times New Roman"/>
                <w:sz w:val="20"/>
              </w:rPr>
              <w:t>90.0</w:t>
            </w:r>
          </w:p>
        </w:tc>
        <w:tc>
          <w:tcPr>
            <w:tcW w:w="1871" w:type="dxa"/>
          </w:tcPr>
          <w:p w14:paraId="333883B2">
            <w:pPr>
              <w:jc w:val="center"/>
            </w:pPr>
            <w:r>
              <w:rPr>
                <w:rFonts w:ascii="Times New Roman" w:hAnsi="Times New Roman"/>
                <w:sz w:val="20"/>
              </w:rPr>
              <w:t>0.000</w:t>
            </w:r>
          </w:p>
        </w:tc>
        <w:tc>
          <w:tcPr>
            <w:tcW w:w="1871" w:type="dxa"/>
          </w:tcPr>
          <w:p w14:paraId="2048FCF9">
            <w:pPr>
              <w:jc w:val="center"/>
            </w:pPr>
            <w:r>
              <w:rPr>
                <w:rFonts w:ascii="Times New Roman" w:hAnsi="Times New Roman"/>
                <w:sz w:val="20"/>
              </w:rPr>
              <w:t>0.000</w:t>
            </w:r>
          </w:p>
        </w:tc>
      </w:tr>
    </w:tbl>
    <w:p w14:paraId="0104E9BB"/>
    <w:p w14:paraId="6A6AC579">
      <w:pPr>
        <w:spacing w:before="0" w:after="0" w:line="360" w:lineRule="auto"/>
        <w:ind w:firstLine="567"/>
        <w:jc w:val="both"/>
      </w:pPr>
      <w:r>
        <w:rPr>
          <w:rFonts w:ascii="Times New Roman" w:hAnsi="Times New Roman"/>
          <w:b w:val="0"/>
          <w:i w:val="0"/>
          <w:sz w:val="24"/>
        </w:rPr>
        <w:t>В таблице 2 приведены кинематические ограничения и скоростные параметры приводов робота KUKA YouBot.</w:t>
      </w:r>
    </w:p>
    <w:p w14:paraId="614000EC">
      <w:pPr>
        <w:ind w:firstLine="0"/>
        <w:jc w:val="right"/>
        <w:rPr>
          <w:rFonts w:hint="default"/>
          <w:lang w:val="ru-RU"/>
        </w:rPr>
      </w:pPr>
      <w:r>
        <w:rPr>
          <w:rFonts w:ascii="Times New Roman" w:hAnsi="Times New Roman"/>
          <w:sz w:val="24"/>
        </w:rPr>
        <w:t>Таблица 2 — Кинематические ограничения и скоростные параметры</w:t>
      </w:r>
      <w:r>
        <w:rPr>
          <w:rFonts w:hint="default"/>
          <w:sz w:val="24"/>
          <w:lang w:val="ru-RU"/>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3C3D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298AC34A">
            <w:pPr>
              <w:jc w:val="center"/>
            </w:pPr>
            <w:r>
              <w:rPr>
                <w:rFonts w:ascii="Times New Roman" w:hAnsi="Times New Roman"/>
                <w:b/>
                <w:sz w:val="20"/>
              </w:rPr>
              <w:t>Привод</w:t>
            </w:r>
          </w:p>
        </w:tc>
        <w:tc>
          <w:tcPr>
            <w:tcW w:w="1871" w:type="dxa"/>
          </w:tcPr>
          <w:p w14:paraId="32940DEE">
            <w:pPr>
              <w:jc w:val="center"/>
            </w:pPr>
            <w:r>
              <w:rPr>
                <w:rFonts w:ascii="Times New Roman" w:hAnsi="Times New Roman"/>
                <w:b/>
                <w:sz w:val="20"/>
              </w:rPr>
              <w:t>Тип</w:t>
            </w:r>
          </w:p>
        </w:tc>
        <w:tc>
          <w:tcPr>
            <w:tcW w:w="1871" w:type="dxa"/>
          </w:tcPr>
          <w:p w14:paraId="7F587298">
            <w:pPr>
              <w:jc w:val="center"/>
            </w:pPr>
            <w:r>
              <w:rPr>
                <w:rFonts w:ascii="Times New Roman" w:hAnsi="Times New Roman"/>
                <w:b/>
                <w:sz w:val="20"/>
              </w:rPr>
              <w:t>Q min (град)</w:t>
            </w:r>
          </w:p>
        </w:tc>
        <w:tc>
          <w:tcPr>
            <w:tcW w:w="1871" w:type="dxa"/>
          </w:tcPr>
          <w:p w14:paraId="43E30BDF">
            <w:pPr>
              <w:jc w:val="center"/>
            </w:pPr>
            <w:r>
              <w:rPr>
                <w:rFonts w:ascii="Times New Roman" w:hAnsi="Times New Roman"/>
                <w:b/>
                <w:sz w:val="20"/>
              </w:rPr>
              <w:t>Q max (град)</w:t>
            </w:r>
          </w:p>
        </w:tc>
        <w:tc>
          <w:tcPr>
            <w:tcW w:w="1871" w:type="dxa"/>
          </w:tcPr>
          <w:p w14:paraId="7E99499A">
            <w:pPr>
              <w:jc w:val="center"/>
            </w:pPr>
            <w:r>
              <w:rPr>
                <w:rFonts w:ascii="Times New Roman" w:hAnsi="Times New Roman"/>
                <w:b/>
                <w:sz w:val="20"/>
              </w:rPr>
              <w:t>Макс. скорость (</w:t>
            </w:r>
            <w:r>
              <w:rPr>
                <w:b/>
                <w:sz w:val="20"/>
                <w:lang w:val="ru-RU"/>
              </w:rPr>
              <w:t>рад</w:t>
            </w:r>
            <w:r>
              <w:rPr>
                <w:rFonts w:ascii="Times New Roman" w:hAnsi="Times New Roman"/>
                <w:b/>
                <w:sz w:val="20"/>
              </w:rPr>
              <w:t>/с)</w:t>
            </w:r>
          </w:p>
        </w:tc>
      </w:tr>
      <w:tr w14:paraId="7CB0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0BC692F2">
            <w:pPr>
              <w:jc w:val="center"/>
            </w:pPr>
            <w:r>
              <w:rPr>
                <w:rFonts w:ascii="Times New Roman" w:hAnsi="Times New Roman"/>
                <w:sz w:val="20"/>
              </w:rPr>
              <w:t>1</w:t>
            </w:r>
          </w:p>
        </w:tc>
        <w:tc>
          <w:tcPr>
            <w:tcW w:w="1871" w:type="dxa"/>
          </w:tcPr>
          <w:p w14:paraId="47F20708">
            <w:pPr>
              <w:jc w:val="center"/>
            </w:pPr>
            <w:r>
              <w:rPr>
                <w:rFonts w:ascii="Times New Roman" w:hAnsi="Times New Roman"/>
                <w:sz w:val="20"/>
              </w:rPr>
              <w:t>Вращательный</w:t>
            </w:r>
          </w:p>
        </w:tc>
        <w:tc>
          <w:tcPr>
            <w:tcW w:w="1871" w:type="dxa"/>
          </w:tcPr>
          <w:p w14:paraId="7860D3B1">
            <w:pPr>
              <w:jc w:val="center"/>
            </w:pPr>
            <w:r>
              <w:rPr>
                <w:rFonts w:ascii="Times New Roman" w:hAnsi="Times New Roman"/>
                <w:sz w:val="20"/>
              </w:rPr>
              <w:t>-169.0</w:t>
            </w:r>
          </w:p>
        </w:tc>
        <w:tc>
          <w:tcPr>
            <w:tcW w:w="1871" w:type="dxa"/>
          </w:tcPr>
          <w:p w14:paraId="4D9E24AC">
            <w:pPr>
              <w:jc w:val="center"/>
            </w:pPr>
            <w:r>
              <w:rPr>
                <w:rFonts w:ascii="Times New Roman" w:hAnsi="Times New Roman"/>
                <w:sz w:val="20"/>
              </w:rPr>
              <w:t>169.0</w:t>
            </w:r>
          </w:p>
        </w:tc>
        <w:tc>
          <w:tcPr>
            <w:tcW w:w="1871" w:type="dxa"/>
          </w:tcPr>
          <w:p w14:paraId="06276D91">
            <w:pPr>
              <w:jc w:val="center"/>
            </w:pPr>
            <w:r>
              <w:rPr>
                <w:rFonts w:ascii="Times New Roman" w:hAnsi="Times New Roman"/>
                <w:sz w:val="20"/>
              </w:rPr>
              <w:t>1.0</w:t>
            </w:r>
          </w:p>
        </w:tc>
      </w:tr>
      <w:tr w14:paraId="6C17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3A3889F0">
            <w:pPr>
              <w:jc w:val="center"/>
            </w:pPr>
            <w:r>
              <w:rPr>
                <w:rFonts w:ascii="Times New Roman" w:hAnsi="Times New Roman"/>
                <w:sz w:val="20"/>
              </w:rPr>
              <w:t>2</w:t>
            </w:r>
          </w:p>
        </w:tc>
        <w:tc>
          <w:tcPr>
            <w:tcW w:w="1871" w:type="dxa"/>
          </w:tcPr>
          <w:p w14:paraId="710906BF">
            <w:pPr>
              <w:jc w:val="center"/>
            </w:pPr>
            <w:r>
              <w:rPr>
                <w:rFonts w:ascii="Times New Roman" w:hAnsi="Times New Roman"/>
                <w:sz w:val="20"/>
              </w:rPr>
              <w:t>Вращательный</w:t>
            </w:r>
          </w:p>
        </w:tc>
        <w:tc>
          <w:tcPr>
            <w:tcW w:w="1871" w:type="dxa"/>
          </w:tcPr>
          <w:p w14:paraId="77CFC397">
            <w:pPr>
              <w:jc w:val="center"/>
            </w:pPr>
            <w:r>
              <w:rPr>
                <w:rFonts w:ascii="Times New Roman" w:hAnsi="Times New Roman"/>
                <w:sz w:val="20"/>
              </w:rPr>
              <w:t>-65.0</w:t>
            </w:r>
          </w:p>
        </w:tc>
        <w:tc>
          <w:tcPr>
            <w:tcW w:w="1871" w:type="dxa"/>
          </w:tcPr>
          <w:p w14:paraId="66192B61">
            <w:pPr>
              <w:jc w:val="center"/>
            </w:pPr>
            <w:r>
              <w:rPr>
                <w:rFonts w:ascii="Times New Roman" w:hAnsi="Times New Roman"/>
                <w:sz w:val="20"/>
              </w:rPr>
              <w:t>90.0</w:t>
            </w:r>
          </w:p>
        </w:tc>
        <w:tc>
          <w:tcPr>
            <w:tcW w:w="1871" w:type="dxa"/>
          </w:tcPr>
          <w:p w14:paraId="40661DFF">
            <w:pPr>
              <w:jc w:val="center"/>
            </w:pPr>
            <w:r>
              <w:rPr>
                <w:rFonts w:ascii="Times New Roman" w:hAnsi="Times New Roman"/>
                <w:sz w:val="20"/>
              </w:rPr>
              <w:t>1.0</w:t>
            </w:r>
          </w:p>
        </w:tc>
      </w:tr>
      <w:tr w14:paraId="3FEF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4218A4AF">
            <w:pPr>
              <w:jc w:val="center"/>
            </w:pPr>
            <w:r>
              <w:rPr>
                <w:rFonts w:ascii="Times New Roman" w:hAnsi="Times New Roman"/>
                <w:sz w:val="20"/>
              </w:rPr>
              <w:t>3</w:t>
            </w:r>
          </w:p>
        </w:tc>
        <w:tc>
          <w:tcPr>
            <w:tcW w:w="1871" w:type="dxa"/>
          </w:tcPr>
          <w:p w14:paraId="20C1350F">
            <w:pPr>
              <w:jc w:val="center"/>
            </w:pPr>
            <w:r>
              <w:rPr>
                <w:rFonts w:ascii="Times New Roman" w:hAnsi="Times New Roman"/>
                <w:sz w:val="20"/>
              </w:rPr>
              <w:t>Вращательный</w:t>
            </w:r>
          </w:p>
        </w:tc>
        <w:tc>
          <w:tcPr>
            <w:tcW w:w="1871" w:type="dxa"/>
          </w:tcPr>
          <w:p w14:paraId="5D42DD94">
            <w:pPr>
              <w:jc w:val="center"/>
            </w:pPr>
            <w:r>
              <w:rPr>
                <w:rFonts w:ascii="Times New Roman" w:hAnsi="Times New Roman"/>
                <w:sz w:val="20"/>
              </w:rPr>
              <w:t>-151.0</w:t>
            </w:r>
          </w:p>
        </w:tc>
        <w:tc>
          <w:tcPr>
            <w:tcW w:w="1871" w:type="dxa"/>
          </w:tcPr>
          <w:p w14:paraId="0ABF6407">
            <w:pPr>
              <w:jc w:val="center"/>
            </w:pPr>
            <w:r>
              <w:rPr>
                <w:rFonts w:ascii="Times New Roman" w:hAnsi="Times New Roman"/>
                <w:sz w:val="20"/>
              </w:rPr>
              <w:t>146.0</w:t>
            </w:r>
          </w:p>
        </w:tc>
        <w:tc>
          <w:tcPr>
            <w:tcW w:w="1871" w:type="dxa"/>
          </w:tcPr>
          <w:p w14:paraId="446EE8B5">
            <w:pPr>
              <w:jc w:val="center"/>
            </w:pPr>
            <w:r>
              <w:rPr>
                <w:rFonts w:ascii="Times New Roman" w:hAnsi="Times New Roman"/>
                <w:sz w:val="20"/>
              </w:rPr>
              <w:t>1.0</w:t>
            </w:r>
          </w:p>
        </w:tc>
      </w:tr>
      <w:tr w14:paraId="085E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0FA869A0">
            <w:pPr>
              <w:jc w:val="center"/>
            </w:pPr>
            <w:r>
              <w:rPr>
                <w:rFonts w:ascii="Times New Roman" w:hAnsi="Times New Roman"/>
                <w:sz w:val="20"/>
              </w:rPr>
              <w:t>4</w:t>
            </w:r>
          </w:p>
        </w:tc>
        <w:tc>
          <w:tcPr>
            <w:tcW w:w="1871" w:type="dxa"/>
          </w:tcPr>
          <w:p w14:paraId="6EDF4AFE">
            <w:pPr>
              <w:jc w:val="center"/>
            </w:pPr>
            <w:r>
              <w:rPr>
                <w:rFonts w:ascii="Times New Roman" w:hAnsi="Times New Roman"/>
                <w:sz w:val="20"/>
              </w:rPr>
              <w:t>Вращательный</w:t>
            </w:r>
          </w:p>
        </w:tc>
        <w:tc>
          <w:tcPr>
            <w:tcW w:w="1871" w:type="dxa"/>
          </w:tcPr>
          <w:p w14:paraId="76C313AF">
            <w:pPr>
              <w:jc w:val="center"/>
            </w:pPr>
            <w:r>
              <w:rPr>
                <w:rFonts w:ascii="Times New Roman" w:hAnsi="Times New Roman"/>
                <w:sz w:val="20"/>
              </w:rPr>
              <w:t>-102.5</w:t>
            </w:r>
          </w:p>
        </w:tc>
        <w:tc>
          <w:tcPr>
            <w:tcW w:w="1871" w:type="dxa"/>
          </w:tcPr>
          <w:p w14:paraId="3FA7612F">
            <w:pPr>
              <w:jc w:val="center"/>
            </w:pPr>
            <w:r>
              <w:rPr>
                <w:rFonts w:ascii="Times New Roman" w:hAnsi="Times New Roman"/>
                <w:sz w:val="20"/>
              </w:rPr>
              <w:t>102.5</w:t>
            </w:r>
          </w:p>
        </w:tc>
        <w:tc>
          <w:tcPr>
            <w:tcW w:w="1871" w:type="dxa"/>
          </w:tcPr>
          <w:p w14:paraId="7A7BBC4C">
            <w:pPr>
              <w:jc w:val="center"/>
            </w:pPr>
            <w:r>
              <w:rPr>
                <w:rFonts w:ascii="Times New Roman" w:hAnsi="Times New Roman"/>
                <w:sz w:val="20"/>
              </w:rPr>
              <w:t>1.0</w:t>
            </w:r>
          </w:p>
        </w:tc>
      </w:tr>
      <w:tr w14:paraId="6AA0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58A1C3F3">
            <w:pPr>
              <w:jc w:val="center"/>
            </w:pPr>
            <w:r>
              <w:rPr>
                <w:rFonts w:ascii="Times New Roman" w:hAnsi="Times New Roman"/>
                <w:sz w:val="20"/>
              </w:rPr>
              <w:t>5</w:t>
            </w:r>
          </w:p>
        </w:tc>
        <w:tc>
          <w:tcPr>
            <w:tcW w:w="1871" w:type="dxa"/>
          </w:tcPr>
          <w:p w14:paraId="4052DB4B">
            <w:pPr>
              <w:jc w:val="center"/>
            </w:pPr>
            <w:r>
              <w:rPr>
                <w:rFonts w:ascii="Times New Roman" w:hAnsi="Times New Roman"/>
                <w:sz w:val="20"/>
              </w:rPr>
              <w:t>Вращательный</w:t>
            </w:r>
          </w:p>
        </w:tc>
        <w:tc>
          <w:tcPr>
            <w:tcW w:w="1871" w:type="dxa"/>
          </w:tcPr>
          <w:p w14:paraId="3390CAB5">
            <w:pPr>
              <w:jc w:val="center"/>
            </w:pPr>
            <w:r>
              <w:rPr>
                <w:rFonts w:ascii="Times New Roman" w:hAnsi="Times New Roman"/>
                <w:sz w:val="20"/>
              </w:rPr>
              <w:t>-167.5</w:t>
            </w:r>
          </w:p>
        </w:tc>
        <w:tc>
          <w:tcPr>
            <w:tcW w:w="1871" w:type="dxa"/>
          </w:tcPr>
          <w:p w14:paraId="27DFF92E">
            <w:pPr>
              <w:jc w:val="center"/>
            </w:pPr>
            <w:r>
              <w:rPr>
                <w:rFonts w:ascii="Times New Roman" w:hAnsi="Times New Roman"/>
                <w:sz w:val="20"/>
              </w:rPr>
              <w:t>167.5</w:t>
            </w:r>
          </w:p>
        </w:tc>
        <w:tc>
          <w:tcPr>
            <w:tcW w:w="1871" w:type="dxa"/>
          </w:tcPr>
          <w:p w14:paraId="69FD0202">
            <w:pPr>
              <w:jc w:val="center"/>
            </w:pPr>
            <w:r>
              <w:rPr>
                <w:rFonts w:ascii="Times New Roman" w:hAnsi="Times New Roman"/>
                <w:sz w:val="20"/>
              </w:rPr>
              <w:t>1.0</w:t>
            </w:r>
          </w:p>
        </w:tc>
      </w:tr>
    </w:tbl>
    <w:p w14:paraId="21408F19"/>
    <w:p w14:paraId="486C513C">
      <w:pPr>
        <w:spacing w:before="0" w:after="0" w:line="360" w:lineRule="auto"/>
        <w:ind w:firstLine="567"/>
        <w:jc w:val="both"/>
      </w:pPr>
      <w:r>
        <w:rPr>
          <w:rFonts w:ascii="Times New Roman" w:hAnsi="Times New Roman"/>
          <w:b w:val="0"/>
          <w:i w:val="0"/>
          <w:sz w:val="24"/>
        </w:rPr>
        <w:t>После ввода всех параметров в программный комплекс была выполнена визуальная проверка соответствия отображаемой скелетной модели манипулятора его реальной схеме. Явных несоответствий обнаружено не было, что свидетельствует о правильности сформированной кинематической модели. Проект сохранен в файл kuka_youbot.json.</w:t>
      </w:r>
    </w:p>
    <w:p w14:paraId="770B127A">
      <w:pPr>
        <w:spacing w:before="0" w:after="0" w:line="360" w:lineRule="auto"/>
        <w:ind w:firstLine="567"/>
        <w:jc w:val="both"/>
      </w:pPr>
      <w:r>
        <w:rPr>
          <w:rFonts w:ascii="Times New Roman" w:hAnsi="Times New Roman"/>
          <w:b w:val="0"/>
          <w:i w:val="0"/>
          <w:sz w:val="24"/>
        </w:rPr>
        <w:t>Содержимое сохраненного .json файла:</w:t>
      </w:r>
    </w:p>
    <w:p w14:paraId="223C0BA5">
      <w:pPr>
        <w:spacing w:before="0" w:after="0" w:line="360" w:lineRule="auto"/>
        <w:ind w:firstLine="567"/>
        <w:jc w:val="both"/>
      </w:pPr>
      <w:r>
        <w:rPr>
          <w:rFonts w:ascii="Times New Roman" w:hAnsi="Times New Roman"/>
          <w:b w:val="0"/>
          <w:i w:val="0"/>
          <w:sz w:val="24"/>
        </w:rPr>
        <w:t>{</w:t>
      </w:r>
    </w:p>
    <w:p w14:paraId="2C3E6FB5">
      <w:pPr>
        <w:spacing w:before="0" w:after="0" w:line="360" w:lineRule="auto"/>
        <w:ind w:firstLine="567"/>
        <w:jc w:val="both"/>
      </w:pPr>
      <w:r>
        <w:rPr>
          <w:rFonts w:ascii="Times New Roman" w:hAnsi="Times New Roman"/>
          <w:b w:val="0"/>
          <w:i w:val="0"/>
          <w:sz w:val="24"/>
        </w:rPr>
        <w:t>"num_of_axes": 5,</w:t>
      </w:r>
    </w:p>
    <w:p w14:paraId="02107BF3">
      <w:pPr>
        <w:spacing w:before="0" w:after="0" w:line="360" w:lineRule="auto"/>
        <w:ind w:firstLine="567"/>
        <w:jc w:val="both"/>
      </w:pPr>
      <w:r>
        <w:rPr>
          <w:rFonts w:ascii="Times New Roman" w:hAnsi="Times New Roman"/>
          <w:b w:val="0"/>
          <w:i w:val="0"/>
          <w:sz w:val="24"/>
        </w:rPr>
        <w:t>"DH_table_representation": {</w:t>
      </w:r>
    </w:p>
    <w:p w14:paraId="6C29EC2D">
      <w:pPr>
        <w:spacing w:before="0" w:after="0" w:line="360" w:lineRule="auto"/>
        <w:ind w:firstLine="567"/>
        <w:jc w:val="both"/>
      </w:pPr>
      <w:r>
        <w:rPr>
          <w:rFonts w:ascii="Times New Roman" w:hAnsi="Times New Roman"/>
          <w:b w:val="0"/>
          <w:i w:val="0"/>
          <w:sz w:val="24"/>
        </w:rPr>
        <w:t>"0": {"Theta": 0.0, "Alpha": 0.0, "a": 0.0, "D": 0.072, "q": 0.0},</w:t>
      </w:r>
    </w:p>
    <w:p w14:paraId="26FC356A">
      <w:pPr>
        <w:spacing w:before="0" w:after="0" w:line="360" w:lineRule="auto"/>
        <w:ind w:firstLine="567"/>
        <w:jc w:val="both"/>
      </w:pPr>
      <w:r>
        <w:rPr>
          <w:rFonts w:ascii="Times New Roman" w:hAnsi="Times New Roman"/>
          <w:b w:val="0"/>
          <w:i w:val="0"/>
          <w:sz w:val="24"/>
        </w:rPr>
        <w:t>"1": {"Theta": 180.0, "Alpha": 90.0, "a": 0.04, "D": 0.075, "q": 0.0},</w:t>
      </w:r>
    </w:p>
    <w:p w14:paraId="4AD4F33C">
      <w:pPr>
        <w:spacing w:before="0" w:after="0" w:line="360" w:lineRule="auto"/>
        <w:ind w:firstLine="567"/>
        <w:jc w:val="both"/>
      </w:pPr>
      <w:r>
        <w:rPr>
          <w:rFonts w:ascii="Times New Roman" w:hAnsi="Times New Roman"/>
          <w:b w:val="0"/>
          <w:i w:val="0"/>
          <w:sz w:val="24"/>
        </w:rPr>
        <w:t>"2": {"Theta": 90.0, "Alpha": 0.0, "a": 0.155, "D": 0.0, "q": 0.0},</w:t>
      </w:r>
    </w:p>
    <w:p w14:paraId="7C868E91">
      <w:pPr>
        <w:spacing w:before="0" w:after="0" w:line="360" w:lineRule="auto"/>
        <w:ind w:firstLine="567"/>
        <w:jc w:val="both"/>
      </w:pPr>
      <w:r>
        <w:rPr>
          <w:rFonts w:ascii="Times New Roman" w:hAnsi="Times New Roman"/>
          <w:b w:val="0"/>
          <w:i w:val="0"/>
          <w:sz w:val="24"/>
        </w:rPr>
        <w:t>"3": {"Theta": 0.0, "Alpha": 0.0, "a": 0.135, "D": 0.0, "q": 0.0},</w:t>
      </w:r>
    </w:p>
    <w:p w14:paraId="3AE69CF3">
      <w:pPr>
        <w:spacing w:before="0" w:after="0" w:line="360" w:lineRule="auto"/>
        <w:ind w:firstLine="567"/>
        <w:jc w:val="both"/>
      </w:pPr>
      <w:r>
        <w:rPr>
          <w:rFonts w:ascii="Times New Roman" w:hAnsi="Times New Roman"/>
          <w:b w:val="0"/>
          <w:i w:val="0"/>
          <w:sz w:val="24"/>
        </w:rPr>
        <w:t>"4": {"Theta": 90.0, "Alpha": 90.0, "a": 0.0, "D": 0.0, "q": 0.0}</w:t>
      </w:r>
    </w:p>
    <w:p w14:paraId="76889B98">
      <w:pPr>
        <w:spacing w:before="0" w:after="0" w:line="360" w:lineRule="auto"/>
        <w:ind w:firstLine="567"/>
        <w:jc w:val="both"/>
      </w:pPr>
      <w:r>
        <w:rPr>
          <w:rFonts w:ascii="Times New Roman" w:hAnsi="Times New Roman"/>
          <w:b w:val="0"/>
          <w:i w:val="0"/>
          <w:sz w:val="24"/>
        </w:rPr>
        <w:t>},</w:t>
      </w:r>
    </w:p>
    <w:p w14:paraId="7C5C3650">
      <w:pPr>
        <w:spacing w:before="0" w:after="0" w:line="360" w:lineRule="auto"/>
        <w:ind w:firstLine="567"/>
        <w:jc w:val="both"/>
      </w:pPr>
      <w:r>
        <w:rPr>
          <w:rFonts w:ascii="Times New Roman" w:hAnsi="Times New Roman"/>
          <w:b w:val="0"/>
          <w:i w:val="0"/>
          <w:sz w:val="24"/>
        </w:rPr>
        <w:t>"constraints_table_representation": {</w:t>
      </w:r>
    </w:p>
    <w:p w14:paraId="5C8CFB32">
      <w:pPr>
        <w:spacing w:before="0" w:after="0" w:line="360" w:lineRule="auto"/>
        <w:ind w:firstLine="567"/>
        <w:jc w:val="both"/>
      </w:pPr>
      <w:r>
        <w:rPr>
          <w:rFonts w:ascii="Times New Roman" w:hAnsi="Times New Roman"/>
          <w:b w:val="0"/>
          <w:i w:val="0"/>
          <w:sz w:val="24"/>
        </w:rPr>
        <w:t>"0": {"Type": "Rotational", "Q min": -169.0, "Q max": 169.0, "Speed limit": 1.0},</w:t>
      </w:r>
    </w:p>
    <w:p w14:paraId="38599B8D">
      <w:pPr>
        <w:spacing w:before="0" w:after="0" w:line="360" w:lineRule="auto"/>
        <w:ind w:firstLine="567"/>
        <w:jc w:val="both"/>
      </w:pPr>
      <w:r>
        <w:rPr>
          <w:rFonts w:ascii="Times New Roman" w:hAnsi="Times New Roman"/>
          <w:b w:val="0"/>
          <w:i w:val="0"/>
          <w:sz w:val="24"/>
        </w:rPr>
        <w:t>"1": {"Type": "Rotational", "Q min": -65.0, "Q max": 90.0, "Speed limit": 1.0},</w:t>
      </w:r>
    </w:p>
    <w:p w14:paraId="48458072">
      <w:pPr>
        <w:spacing w:before="0" w:after="0" w:line="360" w:lineRule="auto"/>
        <w:ind w:firstLine="567"/>
        <w:jc w:val="both"/>
      </w:pPr>
      <w:r>
        <w:rPr>
          <w:rFonts w:ascii="Times New Roman" w:hAnsi="Times New Roman"/>
          <w:b w:val="0"/>
          <w:i w:val="0"/>
          <w:sz w:val="24"/>
        </w:rPr>
        <w:t>"2": {"Type": "Rotational", "Q min": -151.0, "Q max": 146.0, "Speed limit": 1.0},</w:t>
      </w:r>
    </w:p>
    <w:p w14:paraId="79DC3413">
      <w:pPr>
        <w:spacing w:before="0" w:after="0" w:line="360" w:lineRule="auto"/>
        <w:ind w:firstLine="567"/>
        <w:jc w:val="both"/>
      </w:pPr>
      <w:r>
        <w:rPr>
          <w:rFonts w:ascii="Times New Roman" w:hAnsi="Times New Roman"/>
          <w:b w:val="0"/>
          <w:i w:val="0"/>
          <w:sz w:val="24"/>
        </w:rPr>
        <w:t>"3": {"Type": "Rotational", "Q min": -102.5, "Q max": 102.5, "Speed limit": 1.0},</w:t>
      </w:r>
    </w:p>
    <w:p w14:paraId="38BFFC6B">
      <w:pPr>
        <w:spacing w:before="0" w:after="0" w:line="360" w:lineRule="auto"/>
        <w:ind w:firstLine="567"/>
        <w:jc w:val="both"/>
      </w:pPr>
      <w:r>
        <w:rPr>
          <w:rFonts w:ascii="Times New Roman" w:hAnsi="Times New Roman"/>
          <w:b w:val="0"/>
          <w:i w:val="0"/>
          <w:sz w:val="24"/>
        </w:rPr>
        <w:t>"4": {"Type": "Rotational", "Q min": -167.5, "Q max": 167.5, "Speed limit": 1.0}</w:t>
      </w:r>
    </w:p>
    <w:p w14:paraId="5CA4D400">
      <w:pPr>
        <w:spacing w:before="0" w:after="0" w:line="360" w:lineRule="auto"/>
        <w:ind w:firstLine="567"/>
        <w:jc w:val="both"/>
      </w:pPr>
      <w:r>
        <w:rPr>
          <w:rFonts w:ascii="Times New Roman" w:hAnsi="Times New Roman"/>
          <w:b w:val="0"/>
          <w:i w:val="0"/>
          <w:sz w:val="24"/>
        </w:rPr>
        <w:t>},</w:t>
      </w:r>
    </w:p>
    <w:p w14:paraId="3D264EC8">
      <w:pPr>
        <w:spacing w:before="0" w:after="0" w:line="360" w:lineRule="auto"/>
        <w:ind w:firstLine="567"/>
        <w:jc w:val="both"/>
      </w:pPr>
      <w:r>
        <w:rPr>
          <w:rFonts w:ascii="Times New Roman" w:hAnsi="Times New Roman"/>
          <w:b w:val="0"/>
          <w:i w:val="0"/>
          <w:sz w:val="24"/>
        </w:rPr>
        <w:t>"target_position_table_representation": {</w:t>
      </w:r>
    </w:p>
    <w:p w14:paraId="3FDCCD77">
      <w:pPr>
        <w:spacing w:before="0" w:after="0" w:line="360" w:lineRule="auto"/>
        <w:ind w:firstLine="567"/>
        <w:jc w:val="both"/>
      </w:pPr>
      <w:r>
        <w:rPr>
          <w:rFonts w:ascii="Times New Roman" w:hAnsi="Times New Roman"/>
          <w:b w:val="0"/>
          <w:i w:val="0"/>
          <w:sz w:val="24"/>
        </w:rPr>
        <w:t>"0": {"X": 0.0, "Y": 0.0, "Z": 0.0, "Roll": 0.0, "Pitch": 0.0, "Yaw": 0.0}</w:t>
      </w:r>
    </w:p>
    <w:p w14:paraId="26B180A0">
      <w:pPr>
        <w:spacing w:before="0" w:after="0" w:line="360" w:lineRule="auto"/>
        <w:ind w:firstLine="567"/>
        <w:jc w:val="both"/>
      </w:pPr>
      <w:r>
        <w:rPr>
          <w:rFonts w:ascii="Times New Roman" w:hAnsi="Times New Roman"/>
          <w:b w:val="0"/>
          <w:i w:val="0"/>
          <w:sz w:val="24"/>
        </w:rPr>
        <w:t>}</w:t>
      </w:r>
    </w:p>
    <w:p w14:paraId="0F604061">
      <w:pPr>
        <w:spacing w:before="0" w:after="0" w:line="360" w:lineRule="auto"/>
        <w:ind w:firstLine="567"/>
        <w:jc w:val="both"/>
      </w:pPr>
      <w:r>
        <w:rPr>
          <w:rFonts w:ascii="Times New Roman" w:hAnsi="Times New Roman"/>
          <w:b w:val="0"/>
          <w:i w:val="0"/>
          <w:sz w:val="24"/>
        </w:rPr>
        <w:t>}</w:t>
      </w:r>
    </w:p>
    <w:p w14:paraId="37E6BAFE">
      <w:pPr>
        <w:pStyle w:val="2"/>
      </w:pPr>
      <w:r>
        <w:rPr>
          <w:rFonts w:ascii="Times New Roman" w:hAnsi="Times New Roman"/>
          <w:b/>
          <w:sz w:val="28"/>
        </w:rPr>
        <w:t>5. Выводы по работе</w:t>
      </w:r>
    </w:p>
    <w:p w14:paraId="3B9D0091">
      <w:pPr>
        <w:spacing w:before="0" w:after="0" w:line="360" w:lineRule="auto"/>
        <w:ind w:firstLine="567"/>
        <w:jc w:val="both"/>
      </w:pPr>
      <w:r>
        <w:rPr>
          <w:rFonts w:ascii="Times New Roman" w:hAnsi="Times New Roman"/>
          <w:b w:val="0"/>
          <w:i w:val="0"/>
          <w:sz w:val="24"/>
        </w:rPr>
        <w:t>В ходе выполнения практической работы был изучен метод Денавита-Хартенберга для синтеза кинематических моделей манипуляционных роботов. Для пятиосевого робота KUKA YouBot были определены параметры DH: углы θ и α, смещения a и d для каждого сочленения.</w:t>
      </w:r>
    </w:p>
    <w:p w14:paraId="621E0983">
      <w:pPr>
        <w:spacing w:before="0" w:after="0" w:line="360" w:lineRule="auto"/>
        <w:ind w:firstLine="567"/>
        <w:jc w:val="both"/>
      </w:pPr>
      <w:r>
        <w:rPr>
          <w:rFonts w:ascii="Times New Roman" w:hAnsi="Times New Roman"/>
          <w:b w:val="0"/>
          <w:i w:val="0"/>
          <w:sz w:val="24"/>
        </w:rPr>
        <w:t>С использованием программного комплекса была построена скелетная модель манипулятора, визуально соответствующая реальной конструкции робота. Введены кинематические ограничения, соответствующие паспортным данным робота. Сформированная кинематическая модель сохранена в формате .json для дальнейшего использования при решении прямой и обратной задач кинематики.</w:t>
      </w:r>
    </w:p>
    <w:p w14:paraId="6DF183D8">
      <w:pPr>
        <w:spacing w:before="0" w:after="0" w:line="360" w:lineRule="auto"/>
        <w:ind w:firstLine="567"/>
        <w:jc w:val="both"/>
        <w:rPr>
          <w:rFonts w:ascii="Times New Roman" w:hAnsi="Times New Roman"/>
          <w:b w:val="0"/>
          <w:i w:val="0"/>
          <w:sz w:val="24"/>
        </w:rPr>
      </w:pPr>
      <w:r>
        <w:rPr>
          <w:rFonts w:ascii="Times New Roman" w:hAnsi="Times New Roman"/>
          <w:b w:val="0"/>
          <w:i w:val="0"/>
          <w:sz w:val="24"/>
        </w:rPr>
        <w:t>Цель работы достигнута в полном объеме.</w:t>
      </w:r>
    </w:p>
    <w:p w14:paraId="70799563">
      <w:pPr>
        <w:pStyle w:val="2"/>
      </w:pPr>
      <w:r>
        <w:rPr>
          <w:rFonts w:ascii="Times New Roman" w:hAnsi="Times New Roman"/>
          <w:b/>
          <w:sz w:val="28"/>
        </w:rPr>
        <w:t>6. Ответы на контрольные вопросы</w:t>
      </w:r>
    </w:p>
    <w:p w14:paraId="17F38381">
      <w:pPr>
        <w:spacing w:before="0" w:after="0" w:line="360" w:lineRule="auto"/>
        <w:ind w:firstLine="567"/>
        <w:jc w:val="both"/>
      </w:pPr>
      <w:r>
        <w:rPr>
          <w:rFonts w:ascii="Times New Roman" w:hAnsi="Times New Roman"/>
          <w:b w:val="0"/>
          <w:i w:val="0"/>
          <w:sz w:val="24"/>
        </w:rPr>
        <w:t>Контрольный вопрос 1: В соответствии с какими правилами осуществляется расстановка систем координат, определяющих положения звеньев манипуляционного робота?</w:t>
      </w:r>
    </w:p>
    <w:p w14:paraId="6837CD0E">
      <w:pPr>
        <w:spacing w:before="0" w:after="0" w:line="360" w:lineRule="auto"/>
        <w:ind w:firstLine="567"/>
        <w:jc w:val="both"/>
      </w:pPr>
      <w:r>
        <w:rPr>
          <w:rFonts w:ascii="Times New Roman" w:hAnsi="Times New Roman"/>
          <w:b w:val="0"/>
          <w:i w:val="0"/>
          <w:sz w:val="24"/>
        </w:rPr>
        <w:t>Ответ: Расстановка систем координат осуществляется в соответствии со следующими правилами метода Денавита-Хартенберга:</w:t>
      </w:r>
    </w:p>
    <w:p w14:paraId="6F73D7DD">
      <w:pPr>
        <w:spacing w:before="0" w:after="0" w:line="360" w:lineRule="auto"/>
        <w:ind w:firstLine="567"/>
        <w:jc w:val="both"/>
      </w:pPr>
      <w:r>
        <w:rPr>
          <w:rFonts w:ascii="Times New Roman" w:hAnsi="Times New Roman"/>
          <w:b w:val="0"/>
          <w:i w:val="0"/>
          <w:sz w:val="24"/>
        </w:rPr>
        <w:t>1) Система координат O₀X₀Y₀Z₀ связана с неподвижным основанием манипулятора.</w:t>
      </w:r>
    </w:p>
    <w:p w14:paraId="215353D0">
      <w:pPr>
        <w:spacing w:before="0" w:after="0" w:line="360" w:lineRule="auto"/>
        <w:ind w:firstLine="567"/>
        <w:jc w:val="both"/>
      </w:pPr>
      <w:r>
        <w:rPr>
          <w:rFonts w:ascii="Times New Roman" w:hAnsi="Times New Roman"/>
          <w:b w:val="0"/>
          <w:i w:val="0"/>
          <w:sz w:val="24"/>
        </w:rPr>
        <w:t>2) Ось Zᵢ₋₁ направлена вдоль оси i-го сочленения.</w:t>
      </w:r>
    </w:p>
    <w:p w14:paraId="06966F9E">
      <w:pPr>
        <w:spacing w:before="0" w:after="0" w:line="360" w:lineRule="auto"/>
        <w:ind w:firstLine="567"/>
        <w:jc w:val="both"/>
      </w:pPr>
      <w:r>
        <w:rPr>
          <w:rFonts w:ascii="Times New Roman" w:hAnsi="Times New Roman"/>
          <w:b w:val="0"/>
          <w:i w:val="0"/>
          <w:sz w:val="24"/>
        </w:rPr>
        <w:t>3) Ось Xᵢ перпендикулярна оси Zᵢ₋₁, пересекает ее и направлена от нее.</w:t>
      </w:r>
    </w:p>
    <w:p w14:paraId="7444D1DF">
      <w:pPr>
        <w:spacing w:before="0" w:after="0" w:line="360" w:lineRule="auto"/>
        <w:ind w:firstLine="567"/>
        <w:jc w:val="both"/>
      </w:pPr>
      <w:r>
        <w:rPr>
          <w:rFonts w:ascii="Times New Roman" w:hAnsi="Times New Roman"/>
          <w:b w:val="0"/>
          <w:i w:val="0"/>
          <w:sz w:val="24"/>
        </w:rPr>
        <w:t>4) Ось Yᵢ дополняет оси Xᵢ, Zᵢ до правой тройки векторов.</w:t>
      </w:r>
    </w:p>
    <w:p w14:paraId="7378C3E1">
      <w:pPr>
        <w:spacing w:before="0" w:after="0" w:line="360" w:lineRule="auto"/>
        <w:ind w:firstLine="567"/>
        <w:jc w:val="both"/>
      </w:pPr>
      <w:r>
        <w:rPr>
          <w:rFonts w:ascii="Times New Roman" w:hAnsi="Times New Roman"/>
          <w:b w:val="0"/>
          <w:i w:val="0"/>
          <w:sz w:val="24"/>
        </w:rPr>
        <w:t>При этом индексы сочленений начинаются с 1, а индексы закрепленных систем координат — с 0.</w:t>
      </w:r>
    </w:p>
    <w:p w14:paraId="0A59E825">
      <w:pPr>
        <w:spacing w:before="0" w:after="0" w:line="360" w:lineRule="auto"/>
        <w:ind w:firstLine="567"/>
        <w:jc w:val="both"/>
      </w:pPr>
      <w:r>
        <w:rPr>
          <w:rFonts w:ascii="Times New Roman" w:hAnsi="Times New Roman"/>
          <w:b w:val="0"/>
          <w:i w:val="0"/>
          <w:sz w:val="24"/>
        </w:rPr>
        <w:t>Контрольный вопрос 2: Как формируются матрицы перехода между системами координат, определяющими положения звеньев манипуляционного робота?</w:t>
      </w:r>
    </w:p>
    <w:p w14:paraId="0AED20B1">
      <w:pPr>
        <w:spacing w:before="0" w:after="0" w:line="360" w:lineRule="auto"/>
        <w:ind w:firstLine="567"/>
        <w:jc w:val="both"/>
      </w:pPr>
      <w:r>
        <w:rPr>
          <w:rFonts w:ascii="Times New Roman" w:hAnsi="Times New Roman"/>
          <w:b w:val="0"/>
          <w:i w:val="0"/>
          <w:sz w:val="24"/>
        </w:rPr>
        <w:t>Ответ: Матрица перехода Aᵢ для i-го звена формируется на основе четырех параметров Денавита-Хартенберга (θᵢ, αᵢ, aᵢ, dᵢ) и имеет размер 4×4. Она представляет собой композицию четырех элементарных преобразований: поворот вокруг оси Zᵢ₋₁ на угол θᵢ, смещение вдоль оси Zᵢ₋₁ на величину dᵢ, смещение вдоль оси Xᵢ на величину aᵢ, поворот вокруг оси Xᵢ на угол αᵢ. Полная матрица положения k-го звена вычисляется как произведение матриц Aᵢ для i от 1 до k: Tₖ = A₁·A₂·...·Aₖ.</w:t>
      </w:r>
    </w:p>
    <w:p w14:paraId="57326603">
      <w:pPr>
        <w:spacing w:before="0" w:after="0" w:line="360" w:lineRule="auto"/>
        <w:ind w:firstLine="567"/>
        <w:jc w:val="both"/>
      </w:pPr>
      <w:r>
        <w:rPr>
          <w:rFonts w:ascii="Times New Roman" w:hAnsi="Times New Roman"/>
          <w:b w:val="0"/>
          <w:i w:val="0"/>
          <w:sz w:val="24"/>
        </w:rPr>
        <w:t>Контрольный вопрос 3: Как формируется унифицированная процедура автоматизированного синтеза кинематических моделей манипуляционных роботов различных конструктивных схем?</w:t>
      </w:r>
    </w:p>
    <w:p w14:paraId="01D5F820">
      <w:pPr>
        <w:spacing w:before="0" w:after="0" w:line="360" w:lineRule="auto"/>
        <w:ind w:firstLine="567"/>
        <w:jc w:val="both"/>
      </w:pPr>
      <w:r>
        <w:rPr>
          <w:rFonts w:ascii="Times New Roman" w:hAnsi="Times New Roman"/>
          <w:b w:val="0"/>
          <w:i w:val="0"/>
          <w:sz w:val="24"/>
        </w:rPr>
        <w:t>Ответ: Унифицированная процедура автоматизированного синтеза кинематических моделей основана на том, что для описания любого манипулятора с вращательными и поступательными сочленениями достаточно задать таблицу параметров Денавита-Хартенберга. Размерность вектора параметров (4×N, где N — число звеньев) значительно меньше суммарной размерности всех матриц перехода (16×N). Программная реализация осуществляет перемножение матриц в соответствии с формулой Tₖ(qᵏ) = ∏ᵢ₌₁ᵏ Aᵢ(qᵢ), что обеспечивает универсальность процедуры для роботов с различным числом и типами звеньев.</w:t>
      </w:r>
    </w:p>
    <w:p w14:paraId="5BD7A7B4">
      <w:pPr>
        <w:spacing w:before="0" w:after="0" w:line="360" w:lineRule="auto"/>
        <w:jc w:val="both"/>
        <w:rPr>
          <w:rFonts w:ascii="Times New Roman" w:hAnsi="Times New Roman"/>
          <w:b w:val="0"/>
          <w:i w:val="0"/>
          <w:sz w:val="24"/>
        </w:rPr>
      </w:pPr>
    </w:p>
    <w:sectPr>
      <w:footerReference r:id="rId7" w:type="first"/>
      <w:footerReference r:id="rId6" w:type="default"/>
      <w:pgSz w:w="11906" w:h="16838"/>
      <w:pgMar w:top="1134" w:right="850" w:bottom="1134" w:left="1701" w:header="708" w:footer="708" w:gutter="0"/>
      <w:pgNumType w:fmt="decimal"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7150440"/>
      <w:docPartObj>
        <w:docPartGallery w:val="autotext"/>
      </w:docPartObj>
    </w:sdtPr>
    <w:sdtContent>
      <w:p w14:paraId="147B9D4A">
        <w:pPr>
          <w:pStyle w:val="15"/>
          <w:jc w:val="right"/>
        </w:pPr>
      </w:p>
    </w:sdtContent>
  </w:sdt>
  <w:p w14:paraId="1FB103CD">
    <w:pPr>
      <w:pStyle w:val="1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74E16">
    <w:pPr>
      <w:pStyle w:val="15"/>
      <w:jc w:val="right"/>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898E64">
                          <w:pPr>
                            <w:pStyle w:val="1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0898E64">
                    <w:pPr>
                      <w:pStyle w:val="15"/>
                    </w:pPr>
                    <w:r>
                      <w:fldChar w:fldCharType="begin"/>
                    </w:r>
                    <w:r>
                      <w:instrText xml:space="preserve"> PAGE  \* MERGEFORMAT </w:instrText>
                    </w:r>
                    <w:r>
                      <w:fldChar w:fldCharType="separate"/>
                    </w:r>
                    <w:r>
                      <w:t>3</w:t>
                    </w:r>
                    <w:r>
                      <w:fldChar w:fldCharType="end"/>
                    </w:r>
                  </w:p>
                </w:txbxContent>
              </v:textbox>
            </v:shape>
          </w:pict>
        </mc:Fallback>
      </mc:AlternateContent>
    </w:r>
    <w:sdt>
      <w:sdtPr>
        <w:id w:val="147468420"/>
        <w:docPartObj>
          <w:docPartGallery w:val="autotext"/>
        </w:docPartObj>
      </w:sdtPr>
      <w:sdtContent/>
    </w:sdt>
  </w:p>
  <w:p w14:paraId="1DA6EC4E">
    <w:pPr>
      <w:pStyle w:val="1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62011">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22768">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5DC22768">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E7"/>
    <w:rsid w:val="00032BBF"/>
    <w:rsid w:val="00043CE8"/>
    <w:rsid w:val="00060E2F"/>
    <w:rsid w:val="00061613"/>
    <w:rsid w:val="0008086C"/>
    <w:rsid w:val="000820E7"/>
    <w:rsid w:val="00097525"/>
    <w:rsid w:val="000C2C58"/>
    <w:rsid w:val="000D7D8F"/>
    <w:rsid w:val="000E058D"/>
    <w:rsid w:val="00122914"/>
    <w:rsid w:val="00173AE2"/>
    <w:rsid w:val="001B51FE"/>
    <w:rsid w:val="001E4CE0"/>
    <w:rsid w:val="001E7668"/>
    <w:rsid w:val="001F5E68"/>
    <w:rsid w:val="00234AB4"/>
    <w:rsid w:val="00236CBA"/>
    <w:rsid w:val="002851A5"/>
    <w:rsid w:val="002943A8"/>
    <w:rsid w:val="002B183B"/>
    <w:rsid w:val="002F041C"/>
    <w:rsid w:val="002F0581"/>
    <w:rsid w:val="00311BDE"/>
    <w:rsid w:val="003A6665"/>
    <w:rsid w:val="003C37D5"/>
    <w:rsid w:val="003F071B"/>
    <w:rsid w:val="003F476B"/>
    <w:rsid w:val="004108A8"/>
    <w:rsid w:val="004517B9"/>
    <w:rsid w:val="0046483D"/>
    <w:rsid w:val="00480125"/>
    <w:rsid w:val="004D148B"/>
    <w:rsid w:val="004E2DDA"/>
    <w:rsid w:val="00515273"/>
    <w:rsid w:val="00516AD6"/>
    <w:rsid w:val="005216A2"/>
    <w:rsid w:val="005246BC"/>
    <w:rsid w:val="00527863"/>
    <w:rsid w:val="00554D4F"/>
    <w:rsid w:val="00570C52"/>
    <w:rsid w:val="00591256"/>
    <w:rsid w:val="005E3FE2"/>
    <w:rsid w:val="00655725"/>
    <w:rsid w:val="00675E00"/>
    <w:rsid w:val="006C4344"/>
    <w:rsid w:val="00703220"/>
    <w:rsid w:val="00716C80"/>
    <w:rsid w:val="007217DD"/>
    <w:rsid w:val="007379CC"/>
    <w:rsid w:val="00741305"/>
    <w:rsid w:val="00747D91"/>
    <w:rsid w:val="00773156"/>
    <w:rsid w:val="0077779C"/>
    <w:rsid w:val="007A3637"/>
    <w:rsid w:val="007E66F9"/>
    <w:rsid w:val="007F7E84"/>
    <w:rsid w:val="00806341"/>
    <w:rsid w:val="00826A5C"/>
    <w:rsid w:val="00826CE0"/>
    <w:rsid w:val="008340B3"/>
    <w:rsid w:val="00846C15"/>
    <w:rsid w:val="00861FCF"/>
    <w:rsid w:val="0088345A"/>
    <w:rsid w:val="008B5622"/>
    <w:rsid w:val="008C0749"/>
    <w:rsid w:val="008C3E6D"/>
    <w:rsid w:val="008F38AE"/>
    <w:rsid w:val="009002B3"/>
    <w:rsid w:val="00901517"/>
    <w:rsid w:val="00903150"/>
    <w:rsid w:val="00950D7E"/>
    <w:rsid w:val="00952A58"/>
    <w:rsid w:val="00961F75"/>
    <w:rsid w:val="0096297F"/>
    <w:rsid w:val="0097423B"/>
    <w:rsid w:val="009849D0"/>
    <w:rsid w:val="009A1A72"/>
    <w:rsid w:val="009C35AC"/>
    <w:rsid w:val="009D64F7"/>
    <w:rsid w:val="00A008F4"/>
    <w:rsid w:val="00A2214A"/>
    <w:rsid w:val="00A27627"/>
    <w:rsid w:val="00A36814"/>
    <w:rsid w:val="00A4797F"/>
    <w:rsid w:val="00A549DC"/>
    <w:rsid w:val="00A556D9"/>
    <w:rsid w:val="00A84BC4"/>
    <w:rsid w:val="00A94464"/>
    <w:rsid w:val="00A96B75"/>
    <w:rsid w:val="00B20E81"/>
    <w:rsid w:val="00B26D97"/>
    <w:rsid w:val="00B528B7"/>
    <w:rsid w:val="00B87095"/>
    <w:rsid w:val="00B91E3B"/>
    <w:rsid w:val="00BA2D0F"/>
    <w:rsid w:val="00BA30FB"/>
    <w:rsid w:val="00BD15DC"/>
    <w:rsid w:val="00BD545B"/>
    <w:rsid w:val="00C15DDF"/>
    <w:rsid w:val="00C53367"/>
    <w:rsid w:val="00C55A1B"/>
    <w:rsid w:val="00C61185"/>
    <w:rsid w:val="00C904FC"/>
    <w:rsid w:val="00CA35B9"/>
    <w:rsid w:val="00CB7E0F"/>
    <w:rsid w:val="00D27F35"/>
    <w:rsid w:val="00D345C6"/>
    <w:rsid w:val="00D748CC"/>
    <w:rsid w:val="00D90E5A"/>
    <w:rsid w:val="00DB37DE"/>
    <w:rsid w:val="00DE00BD"/>
    <w:rsid w:val="00DF0111"/>
    <w:rsid w:val="00E139E8"/>
    <w:rsid w:val="00E41781"/>
    <w:rsid w:val="00E451A1"/>
    <w:rsid w:val="00EB28B5"/>
    <w:rsid w:val="00EF0CF6"/>
    <w:rsid w:val="00F10BE1"/>
    <w:rsid w:val="00F21334"/>
    <w:rsid w:val="00F22597"/>
    <w:rsid w:val="00F42EF9"/>
    <w:rsid w:val="00F56908"/>
    <w:rsid w:val="00FA10A1"/>
    <w:rsid w:val="00FB0472"/>
    <w:rsid w:val="00FB172E"/>
    <w:rsid w:val="00FC79DE"/>
    <w:rsid w:val="00FE220A"/>
    <w:rsid w:val="00FF32CB"/>
    <w:rsid w:val="06344BA8"/>
    <w:rsid w:val="2A353031"/>
    <w:rsid w:val="3FBC645D"/>
    <w:rsid w:val="4B7917C0"/>
    <w:rsid w:val="5E7D1C84"/>
    <w:rsid w:val="66CB3491"/>
    <w:rsid w:val="6FA7DECA"/>
    <w:rsid w:val="A33F83E2"/>
    <w:rsid w:val="CFDC428A"/>
    <w:rsid w:val="DEDF592C"/>
    <w:rsid w:val="DFAB4F80"/>
    <w:rsid w:val="DFF5C766"/>
    <w:rsid w:val="EFCE23E7"/>
    <w:rsid w:val="F9FFD324"/>
    <w:rsid w:val="FBFD2A4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19"/>
    <w:qFormat/>
    <w:uiPriority w:val="0"/>
    <w:pPr>
      <w:keepNext/>
      <w:widowControl w:val="0"/>
      <w:autoSpaceDE w:val="0"/>
      <w:autoSpaceDN w:val="0"/>
      <w:adjustRightInd w:val="0"/>
      <w:spacing w:before="240" w:after="60"/>
      <w:outlineLvl w:val="0"/>
    </w:pPr>
    <w:rPr>
      <w:rFonts w:ascii="Arial" w:hAnsi="Arial" w:cs="Arial"/>
      <w:b/>
      <w:bCs/>
      <w:kern w:val="32"/>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Hyperlink"/>
    <w:basedOn w:val="3"/>
    <w:unhideWhenUsed/>
    <w:qFormat/>
    <w:uiPriority w:val="99"/>
    <w:rPr>
      <w:color w:val="0000FF" w:themeColor="hyperlink"/>
      <w:u w:val="single"/>
      <w14:textFill>
        <w14:solidFill>
          <w14:schemeClr w14:val="hlink"/>
        </w14:solidFill>
      </w14:textFill>
    </w:rPr>
  </w:style>
  <w:style w:type="paragraph" w:styleId="7">
    <w:name w:val="Balloon Text"/>
    <w:basedOn w:val="1"/>
    <w:link w:val="21"/>
    <w:semiHidden/>
    <w:unhideWhenUsed/>
    <w:qFormat/>
    <w:uiPriority w:val="99"/>
    <w:rPr>
      <w:rFonts w:ascii="Tahoma" w:hAnsi="Tahoma" w:cs="Tahoma"/>
      <w:sz w:val="16"/>
      <w:szCs w:val="16"/>
    </w:rPr>
  </w:style>
  <w:style w:type="paragraph" w:styleId="8">
    <w:name w:val="annotation text"/>
    <w:basedOn w:val="1"/>
    <w:link w:val="26"/>
    <w:semiHidden/>
    <w:unhideWhenUsed/>
    <w:qFormat/>
    <w:uiPriority w:val="99"/>
    <w:rPr>
      <w:sz w:val="20"/>
      <w:szCs w:val="20"/>
    </w:rPr>
  </w:style>
  <w:style w:type="paragraph" w:styleId="9">
    <w:name w:val="annotation subject"/>
    <w:basedOn w:val="8"/>
    <w:next w:val="8"/>
    <w:link w:val="27"/>
    <w:semiHidden/>
    <w:unhideWhenUsed/>
    <w:qFormat/>
    <w:uiPriority w:val="99"/>
    <w:rPr>
      <w:b/>
      <w:bCs/>
    </w:rPr>
  </w:style>
  <w:style w:type="paragraph" w:styleId="10">
    <w:name w:val="header"/>
    <w:basedOn w:val="1"/>
    <w:link w:val="24"/>
    <w:unhideWhenUsed/>
    <w:qFormat/>
    <w:uiPriority w:val="99"/>
    <w:pPr>
      <w:tabs>
        <w:tab w:val="center" w:pos="4677"/>
        <w:tab w:val="right" w:pos="9355"/>
      </w:tabs>
    </w:pPr>
  </w:style>
  <w:style w:type="paragraph" w:styleId="11">
    <w:name w:val="Body Text"/>
    <w:basedOn w:val="1"/>
    <w:link w:val="22"/>
    <w:qFormat/>
    <w:uiPriority w:val="0"/>
    <w:rPr>
      <w:sz w:val="28"/>
    </w:rPr>
  </w:style>
  <w:style w:type="paragraph" w:styleId="12">
    <w:name w:val="toc 1"/>
    <w:basedOn w:val="1"/>
    <w:next w:val="1"/>
    <w:unhideWhenUsed/>
    <w:qFormat/>
    <w:uiPriority w:val="39"/>
    <w:pPr>
      <w:spacing w:after="100" w:line="276" w:lineRule="auto"/>
    </w:pPr>
    <w:rPr>
      <w:rFonts w:asciiTheme="minorHAnsi" w:hAnsiTheme="minorHAnsi" w:eastAsiaTheme="minorEastAsia" w:cstheme="minorBidi"/>
      <w:sz w:val="22"/>
      <w:szCs w:val="22"/>
      <w:lang w:eastAsia="en-US"/>
    </w:rPr>
  </w:style>
  <w:style w:type="paragraph" w:styleId="13">
    <w:name w:val="toc 3"/>
    <w:basedOn w:val="1"/>
    <w:next w:val="1"/>
    <w:unhideWhenUsed/>
    <w:qFormat/>
    <w:uiPriority w:val="39"/>
    <w:pPr>
      <w:spacing w:after="100" w:line="276" w:lineRule="auto"/>
      <w:ind w:left="440"/>
    </w:pPr>
    <w:rPr>
      <w:rFonts w:asciiTheme="minorHAnsi" w:hAnsiTheme="minorHAnsi" w:eastAsiaTheme="minorEastAsia" w:cstheme="minorBidi"/>
      <w:sz w:val="22"/>
      <w:szCs w:val="22"/>
      <w:lang w:eastAsia="en-US"/>
    </w:rPr>
  </w:style>
  <w:style w:type="paragraph" w:styleId="14">
    <w:name w:val="toc 2"/>
    <w:basedOn w:val="1"/>
    <w:next w:val="1"/>
    <w:unhideWhenUsed/>
    <w:qFormat/>
    <w:uiPriority w:val="39"/>
    <w:pPr>
      <w:spacing w:after="100" w:line="276" w:lineRule="auto"/>
      <w:ind w:left="220"/>
    </w:pPr>
    <w:rPr>
      <w:rFonts w:asciiTheme="minorHAnsi" w:hAnsiTheme="minorHAnsi" w:eastAsiaTheme="minorEastAsia" w:cstheme="minorBidi"/>
      <w:sz w:val="22"/>
      <w:szCs w:val="22"/>
      <w:lang w:eastAsia="en-US"/>
    </w:rPr>
  </w:style>
  <w:style w:type="paragraph" w:styleId="15">
    <w:name w:val="footer"/>
    <w:basedOn w:val="1"/>
    <w:link w:val="25"/>
    <w:unhideWhenUsed/>
    <w:qFormat/>
    <w:uiPriority w:val="99"/>
    <w:pPr>
      <w:tabs>
        <w:tab w:val="center" w:pos="4677"/>
        <w:tab w:val="right" w:pos="9355"/>
      </w:tabs>
    </w:pPr>
  </w:style>
  <w:style w:type="paragraph" w:styleId="16">
    <w:name w:val="Normal (Web)"/>
    <w:basedOn w:val="1"/>
    <w:semiHidden/>
    <w:unhideWhenUsed/>
    <w:qFormat/>
    <w:uiPriority w:val="99"/>
    <w:pPr>
      <w:spacing w:before="100" w:beforeAutospacing="1" w:after="100" w:afterAutospacing="1"/>
    </w:pPr>
  </w:style>
  <w:style w:type="paragraph" w:styleId="17">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table" w:styleId="18">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Заголовок 1 Знак"/>
    <w:basedOn w:val="3"/>
    <w:link w:val="2"/>
    <w:qFormat/>
    <w:uiPriority w:val="0"/>
    <w:rPr>
      <w:rFonts w:ascii="Arial" w:hAnsi="Arial" w:eastAsia="Times New Roman" w:cs="Arial"/>
      <w:b/>
      <w:bCs/>
      <w:kern w:val="32"/>
      <w:sz w:val="32"/>
      <w:szCs w:val="32"/>
      <w:lang w:eastAsia="ru-RU"/>
    </w:rPr>
  </w:style>
  <w:style w:type="paragraph" w:styleId="20">
    <w:name w:val="List Paragraph"/>
    <w:basedOn w:val="1"/>
    <w:qFormat/>
    <w:uiPriority w:val="34"/>
    <w:pPr>
      <w:ind w:left="720"/>
      <w:contextualSpacing/>
    </w:pPr>
  </w:style>
  <w:style w:type="character" w:customStyle="1" w:styleId="21">
    <w:name w:val="Текст выноски Знак"/>
    <w:basedOn w:val="3"/>
    <w:link w:val="7"/>
    <w:semiHidden/>
    <w:qFormat/>
    <w:uiPriority w:val="99"/>
    <w:rPr>
      <w:rFonts w:ascii="Tahoma" w:hAnsi="Tahoma" w:eastAsia="Times New Roman" w:cs="Tahoma"/>
      <w:sz w:val="16"/>
      <w:szCs w:val="16"/>
      <w:lang w:eastAsia="ru-RU"/>
    </w:rPr>
  </w:style>
  <w:style w:type="character" w:customStyle="1" w:styleId="22">
    <w:name w:val="Основной текст Знак"/>
    <w:basedOn w:val="3"/>
    <w:link w:val="11"/>
    <w:qFormat/>
    <w:uiPriority w:val="0"/>
    <w:rPr>
      <w:rFonts w:ascii="Times New Roman" w:hAnsi="Times New Roman" w:eastAsia="Times New Roman" w:cs="Times New Roman"/>
      <w:sz w:val="28"/>
      <w:szCs w:val="24"/>
      <w:lang w:eastAsia="ru-RU"/>
    </w:rPr>
  </w:style>
  <w:style w:type="paragraph" w:customStyle="1" w:styleId="23">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4">
    <w:name w:val="Верхний колонтитул Знак"/>
    <w:basedOn w:val="3"/>
    <w:link w:val="10"/>
    <w:qFormat/>
    <w:uiPriority w:val="99"/>
    <w:rPr>
      <w:rFonts w:ascii="Times New Roman" w:hAnsi="Times New Roman" w:eastAsia="Times New Roman" w:cs="Times New Roman"/>
      <w:sz w:val="24"/>
      <w:szCs w:val="24"/>
      <w:lang w:eastAsia="ru-RU"/>
    </w:rPr>
  </w:style>
  <w:style w:type="character" w:customStyle="1" w:styleId="25">
    <w:name w:val="Нижний колонтитул Знак"/>
    <w:basedOn w:val="3"/>
    <w:link w:val="15"/>
    <w:qFormat/>
    <w:uiPriority w:val="99"/>
    <w:rPr>
      <w:rFonts w:ascii="Times New Roman" w:hAnsi="Times New Roman" w:eastAsia="Times New Roman" w:cs="Times New Roman"/>
      <w:sz w:val="24"/>
      <w:szCs w:val="24"/>
      <w:lang w:eastAsia="ru-RU"/>
    </w:rPr>
  </w:style>
  <w:style w:type="character" w:customStyle="1" w:styleId="26">
    <w:name w:val="Текст примечания Знак"/>
    <w:basedOn w:val="3"/>
    <w:link w:val="8"/>
    <w:semiHidden/>
    <w:qFormat/>
    <w:uiPriority w:val="99"/>
    <w:rPr>
      <w:rFonts w:ascii="Times New Roman" w:hAnsi="Times New Roman" w:eastAsia="Times New Roman" w:cs="Times New Roman"/>
      <w:sz w:val="20"/>
      <w:szCs w:val="20"/>
      <w:lang w:eastAsia="ru-RU"/>
    </w:rPr>
  </w:style>
  <w:style w:type="character" w:customStyle="1" w:styleId="27">
    <w:name w:val="Тема примечания Знак"/>
    <w:basedOn w:val="26"/>
    <w:link w:val="9"/>
    <w:semiHidden/>
    <w:qFormat/>
    <w:uiPriority w:val="99"/>
    <w:rPr>
      <w:rFonts w:ascii="Times New Roman" w:hAnsi="Times New Roman" w:eastAsia="Times New Roman" w:cs="Times New Roman"/>
      <w:b/>
      <w:bCs/>
      <w:sz w:val="20"/>
      <w:szCs w:val="20"/>
      <w:lang w:eastAsia="ru-RU"/>
    </w:rPr>
  </w:style>
  <w:style w:type="character" w:customStyle="1" w:styleId="28">
    <w:name w:val="Стандартный HTML Знак"/>
    <w:basedOn w:val="3"/>
    <w:link w:val="17"/>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1076</Words>
  <Characters>7252</Characters>
  <Lines>4</Lines>
  <Paragraphs>1</Paragraphs>
  <TotalTime>1</TotalTime>
  <ScaleCrop>false</ScaleCrop>
  <LinksUpToDate>false</LinksUpToDate>
  <CharactersWithSpaces>8262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2024-02-24T04:30:00Z</dcterms:created>
  <dc:creator>moody</dc:creator>
  <cp:lastModifiedBy>Alexander Grachev</cp:lastModifiedBy>
  <dcterms:modified xsi:type="dcterms:W3CDTF">2026-05-06T18:22:54Z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KSOTemplateDocerSaveRecord">
    <vt:lpwstr>eyJoZGlkIjoiYzQ4Mjc1YjhhMjU2NTE5NTVjMTM0YjcxNmIwMjVmZjciLCJ1c2VySWQiOiI4NDIzMTMzODExNTYifQ==</vt:lpwstr>
  </property>
  <property fmtid="{D5CDD505-2E9C-101B-9397-08002B2CF9AE}" pid="4" name="ICV">
    <vt:lpwstr>C67C61132B034CF79C3FBCE8C5208EF6_12</vt:lpwstr>
  </property>
</Properties>
</file>