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372" w:rsidRPr="00272372" w:rsidRDefault="00272372" w:rsidP="00272372">
      <w:pPr>
        <w:shd w:val="clear" w:color="auto" w:fill="FFFFFF"/>
        <w:spacing w:after="225" w:line="330" w:lineRule="atLeast"/>
        <w:jc w:val="center"/>
        <w:rPr>
          <w:rFonts w:ascii="Arial" w:eastAsia="Times New Roman" w:hAnsi="Arial" w:cs="Arial"/>
          <w:color w:val="0085B2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b/>
          <w:bCs/>
          <w:color w:val="0085B2"/>
          <w:sz w:val="21"/>
          <w:szCs w:val="21"/>
          <w:lang w:eastAsia="ru-RU"/>
        </w:rPr>
        <w:t>ПРОВЕДЕНИЕ КОНФЕРЕНЦИИ В 2026 ГОДУ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b/>
          <w:bCs/>
          <w:color w:val="545454"/>
          <w:sz w:val="21"/>
          <w:szCs w:val="21"/>
          <w:lang w:eastAsia="ru-RU"/>
        </w:rPr>
        <w:br/>
        <w:t>Тематические секции (по проекту положения):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1. Для обучающихся 7-11 классов: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 xml:space="preserve">Анализ космических снимков и </w:t>
      </w:r>
      <w:proofErr w:type="spellStart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геопространственных</w:t>
      </w:r>
      <w:proofErr w:type="spellEnd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 xml:space="preserve"> данных;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Аэрокосмические системы. Беспилотные и пилотируемые летательные аппараты;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Биоинженерия, медицинские технологии и биотехнологии;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Веб-сайты и веб-приложения;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proofErr w:type="spellStart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Геотехнология</w:t>
      </w:r>
      <w:proofErr w:type="spellEnd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 xml:space="preserve"> и технологии геологоразведки;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Инженерные и ИТ-проекты на английском языке;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Инновации умного города;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Интеллектуальные помощники и чат-боты;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Интеллектуальные робототехнические системы, беспилотные наземные и водные аппараты;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 xml:space="preserve">Информационная и </w:t>
      </w:r>
      <w:proofErr w:type="spellStart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кибербезопасность</w:t>
      </w:r>
      <w:proofErr w:type="spellEnd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Искусственный интеллект, анализ данных и большие данные, прикладная математика;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Машиностроение, транспорт;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 xml:space="preserve">Приборостроение, микроэлектроника и </w:t>
      </w:r>
      <w:proofErr w:type="spellStart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схемотехника</w:t>
      </w:r>
      <w:proofErr w:type="spellEnd"/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Прикладная физика;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Прикладная химия, физическая химия;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Прикладное программирование. Разработка настольных и мобильных приложений;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Современная энергетика и возобновляемые источники энергии;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Строительство и архитектура;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Технологии виртуальной и дополненной реальности, разработка компьютерных игр и цифровых арт-объектов;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Технологии современного производства;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Умный дом. Интернет вещей;</w:t>
      </w:r>
    </w:p>
    <w:p w:rsidR="00272372" w:rsidRPr="00272372" w:rsidRDefault="00272372" w:rsidP="002723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Цифровые двойники: 3D-моделирование, реверс-инжиниринг.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2. Для Педагогических работников:</w:t>
      </w:r>
    </w:p>
    <w:p w:rsidR="00272372" w:rsidRPr="00272372" w:rsidRDefault="00272372" w:rsidP="002723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Организация предпрофессионального образования в инженерных и ИТ-классах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b/>
          <w:bCs/>
          <w:color w:val="545454"/>
          <w:sz w:val="21"/>
          <w:szCs w:val="21"/>
          <w:lang w:eastAsia="ru-RU"/>
        </w:rPr>
        <w:br/>
        <w:t>Возрастные группы:</w:t>
      </w:r>
    </w:p>
    <w:p w:rsidR="00272372" w:rsidRPr="00272372" w:rsidRDefault="00272372" w:rsidP="002723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обучающиеся 7−9 классов (индивидуально/в группе);</w:t>
      </w:r>
    </w:p>
    <w:p w:rsidR="00272372" w:rsidRPr="00272372" w:rsidRDefault="00272372" w:rsidP="002723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обучающиеся 10−11 классов (индивидуально/в группе);</w:t>
      </w:r>
    </w:p>
    <w:p w:rsidR="00272372" w:rsidRPr="00272372" w:rsidRDefault="00272372" w:rsidP="002723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Педагогические работники (индивидуально/в группе).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b/>
          <w:bCs/>
          <w:color w:val="545454"/>
          <w:sz w:val="21"/>
          <w:szCs w:val="21"/>
          <w:lang w:eastAsia="ru-RU"/>
        </w:rPr>
        <w:br/>
        <w:t>Сроки и этапы конференции: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b/>
          <w:bCs/>
          <w:color w:val="545454"/>
          <w:sz w:val="21"/>
          <w:szCs w:val="21"/>
          <w:lang w:eastAsia="ru-RU"/>
        </w:rPr>
        <w:t>26 января – 10 февраля 2026 года</w:t>
      </w: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 – подача заявки в личном кабинете участника, загрузка материалов.</w:t>
      </w:r>
    </w:p>
    <w:p w:rsidR="00272372" w:rsidRPr="00272372" w:rsidRDefault="00272372" w:rsidP="00272372">
      <w:pPr>
        <w:shd w:val="clear" w:color="auto" w:fill="FFFFFF"/>
        <w:spacing w:after="225" w:line="330" w:lineRule="atLeast"/>
        <w:jc w:val="both"/>
        <w:rPr>
          <w:rFonts w:ascii="Arial" w:eastAsia="Times New Roman" w:hAnsi="Arial" w:cs="Arial"/>
          <w:color w:val="545454"/>
          <w:sz w:val="21"/>
          <w:szCs w:val="21"/>
          <w:lang w:eastAsia="ru-RU"/>
        </w:rPr>
      </w:pPr>
      <w:r w:rsidRPr="00272372">
        <w:rPr>
          <w:rFonts w:ascii="Arial" w:eastAsia="Times New Roman" w:hAnsi="Arial" w:cs="Arial"/>
          <w:b/>
          <w:bCs/>
          <w:color w:val="545454"/>
          <w:sz w:val="21"/>
          <w:szCs w:val="21"/>
          <w:lang w:eastAsia="ru-RU"/>
        </w:rPr>
        <w:br/>
        <w:t>Участие в конференции означает ознакомление и согласие участников с Положением о конференции</w:t>
      </w:r>
      <w:r w:rsidRPr="00272372">
        <w:rPr>
          <w:rFonts w:ascii="Arial" w:eastAsia="Times New Roman" w:hAnsi="Arial" w:cs="Arial"/>
          <w:color w:val="545454"/>
          <w:sz w:val="21"/>
          <w:szCs w:val="21"/>
          <w:lang w:eastAsia="ru-RU"/>
        </w:rPr>
        <w:t>.</w:t>
      </w:r>
    </w:p>
    <w:p w:rsidR="000843DD" w:rsidRDefault="00272372">
      <w:bookmarkStart w:id="0" w:name="_GoBack"/>
      <w:bookmarkEnd w:id="0"/>
    </w:p>
    <w:sectPr w:rsidR="00084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426E"/>
    <w:multiLevelType w:val="multilevel"/>
    <w:tmpl w:val="49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0545E"/>
    <w:multiLevelType w:val="multilevel"/>
    <w:tmpl w:val="B6A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F5EED"/>
    <w:multiLevelType w:val="multilevel"/>
    <w:tmpl w:val="E6A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372"/>
    <w:rsid w:val="000E5D2C"/>
    <w:rsid w:val="00272372"/>
    <w:rsid w:val="0038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43398E-DADD-479B-94BA-A24AD267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2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23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4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2025-12-23T11:20:00Z</dcterms:created>
  <dcterms:modified xsi:type="dcterms:W3CDTF">2025-12-23T11:22:00Z</dcterms:modified>
</cp:coreProperties>
</file>