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948e41eb927874d6a9b1ccb9ed41cca2462bf7"/>
      <w:r>
        <w:t xml:space="preserve">Анализ URDF: расположение и наклоны joints относительно друг друга, длины звеньев</w:t>
      </w:r>
      <w:bookmarkEnd w:id="20"/>
    </w:p>
    <w:p>
      <w:pPr>
        <w:pStyle w:val="Heading2"/>
      </w:pPr>
      <w:bookmarkStart w:id="21" w:name="X8bd85bfde1acd533dedb62095559f024f7641e8"/>
      <w:r>
        <w:t xml:space="preserve">Ограничения по значениям принимаемых углов для каждого суства</w:t>
      </w:r>
      <w:bookmarkEnd w:id="21"/>
    </w:p>
    <w:p>
      <w:pPr>
        <w:pStyle w:val="FirstParagraph"/>
      </w:pPr>
      <w:r>
        <w:rPr>
          <w:b/>
        </w:rPr>
        <w:t xml:space="preserve">Эти ограничения указаны в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оффициальной документации от Unitree</w:t>
        </w:r>
      </w:hyperlink>
      <w:r>
        <w:rPr>
          <w:b/>
        </w:rPr>
        <w:t xml:space="preserve">.</w:t>
      </w:r>
    </w:p>
    <w:p>
      <w:pPr>
        <w:pStyle w:val="Heading2"/>
      </w:pPr>
      <w:bookmarkStart w:id="23" w:name="Xbca2765b3cd6ce5847f0ca61c6c3f726cb46293"/>
      <w:r>
        <w:t xml:space="preserve">Общая структура описания звена и его фрейма</w:t>
      </w:r>
      <w:bookmarkEnd w:id="23"/>
    </w:p>
    <w:p>
      <w:pPr>
        <w:pStyle w:val="FirstParagraph"/>
      </w:pPr>
      <w:r>
        <w:t xml:space="preserve">Фрейм — это система координат. Каждый link в ROS2 автоматически становится фреймом, связанным жестко с частью робота. Также существуют фреймы, не связанные с роботом, например,</w:t>
      </w:r>
      <w:r>
        <w:t xml:space="preserve"> </w:t>
      </w:r>
      <w:r>
        <w:rPr>
          <w:rStyle w:val="VerbatimChar"/>
        </w:rPr>
        <w:t xml:space="preserve">base_footprint</w:t>
      </w:r>
      <w:r>
        <w:t xml:space="preserve"> </w:t>
      </w:r>
      <w:r>
        <w:t xml:space="preserve">— в нашем случае это проекция таза (pelvis) на плоскость, на которой стоит робот.</w:t>
      </w:r>
    </w:p>
    <w:p>
      <w:pPr>
        <w:pStyle w:val="Heading3"/>
      </w:pPr>
      <w:bookmarkStart w:id="24" w:name="звено-link-link"/>
      <w:r>
        <w:t xml:space="preserve">1. Звено (Link</w:t>
      </w:r>
      <w:r>
        <w:t xml:space="preserve"> </w:t>
      </w:r>
      <w:r>
        <w:rPr>
          <w:rStyle w:val="VerbatimChar"/>
        </w:rPr>
        <w:t xml:space="preserve">&lt;link&gt;</w:t>
      </w:r>
      <w:r>
        <w:t xml:space="preserve">)</w:t>
      </w:r>
      <w:bookmarkEnd w:id="24"/>
    </w:p>
    <w:p>
      <w:pPr>
        <w:pStyle w:val="FirstParagraph"/>
      </w:pPr>
      <w:r>
        <w:rPr>
          <w:b/>
        </w:rPr>
        <w:t xml:space="preserve">Тег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&lt;link&gt;</w:t>
      </w:r>
      <w:r>
        <w:rPr>
          <w:b/>
        </w:rPr>
        <w:t xml:space="preserve"> </w:t>
      </w:r>
      <w:r>
        <w:rPr>
          <w:b/>
        </w:rPr>
        <w:t xml:space="preserve">описывает жесткий сегмент робота, его физические и визуальные свойства. У каждого звена должно быть уникальное имя (name).</w:t>
      </w:r>
    </w:p>
    <w:p>
      <w:pPr>
        <w:pStyle w:val="BodyText"/>
      </w:pPr>
      <w:r>
        <w:rPr>
          <w:b/>
        </w:rPr>
        <w:t xml:space="preserve">Компоненты внутри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&lt;link&gt;</w:t>
      </w:r>
      <w:r>
        <w:rPr>
          <w:b/>
        </w:rP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&lt;inertial&gt;</w:t>
      </w:r>
      <w:r>
        <w:rPr>
          <w:b/>
        </w:rPr>
        <w:t xml:space="preserve"> </w:t>
      </w:r>
      <w:r>
        <w:rPr>
          <w:b/>
        </w:rPr>
        <w:t xml:space="preserve">(Инерционные параметры):</w:t>
      </w:r>
      <w:r>
        <w:t xml:space="preserve"> </w:t>
      </w:r>
      <w:r>
        <w:t xml:space="preserve">Определяет массу и момент инерции звена. Критически важно для точного физического моделирования в симуляторах (например, Gazebo).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  <w:b/>
        </w:rPr>
        <w:t xml:space="preserve">&lt;origin&gt;</w:t>
      </w:r>
      <w:r>
        <w:rPr>
          <w:b/>
        </w:rPr>
        <w:t xml:space="preserve">:</w:t>
      </w:r>
      <w:r>
        <w:t xml:space="preserve"> </w:t>
      </w:r>
      <w:r>
        <w:t xml:space="preserve">Задает смещение и поворот центра инерции (Center of Mass) относительно геометрического центра звена.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  <w:b/>
        </w:rPr>
        <w:t xml:space="preserve">&lt;mass&gt;</w:t>
      </w:r>
      <w:r>
        <w:rPr>
          <w:b/>
        </w:rPr>
        <w:t xml:space="preserve">:</w:t>
      </w:r>
      <w:r>
        <w:t xml:space="preserve"> </w:t>
      </w:r>
      <w:r>
        <w:t xml:space="preserve">Масса звена в килограммах.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  <w:b/>
        </w:rPr>
        <w:t xml:space="preserve">&lt;inertia&gt;</w:t>
      </w:r>
      <w:r>
        <w:rPr>
          <w:b/>
        </w:rPr>
        <w:t xml:space="preserve">:</w:t>
      </w:r>
      <w:r>
        <w:t xml:space="preserve"> </w:t>
      </w:r>
      <w:r>
        <w:t xml:space="preserve">Тензор инерции, представляющий собой симметричную матрицу 3x3. Он описывает, как масса распределена вокруг осей координат. Параметры</w:t>
      </w:r>
      <w:r>
        <w:t xml:space="preserve"> </w:t>
      </w:r>
      <w:r>
        <w:rPr>
          <w:rStyle w:val="VerbatimChar"/>
        </w:rPr>
        <w:t xml:space="preserve">ixx</w:t>
      </w:r>
      <w:r>
        <w:t xml:space="preserve">,</w:t>
      </w:r>
      <w:r>
        <w:t xml:space="preserve"> </w:t>
      </w:r>
      <w:r>
        <w:rPr>
          <w:rStyle w:val="VerbatimChar"/>
        </w:rPr>
        <w:t xml:space="preserve">iyy</w:t>
      </w:r>
      <w:r>
        <w:t xml:space="preserve">,</w:t>
      </w:r>
      <w:r>
        <w:t xml:space="preserve"> </w:t>
      </w:r>
      <w:r>
        <w:rPr>
          <w:rStyle w:val="VerbatimChar"/>
        </w:rPr>
        <w:t xml:space="preserve">izz</w:t>
      </w:r>
      <w:r>
        <w:t xml:space="preserve"> </w:t>
      </w:r>
      <w:r>
        <w:t xml:space="preserve">— это моменты инерции, а</w:t>
      </w:r>
      <w:r>
        <w:t xml:space="preserve"> </w:t>
      </w:r>
      <w:r>
        <w:rPr>
          <w:rStyle w:val="VerbatimChar"/>
        </w:rPr>
        <w:t xml:space="preserve">ixy</w:t>
      </w:r>
      <w:r>
        <w:t xml:space="preserve">,</w:t>
      </w:r>
      <w:r>
        <w:t xml:space="preserve"> </w:t>
      </w:r>
      <w:r>
        <w:rPr>
          <w:rStyle w:val="VerbatimChar"/>
        </w:rPr>
        <w:t xml:space="preserve">ixz</w:t>
      </w:r>
      <w:r>
        <w:t xml:space="preserve">,</w:t>
      </w:r>
      <w:r>
        <w:t xml:space="preserve"> </w:t>
      </w:r>
      <w:r>
        <w:rPr>
          <w:rStyle w:val="VerbatimChar"/>
        </w:rPr>
        <w:t xml:space="preserve">iyz</w:t>
      </w:r>
      <w:r>
        <w:t xml:space="preserve"> </w:t>
      </w:r>
      <w:r>
        <w:t xml:space="preserve">— произведения инерции.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&lt;visual&gt;</w:t>
      </w:r>
      <w:r>
        <w:rPr>
          <w:b/>
        </w:rPr>
        <w:t xml:space="preserve"> </w:t>
      </w:r>
      <w:r>
        <w:rPr>
          <w:b/>
        </w:rPr>
        <w:t xml:space="preserve">(Визуальное представление):</w:t>
      </w:r>
      <w:r>
        <w:t xml:space="preserve"> </w:t>
      </w:r>
      <w:r>
        <w:t xml:space="preserve">Описывает, как звено выглядит в инструментах визуализации (таких как RVIZ2).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  <w:b/>
        </w:rPr>
        <w:t xml:space="preserve">&lt;origin&gt;</w:t>
      </w:r>
      <w:r>
        <w:rPr>
          <w:b/>
        </w:rPr>
        <w:t xml:space="preserve">:</w:t>
      </w:r>
      <w:r>
        <w:t xml:space="preserve"> </w:t>
      </w:r>
      <w:r>
        <w:t xml:space="preserve">Смещение и поворот визуальной геометрии относительно центра звена.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  <w:b/>
        </w:rPr>
        <w:t xml:space="preserve">&lt;geometry&gt;</w:t>
      </w:r>
      <w:r>
        <w:rPr>
          <w:b/>
        </w:rPr>
        <w:t xml:space="preserve">:</w:t>
      </w:r>
      <w:r>
        <w:t xml:space="preserve"> </w:t>
      </w:r>
      <w:r>
        <w:t xml:space="preserve">Определяет форму. Это может быть</w:t>
      </w:r>
      <w:r>
        <w:t xml:space="preserve"> </w:t>
      </w:r>
      <w:r>
        <w:rPr>
          <w:rStyle w:val="VerbatimChar"/>
        </w:rPr>
        <w:t xml:space="preserve">&lt;box&gt;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&lt;cylinder&gt;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&lt;sphere&gt;</w:t>
      </w:r>
      <w:r>
        <w:t xml:space="preserve"> </w:t>
      </w:r>
      <w:r>
        <w:t xml:space="preserve">или сложная</w:t>
      </w:r>
      <w:r>
        <w:t xml:space="preserve"> </w:t>
      </w:r>
      <w:r>
        <w:rPr>
          <w:rStyle w:val="VerbatimChar"/>
        </w:rPr>
        <w:t xml:space="preserve">&lt;mesh&gt;</w:t>
      </w:r>
      <w:r>
        <w:t xml:space="preserve"> </w:t>
      </w:r>
      <w:r>
        <w:t xml:space="preserve">(обычно файл в формате .dae или .stl).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  <w:b/>
        </w:rPr>
        <w:t xml:space="preserve">&lt;material&gt;</w:t>
      </w:r>
      <w:r>
        <w:rPr>
          <w:b/>
        </w:rPr>
        <w:t xml:space="preserve">:</w:t>
      </w:r>
      <w:r>
        <w:t xml:space="preserve"> </w:t>
      </w:r>
      <w:r>
        <w:t xml:space="preserve">Определяет цвет (</w:t>
      </w:r>
      <w:r>
        <w:rPr>
          <w:rStyle w:val="VerbatimChar"/>
        </w:rPr>
        <w:t xml:space="preserve">&lt;color&gt;</w:t>
      </w:r>
      <w:r>
        <w:t xml:space="preserve">) или текстуру звена.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  <w:b/>
        </w:rPr>
        <w:t xml:space="preserve">&lt;collision&gt;</w:t>
      </w:r>
      <w:r>
        <w:rPr>
          <w:b/>
        </w:rPr>
        <w:t xml:space="preserve"> </w:t>
      </w:r>
      <w:r>
        <w:rPr>
          <w:b/>
        </w:rPr>
        <w:t xml:space="preserve">(Коллизионная геометрия):</w:t>
      </w:r>
      <w:r>
        <w:t xml:space="preserve"> </w:t>
      </w:r>
      <w:r>
        <w:t xml:space="preserve">Описывает форму, используемую движком физики для расчета столкновений. Эта геометрия часто бывает более простой, чем визуальная, для повышения производительности.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  <w:b/>
        </w:rPr>
        <w:t xml:space="preserve">&lt;origin&gt;</w:t>
      </w:r>
      <w:r>
        <w:rPr>
          <w:b/>
        </w:rPr>
        <w:t xml:space="preserve">:</w:t>
      </w:r>
      <w:r>
        <w:t xml:space="preserve"> </w:t>
      </w:r>
      <w:r>
        <w:t xml:space="preserve">Смещение и поворот коллизионной геометрии.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  <w:b/>
        </w:rPr>
        <w:t xml:space="preserve">&lt;geometry&gt;</w:t>
      </w:r>
      <w:r>
        <w:rPr>
          <w:b/>
        </w:rPr>
        <w:t xml:space="preserve">:</w:t>
      </w:r>
      <w:r>
        <w:t xml:space="preserve"> </w:t>
      </w:r>
      <w:r>
        <w:t xml:space="preserve">Форма для столкновений (аналогично визуальной).</w:t>
      </w:r>
    </w:p>
    <w:p>
      <w:pPr>
        <w:pStyle w:val="BlockText"/>
      </w:pPr>
      <w:r>
        <w:rPr>
          <w:b/>
        </w:rPr>
        <w:t xml:space="preserve">Важно:</w:t>
      </w:r>
      <w:r>
        <w:t xml:space="preserve"> </w:t>
      </w:r>
      <w:r>
        <w:t xml:space="preserve">Визуальная и коллизионная геометрии не обязаны совпадать. Упрощение коллизионной модели — стандартная практика.</w:t>
      </w:r>
    </w:p>
    <w:p>
      <w:pPr>
        <w:pStyle w:val="Heading3"/>
      </w:pPr>
      <w:bookmarkStart w:id="25" w:name="соединение-joint-joint"/>
      <w:r>
        <w:t xml:space="preserve">2. Соединение (Joint</w:t>
      </w:r>
      <w:r>
        <w:t xml:space="preserve"> </w:t>
      </w:r>
      <w:r>
        <w:rPr>
          <w:rStyle w:val="VerbatimChar"/>
        </w:rPr>
        <w:t xml:space="preserve">&lt;joint&gt;</w:t>
      </w:r>
      <w:r>
        <w:t xml:space="preserve">)</w:t>
      </w:r>
      <w:bookmarkEnd w:id="25"/>
    </w:p>
    <w:p>
      <w:pPr>
        <w:pStyle w:val="FirstParagraph"/>
      </w:pPr>
      <w:r>
        <w:rPr>
          <w:b/>
        </w:rPr>
        <w:t xml:space="preserve">Тег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&lt;joint&gt;</w:t>
      </w:r>
      <w:r>
        <w:rPr>
          <w:b/>
        </w:rPr>
        <w:t xml:space="preserve"> </w:t>
      </w:r>
      <w:r>
        <w:rPr>
          <w:b/>
        </w:rPr>
        <w:t xml:space="preserve">описывает, как два звена связаны друг с другом, и определяет тип их относительного движения.</w:t>
      </w:r>
    </w:p>
    <w:p>
      <w:pPr>
        <w:pStyle w:val="BodyText"/>
      </w:pPr>
      <w:r>
        <w:rPr>
          <w:b/>
        </w:rPr>
        <w:t xml:space="preserve">Атрибуты и компоненты внутри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&lt;joint&gt;</w:t>
      </w:r>
      <w:r>
        <w:rPr>
          <w:b/>
        </w:rPr>
        <w:t xml:space="preserve">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  <w:b/>
        </w:rPr>
        <w:t xml:space="preserve">name</w:t>
      </w:r>
      <w:r>
        <w:rPr>
          <w:b/>
        </w:rPr>
        <w:t xml:space="preserve">:</w:t>
      </w:r>
      <w:r>
        <w:t xml:space="preserve"> </w:t>
      </w:r>
      <w:r>
        <w:t xml:space="preserve">Уникальное имя соединения.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  <w:b/>
        </w:rPr>
        <w:t xml:space="preserve">type</w:t>
      </w:r>
      <w:r>
        <w:rPr>
          <w:b/>
        </w:rPr>
        <w:t xml:space="preserve">:</w:t>
      </w:r>
      <w:r>
        <w:t xml:space="preserve"> </w:t>
      </w:r>
      <w:r>
        <w:t xml:space="preserve">Тип соединения, определяющий степени свободы: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revolute</w:t>
      </w:r>
      <w:r>
        <w:t xml:space="preserve"> </w:t>
      </w:r>
      <w:r>
        <w:t xml:space="preserve">— вращательное соединение (с ограниченным углом).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continuous</w:t>
      </w:r>
      <w:r>
        <w:t xml:space="preserve"> </w:t>
      </w:r>
      <w:r>
        <w:t xml:space="preserve">— вращательное соединение (без ограничений, как колесо).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prismatic</w:t>
      </w:r>
      <w:r>
        <w:t xml:space="preserve"> </w:t>
      </w:r>
      <w:r>
        <w:t xml:space="preserve">— линейное (поступательное) соединение.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fixed</w:t>
      </w:r>
      <w:r>
        <w:t xml:space="preserve"> </w:t>
      </w:r>
      <w:r>
        <w:t xml:space="preserve">— жесткое соединение (без движения).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floating</w:t>
      </w:r>
      <w:r>
        <w:t xml:space="preserve"> </w:t>
      </w:r>
      <w:r>
        <w:t xml:space="preserve">— соединение с полной свободой движения.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planar</w:t>
      </w:r>
      <w:r>
        <w:t xml:space="preserve"> </w:t>
      </w:r>
      <w:r>
        <w:t xml:space="preserve">— движение в плоскости.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  <w:b/>
        </w:rPr>
        <w:t xml:space="preserve">&lt;origin&gt;</w:t>
      </w:r>
      <w:r>
        <w:rPr>
          <w:b/>
        </w:rPr>
        <w:t xml:space="preserve">:</w:t>
      </w:r>
      <w:r>
        <w:t xml:space="preserve"> </w:t>
      </w:r>
      <w:r>
        <w:t xml:space="preserve">Задает смещение и поворот от системы координат родительского звена к системе координат дочернего звена. Это преобразование, которое помещает дочернее звено в пространстве относительно родителя.</w:t>
      </w:r>
    </w:p>
    <w:p>
      <w:pPr>
        <w:pStyle w:val="Heading4"/>
      </w:pPr>
      <w:bookmarkStart w:id="26" w:name="атрибут-xyz-перемещение-translation"/>
      <w:r>
        <w:t xml:space="preserve">Атрибут</w:t>
      </w:r>
      <w:r>
        <w:t xml:space="preserve"> </w:t>
      </w:r>
      <w:r>
        <w:rPr>
          <w:rStyle w:val="VerbatimChar"/>
        </w:rPr>
        <w:t xml:space="preserve">xyz</w:t>
      </w:r>
      <w:r>
        <w:t xml:space="preserve"> </w:t>
      </w:r>
      <w:r>
        <w:t xml:space="preserve">— перемещение (translation)</w:t>
      </w:r>
      <w:bookmarkEnd w:id="26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Формат:</w:t>
      </w:r>
      <w:r>
        <w:t xml:space="preserve"> </w:t>
      </w:r>
      <w:r>
        <w:rPr>
          <w:rStyle w:val="VerbatimChar"/>
        </w:rPr>
        <w:t xml:space="preserve">"x y z"</w:t>
      </w:r>
      <w:r>
        <w:t xml:space="preserve"> </w:t>
      </w:r>
      <w:r>
        <w:t xml:space="preserve">в метрах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Значения по умолчанию:</w:t>
      </w:r>
      <w:r>
        <w:t xml:space="preserve"> </w:t>
      </w:r>
      <w:r>
        <w:rPr>
          <w:rStyle w:val="VerbatimChar"/>
        </w:rPr>
        <w:t xml:space="preserve">"0 0 0"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Расшифровка: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— смещение по оси X (вперед/назад)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— смещение по оси Y (влево/вправо)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z</w:t>
      </w:r>
      <w:r>
        <w:t xml:space="preserve"> </w:t>
      </w:r>
      <w:r>
        <w:t xml:space="preserve">— смещение по оси Z (вверх/вниз)</w:t>
      </w:r>
    </w:p>
    <w:p>
      <w:pPr>
        <w:pStyle w:val="Heading4"/>
      </w:pPr>
      <w:bookmarkStart w:id="27" w:name="атрибут-rpy-поворот-rotation"/>
      <w:r>
        <w:t xml:space="preserve">Атрибут</w:t>
      </w:r>
      <w:r>
        <w:t xml:space="preserve"> </w:t>
      </w:r>
      <w:r>
        <w:rPr>
          <w:rStyle w:val="VerbatimChar"/>
        </w:rPr>
        <w:t xml:space="preserve">rpy</w:t>
      </w:r>
      <w:r>
        <w:t xml:space="preserve"> </w:t>
      </w:r>
      <w:r>
        <w:t xml:space="preserve">— поворот (rotation)</w:t>
      </w:r>
      <w:bookmarkEnd w:id="27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Формат:</w:t>
      </w:r>
      <w:r>
        <w:t xml:space="preserve"> </w:t>
      </w:r>
      <w:r>
        <w:rPr>
          <w:rStyle w:val="VerbatimChar"/>
        </w:rPr>
        <w:t xml:space="preserve">"roll pitch yaw"</w:t>
      </w:r>
      <w:r>
        <w:t xml:space="preserve"> </w:t>
      </w:r>
      <w:r>
        <w:t xml:space="preserve">в радианах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Значения по умолчанию:</w:t>
      </w:r>
      <w:r>
        <w:t xml:space="preserve"> </w:t>
      </w:r>
      <w:r>
        <w:rPr>
          <w:rStyle w:val="VerbatimChar"/>
        </w:rPr>
        <w:t xml:space="preserve">"0 0 0"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Расшифровка: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roll</w:t>
      </w:r>
      <w:r>
        <w:t xml:space="preserve"> </w:t>
      </w:r>
      <w:r>
        <w:t xml:space="preserve">— крен (вращение вокруг оси X)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pitch</w:t>
      </w:r>
      <w:r>
        <w:t xml:space="preserve"> </w:t>
      </w:r>
      <w:r>
        <w:t xml:space="preserve">— тангаж (вращение вокруг оси Y)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yaw</w:t>
      </w:r>
      <w:r>
        <w:t xml:space="preserve"> </w:t>
      </w:r>
      <w:r>
        <w:t xml:space="preserve">— рыскание (вращение вокруг оси Z)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  <w:b/>
        </w:rPr>
        <w:t xml:space="preserve">&lt;parent&gt;</w:t>
      </w:r>
      <w:r>
        <w:rPr>
          <w:b/>
        </w:rPr>
        <w:t xml:space="preserve">:</w:t>
      </w:r>
      <w:r>
        <w:t xml:space="preserve"> </w:t>
      </w:r>
      <w:r>
        <w:t xml:space="preserve">Ссылка на родительское звено (link) в иерархии робота.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  <w:b/>
        </w:rPr>
        <w:t xml:space="preserve">&lt;child&gt;</w:t>
      </w:r>
      <w:r>
        <w:rPr>
          <w:b/>
        </w:rPr>
        <w:t xml:space="preserve">:</w:t>
      </w:r>
      <w:r>
        <w:t xml:space="preserve"> </w:t>
      </w:r>
      <w:r>
        <w:t xml:space="preserve">Ссылка на дочернее звено, которое присоединяется к родительскому.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  <w:b/>
        </w:rPr>
        <w:t xml:space="preserve">&lt;axis&gt;</w:t>
      </w:r>
      <w:r>
        <w:rPr>
          <w:b/>
        </w:rPr>
        <w:t xml:space="preserve">:</w:t>
      </w:r>
      <w:r>
        <w:t xml:space="preserve"> </w:t>
      </w:r>
      <w:r>
        <w:t xml:space="preserve">Определяет ось, вокруг которой (или вдоль которой) происходит движение. Задается единичным вектором в локальных координатах соединения. Например,</w:t>
      </w:r>
      <w:r>
        <w:t xml:space="preserve"> </w:t>
      </w:r>
      <w:r>
        <w:rPr>
          <w:rStyle w:val="VerbatimChar"/>
        </w:rPr>
        <w:t xml:space="preserve">xyz="1 0 0"</w:t>
      </w:r>
      <w:r>
        <w:t xml:space="preserve"> </w:t>
      </w:r>
      <w:r>
        <w:t xml:space="preserve">означает ось X.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  <w:b/>
        </w:rPr>
        <w:t xml:space="preserve">&lt;limit&gt;</w:t>
      </w:r>
      <w:r>
        <w:rPr>
          <w:b/>
        </w:rPr>
        <w:t xml:space="preserve">:</w:t>
      </w:r>
      <w:r>
        <w:t xml:space="preserve"> </w:t>
      </w:r>
      <w:r>
        <w:t xml:space="preserve">Обязателен для соединений типа</w:t>
      </w:r>
      <w:r>
        <w:t xml:space="preserve"> </w:t>
      </w:r>
      <w:r>
        <w:rPr>
          <w:rStyle w:val="VerbatimChar"/>
        </w:rPr>
        <w:t xml:space="preserve">revolute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prismatic</w:t>
      </w:r>
      <w:r>
        <w:t xml:space="preserve">. Определяет рабочий диапазон соединения.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lower</w:t>
      </w:r>
      <w:r>
        <w:t xml:space="preserve"> </w:t>
      </w:r>
      <w:r>
        <w:t xml:space="preserve">— нижний предел (в радианах или метрах).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upper</w:t>
      </w:r>
      <w:r>
        <w:t xml:space="preserve"> </w:t>
      </w:r>
      <w:r>
        <w:t xml:space="preserve">— верхний предел.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effort</w:t>
      </w:r>
      <w:r>
        <w:t xml:space="preserve"> </w:t>
      </w:r>
      <w:r>
        <w:t xml:space="preserve">— максимальное усилие (крутящий момент для</w:t>
      </w:r>
      <w:r>
        <w:t xml:space="preserve"> </w:t>
      </w:r>
      <w:r>
        <w:rPr>
          <w:rStyle w:val="VerbatimChar"/>
        </w:rPr>
        <w:t xml:space="preserve">revolute</w:t>
      </w:r>
      <w:r>
        <w:t xml:space="preserve"> </w:t>
      </w:r>
      <w:r>
        <w:t xml:space="preserve">или сила для</w:t>
      </w:r>
      <w:r>
        <w:t xml:space="preserve"> </w:t>
      </w:r>
      <w:r>
        <w:rPr>
          <w:rStyle w:val="VerbatimChar"/>
        </w:rPr>
        <w:t xml:space="preserve">prismatic</w:t>
      </w:r>
      <w:r>
        <w:t xml:space="preserve">), которое может приложить привод.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velocity</w:t>
      </w:r>
      <w:r>
        <w:t xml:space="preserve"> </w:t>
      </w:r>
      <w:r>
        <w:t xml:space="preserve">— максимальная скорость движения.</w:t>
      </w:r>
    </w:p>
    <w:p>
      <w:pPr>
        <w:pStyle w:val="Heading2"/>
      </w:pPr>
      <w:bookmarkStart w:id="28" w:name="Xedc470d12827628ce88181ef469d246f6b05d92"/>
      <w:r>
        <w:t xml:space="preserve">Разбор примера левого голеностопного сустава</w:t>
      </w:r>
      <w:bookmarkEnd w:id="28"/>
    </w:p>
    <w:p>
      <w:pPr>
        <w:pStyle w:val="FirstParagraph"/>
      </w:pPr>
      <w:r>
        <w:t xml:space="preserve">URDF-описание лежит по относительному адресу:</w:t>
      </w:r>
    </w:p>
    <w:p>
      <w:pPr>
        <w:pStyle w:val="BodyText"/>
      </w:pPr>
      <w:r>
        <w:rPr>
          <w:rStyle w:val="VerbatimChar"/>
        </w:rPr>
        <w:t xml:space="preserve">unitree_h1_visualization_ws/src/h1_description/urdf/h1.urdf</w:t>
      </w:r>
    </w:p>
    <w:p>
      <w:pPr>
        <w:pStyle w:val="BodyText"/>
      </w:pPr>
      <w:r>
        <w:t xml:space="preserve">или по</w:t>
      </w:r>
      <w:r>
        <w:t xml:space="preserve"> </w:t>
      </w:r>
      <w:hyperlink r:id="rId29">
        <w:r>
          <w:rPr>
            <w:rStyle w:val="Hyperlink"/>
          </w:rPr>
          <w:t xml:space="preserve">этой ссылке</w:t>
        </w:r>
      </w:hyperlink>
      <w:r>
        <w:t xml:space="preserve"> </w:t>
      </w:r>
      <w:r>
        <w:t xml:space="preserve">в репозитории</w:t>
      </w:r>
      <w:r>
        <w:t xml:space="preserve"> </w:t>
      </w:r>
      <w:r>
        <w:rPr>
          <w:rStyle w:val="VerbatimChar"/>
        </w:rPr>
        <w:t xml:space="preserve">unitree_h1_visualization_ws</w:t>
      </w:r>
      <w:r>
        <w:t xml:space="preserve">.</w:t>
      </w:r>
    </w:p>
    <w:p>
      <w:pPr>
        <w:pStyle w:val="BodyText"/>
      </w:pPr>
      <w:r>
        <w:t xml:space="preserve">Рассмотрим левый голеностопный сустав, описанный в</w:t>
      </w:r>
      <w:r>
        <w:t xml:space="preserve"> </w:t>
      </w:r>
      <w:r>
        <w:rPr>
          <w:rStyle w:val="VerbatimChar"/>
        </w:rPr>
        <w:t xml:space="preserve">h1.urdf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&lt;link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"left_ankle_link"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&lt;inertial&gt;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"0.042575 -0.000001 -0.044672"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&lt;mass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"0.474"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&lt;inertia</w:t>
      </w:r>
      <w:r>
        <w:br w:type="textWrapping"/>
      </w:r>
      <w:r>
        <w:rPr>
          <w:rStyle w:val="OtherTok"/>
        </w:rPr>
        <w:t xml:space="preserve">            ixx=</w:t>
      </w:r>
      <w:r>
        <w:rPr>
          <w:rStyle w:val="StringTok"/>
        </w:rPr>
        <w:t xml:space="preserve">"0.000159668"</w:t>
      </w:r>
      <w:r>
        <w:br w:type="textWrapping"/>
      </w:r>
      <w:r>
        <w:rPr>
          <w:rStyle w:val="OtherTok"/>
        </w:rPr>
        <w:t xml:space="preserve">            ixy=</w:t>
      </w:r>
      <w:r>
        <w:rPr>
          <w:rStyle w:val="StringTok"/>
        </w:rPr>
        <w:t xml:space="preserve">"-0.000000005"</w:t>
      </w:r>
      <w:r>
        <w:br w:type="textWrapping"/>
      </w:r>
      <w:r>
        <w:rPr>
          <w:rStyle w:val="OtherTok"/>
        </w:rPr>
        <w:t xml:space="preserve">            ixz=</w:t>
      </w:r>
      <w:r>
        <w:rPr>
          <w:rStyle w:val="StringTok"/>
        </w:rPr>
        <w:t xml:space="preserve">"0.000141063"</w:t>
      </w:r>
      <w:r>
        <w:br w:type="textWrapping"/>
      </w:r>
      <w:r>
        <w:rPr>
          <w:rStyle w:val="OtherTok"/>
        </w:rPr>
        <w:t xml:space="preserve">            iyy=</w:t>
      </w:r>
      <w:r>
        <w:rPr>
          <w:rStyle w:val="StringTok"/>
        </w:rPr>
        <w:t xml:space="preserve">"0.002900286"</w:t>
      </w:r>
      <w:r>
        <w:br w:type="textWrapping"/>
      </w:r>
      <w:r>
        <w:rPr>
          <w:rStyle w:val="OtherTok"/>
        </w:rPr>
        <w:t xml:space="preserve">            iyz=</w:t>
      </w:r>
      <w:r>
        <w:rPr>
          <w:rStyle w:val="StringTok"/>
        </w:rPr>
        <w:t xml:space="preserve">"0.000000014"</w:t>
      </w:r>
      <w:r>
        <w:br w:type="textWrapping"/>
      </w:r>
      <w:r>
        <w:rPr>
          <w:rStyle w:val="OtherTok"/>
        </w:rPr>
        <w:t xml:space="preserve">            izz=</w:t>
      </w:r>
      <w:r>
        <w:rPr>
          <w:rStyle w:val="StringTok"/>
        </w:rPr>
        <w:t xml:space="preserve">"0.002805438"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&lt;/inertial&gt;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&lt;visual&gt;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&lt;mesh</w:t>
      </w:r>
      <w:r>
        <w:rPr>
          <w:rStyle w:val="OtherTok"/>
        </w:rPr>
        <w:t xml:space="preserve"> filename=</w:t>
      </w:r>
      <w:r>
        <w:rPr>
          <w:rStyle w:val="StringTok"/>
        </w:rPr>
        <w:t xml:space="preserve">"package://h1_description/meshes/left_ankle_link.dae"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&lt;material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&lt;color</w:t>
      </w:r>
      <w:r>
        <w:rPr>
          <w:rStyle w:val="OtherTok"/>
        </w:rPr>
        <w:t xml:space="preserve"> rgba=</w:t>
      </w:r>
      <w:r>
        <w:rPr>
          <w:rStyle w:val="StringTok"/>
        </w:rPr>
        <w:t xml:space="preserve">"0.1 0.1 0.1 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&lt;/material&gt;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&lt;/visual&gt;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&lt;collision&gt;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"0.05 0.0 -0.05"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&lt;geometry&gt;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&lt;box</w:t>
      </w:r>
      <w:r>
        <w:rPr>
          <w:rStyle w:val="OtherTok"/>
        </w:rPr>
        <w:t xml:space="preserve"> size=</w:t>
      </w:r>
      <w:r>
        <w:rPr>
          <w:rStyle w:val="StringTok"/>
        </w:rPr>
        <w:t xml:space="preserve">"0.28 0.03 0.024"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&lt;/geometry&gt;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&lt;/collision&gt;</w:t>
      </w:r>
      <w:r>
        <w:br w:type="textWrapping"/>
      </w:r>
      <w:r>
        <w:rPr>
          <w:rStyle w:val="KeywordTok"/>
        </w:rPr>
        <w:t xml:space="preserve">&lt;/link&gt;</w:t>
      </w:r>
      <w:r>
        <w:br w:type="textWrapping"/>
      </w:r>
      <w:r>
        <w:br w:type="textWrapping"/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"left_ankle_joint"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"revolute"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0 -0.4"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"left_knee_link"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"left_ankle_link"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1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&lt;limit</w:t>
      </w:r>
      <w:r>
        <w:br w:type="textWrapping"/>
      </w:r>
      <w:r>
        <w:rPr>
          <w:rStyle w:val="OtherTok"/>
        </w:rPr>
        <w:t xml:space="preserve">        lower=</w:t>
      </w:r>
      <w:r>
        <w:rPr>
          <w:rStyle w:val="StringTok"/>
        </w:rPr>
        <w:t xml:space="preserve">"-0.87"</w:t>
      </w:r>
      <w:r>
        <w:br w:type="textWrapping"/>
      </w:r>
      <w:r>
        <w:rPr>
          <w:rStyle w:val="OtherTok"/>
        </w:rPr>
        <w:t xml:space="preserve">        upper=</w:t>
      </w:r>
      <w:r>
        <w:rPr>
          <w:rStyle w:val="StringTok"/>
        </w:rPr>
        <w:t xml:space="preserve">"0.52"</w:t>
      </w:r>
      <w:r>
        <w:br w:type="textWrapping"/>
      </w:r>
      <w:r>
        <w:rPr>
          <w:rStyle w:val="OtherTok"/>
        </w:rPr>
        <w:t xml:space="preserve">        effort=</w:t>
      </w:r>
      <w:r>
        <w:rPr>
          <w:rStyle w:val="StringTok"/>
        </w:rPr>
        <w:t xml:space="preserve">"40"</w:t>
      </w:r>
      <w:r>
        <w:br w:type="textWrapping"/>
      </w:r>
      <w:r>
        <w:rPr>
          <w:rStyle w:val="OtherTok"/>
        </w:rPr>
        <w:t xml:space="preserve">        velocity=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&lt;/joint&gt;</w:t>
      </w:r>
    </w:p>
    <w:p>
      <w:pPr>
        <w:pStyle w:val="Heading2"/>
      </w:pPr>
      <w:bookmarkStart w:id="30" w:name="общая-структура-иерархии"/>
      <w:r>
        <w:t xml:space="preserve">Общая структура иерархии</w:t>
      </w:r>
      <w:bookmarkEnd w:id="30"/>
    </w:p>
    <w:p>
      <w:pPr>
        <w:pStyle w:val="FirstParagraph"/>
      </w:pPr>
      <w:r>
        <w:t xml:space="preserve">Робот в URDF представляется в виде дерева звеньев, соединенных суставами. Дерево начинается с</w:t>
      </w:r>
      <w:r>
        <w:t xml:space="preserve"> </w:t>
      </w:r>
      <w:r>
        <w:t xml:space="preserve">“</w:t>
      </w:r>
      <w:r>
        <w:t xml:space="preserve">корневого</w:t>
      </w:r>
      <w:r>
        <w:t xml:space="preserve">”</w:t>
      </w:r>
      <w:r>
        <w:t xml:space="preserve"> </w:t>
      </w:r>
      <w:r>
        <w:t xml:space="preserve">звена (base link), которое не имеет родителя. Каждое последующее звено присоединяется к уже существующему в дереве с помощью сустава.</w:t>
      </w:r>
    </w:p>
    <w:p>
      <w:pPr>
        <w:pStyle w:val="BodyText"/>
      </w:pPr>
      <w:r>
        <w:t xml:space="preserve">Посмотреть дерево соединений можно командой (если происходит публикация TF-преобразований т.е. публикуются сообщения в /tf топики — см.</w:t>
      </w:r>
      <w:r>
        <w:t xml:space="preserve"> </w:t>
      </w:r>
      <w:hyperlink r:id="rId31">
        <w:r>
          <w:rPr>
            <w:rStyle w:val="Hyperlink"/>
          </w:rPr>
          <w:t xml:space="preserve">методический материал 14</w:t>
        </w:r>
      </w:hyperlink>
      <w:r>
        <w:t xml:space="preserve">):</w:t>
      </w:r>
    </w:p>
    <w:p>
      <w:pPr>
        <w:pStyle w:val="SourceCode"/>
      </w:pPr>
      <w:r>
        <w:rPr>
          <w:rStyle w:val="ExtensionTok"/>
        </w:rPr>
        <w:t xml:space="preserve">ros2</w:t>
      </w:r>
      <w:r>
        <w:rPr>
          <w:rStyle w:val="NormalTok"/>
        </w:rPr>
        <w:t xml:space="preserve"> run tf2_tools view_frames.py</w:t>
      </w:r>
    </w:p>
    <w:p>
      <w:pPr>
        <w:pStyle w:val="FirstParagraph"/>
      </w:pPr>
      <w:r>
        <w:t xml:space="preserve">Эта команда генерирует PDF-файл с отображением всех звеньев и соединений в виде дерева.</w:t>
      </w:r>
    </w:p>
    <w:p>
      <w:pPr>
        <w:pStyle w:val="BodyText"/>
      </w:pPr>
      <w:r>
        <w:t xml:space="preserve">Команда для открытия файла в системе Linux:</w:t>
      </w:r>
    </w:p>
    <w:p>
      <w:pPr>
        <w:pStyle w:val="SourceCode"/>
      </w:pPr>
      <w:r>
        <w:rPr>
          <w:rStyle w:val="FunctionTok"/>
        </w:rPr>
        <w:t xml:space="preserve">xdg-open</w:t>
      </w:r>
      <w:r>
        <w:rPr>
          <w:rStyle w:val="NormalTok"/>
        </w:rPr>
        <w:t xml:space="preserve"> frames.pdf</w:t>
      </w:r>
    </w:p>
    <w:p>
      <w:pPr>
        <w:pStyle w:val="CaptionedFigure"/>
      </w:pPr>
      <w:r>
        <w:drawing>
          <wp:inline>
            <wp:extent cx="6324600" cy="3952875"/>
            <wp:effectExtent b="0" l="0" r="0" t="0"/>
            <wp:docPr descr="Дерево TF-преобразований" title="" id="1" name="Picture"/>
            <a:graphic>
              <a:graphicData uri="http://schemas.openxmlformats.org/drawingml/2006/picture">
                <pic:pic>
                  <pic:nvPicPr>
                    <pic:cNvPr descr="photo_for_instructions/robot_analysis/TF_дерев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 TF-преобразований</w:t>
      </w:r>
    </w:p>
    <w:p>
      <w:pPr>
        <w:pStyle w:val="BodyText"/>
      </w:pPr>
      <w:r>
        <w:rPr>
          <w:i/>
        </w:rPr>
        <w:t xml:space="preserve">Рисунок 5 — Дерево TF-преобразований</w:t>
      </w:r>
    </w:p>
    <w:p>
      <w:pPr>
        <w:pStyle w:val="BodyText"/>
      </w:pPr>
      <w:r>
        <w:t xml:space="preserve">В нашем примере: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left_knee_link</w:t>
      </w:r>
      <w:r>
        <w:t xml:space="preserve"> </w:t>
      </w:r>
      <w:r>
        <w:t xml:space="preserve">является родителем.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left_ankle_link</w:t>
      </w:r>
      <w:r>
        <w:t xml:space="preserve"> </w:t>
      </w:r>
      <w:r>
        <w:t xml:space="preserve">является ребенком.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left_ankle_joint</w:t>
      </w:r>
      <w:r>
        <w:t xml:space="preserve"> </w:t>
      </w:r>
      <w:r>
        <w:t xml:space="preserve">определяет, как именно ребенок соединен с родителем (включая смещение, ориентацию и ось вращения).</w:t>
      </w:r>
    </w:p>
    <w:p>
      <w:pPr>
        <w:pStyle w:val="Heading2"/>
      </w:pPr>
      <w:bookmarkStart w:id="33" w:name="блок-соединения-joint-left_ankle_joint"/>
      <w:r>
        <w:t xml:space="preserve">Блок соединения (Joint) —</w:t>
      </w:r>
      <w:r>
        <w:t xml:space="preserve"> </w:t>
      </w:r>
      <w:r>
        <w:rPr>
          <w:rStyle w:val="VerbatimChar"/>
        </w:rPr>
        <w:t xml:space="preserve">left_ankle_joint</w:t>
      </w:r>
      <w:bookmarkEnd w:id="33"/>
    </w:p>
    <w:p>
      <w:pPr>
        <w:pStyle w:val="FirstParagraph"/>
      </w:pPr>
      <w:r>
        <w:t xml:space="preserve">Для определения нужных параметров достаточно рассмотреть блок</w:t>
      </w:r>
      <w:r>
        <w:t xml:space="preserve"> </w:t>
      </w:r>
      <w:r>
        <w:rPr>
          <w:rStyle w:val="VerbatimChar"/>
        </w:rPr>
        <w:t xml:space="preserve">&lt;joint&gt;</w:t>
      </w:r>
      <w:r>
        <w:t xml:space="preserve">.</w:t>
      </w:r>
    </w:p>
    <w:p>
      <w:pPr>
        <w:pStyle w:val="Heading3"/>
      </w:pPr>
      <w:bookmarkStart w:id="34" w:name="основные-параметры-соединения"/>
      <w:r>
        <w:t xml:space="preserve">Основные параметры соединения</w:t>
      </w:r>
      <w:bookmarkEnd w:id="34"/>
    </w:p>
    <w:p>
      <w:pPr>
        <w:pStyle w:val="SourceCode"/>
      </w:pP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"left_ankle_joint"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"revolute"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rPr>
          <w:b/>
        </w:rPr>
        <w:t xml:space="preserve">Что это значит: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name="left_ankle_joint"</w:t>
      </w:r>
      <w:r>
        <w:t xml:space="preserve"> </w:t>
      </w:r>
      <w:r>
        <w:t xml:space="preserve">— уникальное имя соединения.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type="revolute"</w:t>
      </w:r>
      <w:r>
        <w:t xml:space="preserve"> </w:t>
      </w:r>
      <w:r>
        <w:t xml:space="preserve">— вращательный тип соединения (как шарнир).</w:t>
      </w:r>
    </w:p>
    <w:p>
      <w:pPr>
        <w:pStyle w:val="Heading3"/>
      </w:pPr>
      <w:bookmarkStart w:id="35" w:name="геометрия-соединения"/>
      <w:r>
        <w:t xml:space="preserve">Геометрия соединения</w:t>
      </w:r>
      <w:bookmarkEnd w:id="35"/>
    </w:p>
    <w:p>
      <w:pPr>
        <w:pStyle w:val="SourceCode"/>
      </w:pP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0 -0.4"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rPr>
          <w:b/>
        </w:rPr>
        <w:t xml:space="preserve">Что это значит:</w:t>
      </w:r>
      <w:r>
        <w:t xml:space="preserve"> </w:t>
      </w:r>
      <w:r>
        <w:t xml:space="preserve">- Соединение расположено со смещением</w:t>
      </w:r>
      <w:r>
        <w:t xml:space="preserve"> </w:t>
      </w:r>
      <w:r>
        <w:rPr>
          <w:b/>
        </w:rPr>
        <w:t xml:space="preserve">-0.4 м (40 см)</w:t>
      </w:r>
      <w:r>
        <w:t xml:space="preserve"> </w:t>
      </w:r>
      <w:r>
        <w:t xml:space="preserve">по оси Z относительно родительского звена.</w:t>
      </w:r>
      <w:r>
        <w:t xml:space="preserve"> </w:t>
      </w:r>
      <w:r>
        <w:t xml:space="preserve">- Это означает, что голеностоп находится на 40 см ниже коленного сустава.</w:t>
      </w:r>
      <w:r>
        <w:t xml:space="preserve"> </w:t>
      </w:r>
      <w:r>
        <w:t xml:space="preserve">- Голеностоп не повернут ни по одной из осей относительно коленного сустава.</w:t>
      </w:r>
    </w:p>
    <w:p>
      <w:pPr>
        <w:pStyle w:val="Heading3"/>
      </w:pPr>
      <w:bookmarkStart w:id="36" w:name="иерархия-соединений"/>
      <w:r>
        <w:t xml:space="preserve">Иерархия соединений</w:t>
      </w:r>
      <w:bookmarkEnd w:id="36"/>
    </w:p>
    <w:p>
      <w:pPr>
        <w:pStyle w:val="SourceCode"/>
      </w:pP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"left_knee_link"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"left_ankle_link"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rPr>
          <w:b/>
        </w:rPr>
        <w:t xml:space="preserve">Что это значит:</w:t>
      </w:r>
      <w:r>
        <w:t xml:space="preserve"> </w:t>
      </w:r>
      <w:r>
        <w:t xml:space="preserve">- Родительское звено:</w:t>
      </w:r>
      <w:r>
        <w:t xml:space="preserve"> </w:t>
      </w:r>
      <w:r>
        <w:rPr>
          <w:rStyle w:val="VerbatimChar"/>
        </w:rPr>
        <w:t xml:space="preserve">left_knee_link</w:t>
      </w:r>
      <w:r>
        <w:t xml:space="preserve"> </w:t>
      </w:r>
      <w:r>
        <w:t xml:space="preserve">(звено колена).</w:t>
      </w:r>
      <w:r>
        <w:t xml:space="preserve"> </w:t>
      </w:r>
      <w:r>
        <w:t xml:space="preserve">- Дочернее звено:</w:t>
      </w:r>
      <w:r>
        <w:t xml:space="preserve"> </w:t>
      </w:r>
      <w:r>
        <w:rPr>
          <w:rStyle w:val="VerbatimChar"/>
        </w:rPr>
        <w:t xml:space="preserve">left_ankle_link</w:t>
      </w:r>
      <w:r>
        <w:t xml:space="preserve"> </w:t>
      </w:r>
      <w:r>
        <w:t xml:space="preserve">(звено лодыжки).</w:t>
      </w:r>
    </w:p>
    <w:p>
      <w:pPr>
        <w:pStyle w:val="Heading3"/>
      </w:pPr>
      <w:bookmarkStart w:id="37" w:name="ось-вращения-и-ограничения"/>
      <w:r>
        <w:t xml:space="preserve">Ось вращения и ограничения</w:t>
      </w:r>
      <w:bookmarkEnd w:id="37"/>
    </w:p>
    <w:p>
      <w:pPr>
        <w:pStyle w:val="SourceCode"/>
      </w:pPr>
      <w:r>
        <w:rPr>
          <w:rStyle w:val="KeywordTok"/>
        </w:rPr>
        <w:t xml:space="preserve">&lt;axis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1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&lt;limit</w:t>
      </w:r>
      <w:r>
        <w:rPr>
          <w:rStyle w:val="OtherTok"/>
        </w:rPr>
        <w:t xml:space="preserve"> lower=</w:t>
      </w:r>
      <w:r>
        <w:rPr>
          <w:rStyle w:val="StringTok"/>
        </w:rPr>
        <w:t xml:space="preserve">"-0.87"</w:t>
      </w:r>
      <w:r>
        <w:rPr>
          <w:rStyle w:val="OtherTok"/>
        </w:rPr>
        <w:t xml:space="preserve"> upper=</w:t>
      </w:r>
      <w:r>
        <w:rPr>
          <w:rStyle w:val="StringTok"/>
        </w:rPr>
        <w:t xml:space="preserve">"0.52"</w:t>
      </w:r>
      <w:r>
        <w:rPr>
          <w:rStyle w:val="OtherTok"/>
        </w:rPr>
        <w:t xml:space="preserve"> effort=</w:t>
      </w:r>
      <w:r>
        <w:rPr>
          <w:rStyle w:val="StringTok"/>
        </w:rPr>
        <w:t xml:space="preserve">"40"</w:t>
      </w:r>
      <w:r>
        <w:rPr>
          <w:rStyle w:val="OtherTok"/>
        </w:rPr>
        <w:t xml:space="preserve"> velocity=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rPr>
          <w:b/>
        </w:rPr>
        <w:t xml:space="preserve">Что это значит: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&lt;axis xyz="0 1 0"&gt;</w:t>
      </w:r>
      <w:r>
        <w:t xml:space="preserve"> </w:t>
      </w:r>
      <w:r>
        <w:t xml:space="preserve">— ось вращения направлена по оси 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&lt;limit&gt;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lower="-0.87"</w:t>
      </w:r>
      <w:r>
        <w:t xml:space="preserve"> </w:t>
      </w:r>
      <w:r>
        <w:t xml:space="preserve">— минимальный угол =</w:t>
      </w:r>
      <w:r>
        <w:t xml:space="preserve"> </w:t>
      </w:r>
      <w:r>
        <w:rPr>
          <w:b/>
        </w:rPr>
        <w:t xml:space="preserve">-0.87 радиан</w:t>
      </w:r>
      <w:r>
        <w:t xml:space="preserve"> </w:t>
      </w:r>
      <w:r>
        <w:t xml:space="preserve">(≈ -50°).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upper="0.52"</w:t>
      </w:r>
      <w:r>
        <w:t xml:space="preserve"> </w:t>
      </w:r>
      <w:r>
        <w:t xml:space="preserve">— максимальный угол =</w:t>
      </w:r>
      <w:r>
        <w:t xml:space="preserve"> </w:t>
      </w:r>
      <w:r>
        <w:rPr>
          <w:b/>
        </w:rPr>
        <w:t xml:space="preserve">0.52 радиан</w:t>
      </w:r>
      <w:r>
        <w:t xml:space="preserve"> </w:t>
      </w:r>
      <w:r>
        <w:t xml:space="preserve">(≈ +30°).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effort="40"</w:t>
      </w:r>
      <w:r>
        <w:t xml:space="preserve"> </w:t>
      </w:r>
      <w:r>
        <w:t xml:space="preserve">— максимальный крутящий момент =</w:t>
      </w:r>
      <w:r>
        <w:t xml:space="preserve"> </w:t>
      </w:r>
      <w:r>
        <w:rPr>
          <w:b/>
        </w:rPr>
        <w:t xml:space="preserve">40 Н·м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velocity="9"</w:t>
      </w:r>
      <w:r>
        <w:t xml:space="preserve"> </w:t>
      </w:r>
      <w:r>
        <w:t xml:space="preserve">— максимальная скорость =</w:t>
      </w:r>
      <w:r>
        <w:t xml:space="preserve"> </w:t>
      </w:r>
      <w:r>
        <w:rPr>
          <w:b/>
        </w:rPr>
        <w:t xml:space="preserve">9 рад/с</w:t>
      </w:r>
      <w:r>
        <w:t xml:space="preserve"> </w:t>
      </w:r>
      <w:r>
        <w:t xml:space="preserve">(≈ 515°/с).</w:t>
      </w:r>
    </w:p>
    <w:p>
      <w:pPr>
        <w:pStyle w:val="Heading2"/>
      </w:pPr>
      <w:bookmarkStart w:id="38" w:name="физический-смысл-всей-конструкции"/>
      <w:r>
        <w:t xml:space="preserve">Физический смысл всей конструкции</w:t>
      </w:r>
      <w:bookmarkEnd w:id="38"/>
    </w:p>
    <w:p>
      <w:pPr>
        <w:pStyle w:val="FirstParagraph"/>
      </w:pPr>
      <w:r>
        <w:t xml:space="preserve">Это описание</w:t>
      </w:r>
      <w:r>
        <w:t xml:space="preserve"> </w:t>
      </w:r>
      <w:r>
        <w:rPr>
          <w:b/>
        </w:rPr>
        <w:t xml:space="preserve">голеностопного сустава</w:t>
      </w:r>
      <w:r>
        <w:t xml:space="preserve"> </w:t>
      </w:r>
      <w:r>
        <w:t xml:space="preserve">робота:</w:t>
      </w:r>
      <w:r>
        <w:t xml:space="preserve"> </w:t>
      </w:r>
      <w:r>
        <w:t xml:space="preserve">- Звено представляет собой часть ноги в области лодыжки.</w:t>
      </w:r>
      <w:r>
        <w:t xml:space="preserve"> </w:t>
      </w:r>
      <w:r>
        <w:t xml:space="preserve">- Соединение позволяет совершать движения типа</w:t>
      </w:r>
      <w:r>
        <w:t xml:space="preserve"> </w:t>
      </w:r>
      <w:r>
        <w:t xml:space="preserve">“</w:t>
      </w:r>
      <w:r>
        <w:t xml:space="preserve">сгибание-разгибание</w:t>
      </w:r>
      <w:r>
        <w:t xml:space="preserve">”</w:t>
      </w:r>
      <w:r>
        <w:t xml:space="preserve"> </w:t>
      </w:r>
      <w:r>
        <w:t xml:space="preserve">стопы.</w:t>
      </w:r>
      <w:r>
        <w:t xml:space="preserve"> </w:t>
      </w:r>
      <w:r>
        <w:t xml:space="preserve">- Ограничения угла позволяют двигаться от подъема стопы (50°) до опускания (30°).</w:t>
      </w:r>
    </w:p>
    <w:p>
      <w:pPr>
        <w:pStyle w:val="Heading1"/>
      </w:pPr>
      <w:bookmarkStart w:id="39" w:name="анализ-urdf-длины-звеньев"/>
      <w:r>
        <w:t xml:space="preserve">Анализ URDF: длины звеньев</w:t>
      </w:r>
      <w:bookmarkEnd w:id="39"/>
    </w:p>
    <w:p>
      <w:pPr>
        <w:pStyle w:val="FirstParagraph"/>
      </w:pPr>
      <w:r>
        <w:t xml:space="preserve">Проанализируем</w:t>
      </w:r>
      <w:r>
        <w:t xml:space="preserve"> </w:t>
      </w:r>
      <w:r>
        <w:rPr>
          <w:rStyle w:val="VerbatimChar"/>
        </w:rPr>
        <w:t xml:space="preserve">right_hip_pitch_joint</w:t>
      </w:r>
      <w:r>
        <w:t xml:space="preserve"> </w:t>
      </w:r>
      <w:r>
        <w:t xml:space="preserve">из URDF:</w:t>
      </w:r>
    </w:p>
    <w:p>
      <w:pPr>
        <w:pStyle w:val="SourceCode"/>
      </w:pPr>
      <w:r>
        <w:rPr>
          <w:rStyle w:val="CommentTok"/>
        </w:rPr>
        <w:t xml:space="preserve">&lt;!-- right_hip_roll → right_hip_pitch --&gt;</w:t>
      </w:r>
      <w:r>
        <w:br w:type="textWrapping"/>
      </w:r>
      <w:r>
        <w:rPr>
          <w:rStyle w:val="KeywordTok"/>
        </w:rPr>
        <w:t xml:space="preserve">&lt;joint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"right_hip_pitch_joint"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"revolute"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&lt;origin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"0 -0.11536 0"</w:t>
      </w:r>
      <w:r>
        <w:rPr>
          <w:rStyle w:val="OtherTok"/>
        </w:rPr>
        <w:t xml:space="preserve"> rpy=</w:t>
      </w:r>
      <w:r>
        <w:rPr>
          <w:rStyle w:val="StringTok"/>
        </w:rPr>
        <w:t xml:space="preserve">"0 0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&lt;parent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"right_hip_roll_link"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&lt;child</w:t>
      </w:r>
      <w:r>
        <w:rPr>
          <w:rStyle w:val="OtherTok"/>
        </w:rPr>
        <w:t xml:space="preserve"> link=</w:t>
      </w:r>
      <w:r>
        <w:rPr>
          <w:rStyle w:val="StringTok"/>
        </w:rPr>
        <w:t xml:space="preserve">"right_hip_pitch_link"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&lt;axis</w:t>
      </w:r>
      <w:r>
        <w:rPr>
          <w:rStyle w:val="OtherTok"/>
        </w:rPr>
        <w:t xml:space="preserve"> xyz=</w:t>
      </w:r>
      <w:r>
        <w:rPr>
          <w:rStyle w:val="StringTok"/>
        </w:rPr>
        <w:t xml:space="preserve">"0 1 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&lt;limit</w:t>
      </w:r>
      <w:r>
        <w:br w:type="textWrapping"/>
      </w:r>
      <w:r>
        <w:rPr>
          <w:rStyle w:val="OtherTok"/>
        </w:rPr>
        <w:t xml:space="preserve">        lower=</w:t>
      </w:r>
      <w:r>
        <w:rPr>
          <w:rStyle w:val="StringTok"/>
        </w:rPr>
        <w:t xml:space="preserve">"-3.14"</w:t>
      </w:r>
      <w:r>
        <w:br w:type="textWrapping"/>
      </w:r>
      <w:r>
        <w:rPr>
          <w:rStyle w:val="OtherTok"/>
        </w:rPr>
        <w:t xml:space="preserve">        upper=</w:t>
      </w:r>
      <w:r>
        <w:rPr>
          <w:rStyle w:val="StringTok"/>
        </w:rPr>
        <w:t xml:space="preserve">"2.53"</w:t>
      </w:r>
      <w:r>
        <w:br w:type="textWrapping"/>
      </w:r>
      <w:r>
        <w:rPr>
          <w:rStyle w:val="OtherTok"/>
        </w:rPr>
        <w:t xml:space="preserve">        effort=</w:t>
      </w:r>
      <w:r>
        <w:rPr>
          <w:rStyle w:val="StringTok"/>
        </w:rPr>
        <w:t xml:space="preserve">"200"</w:t>
      </w:r>
      <w:r>
        <w:br w:type="textWrapping"/>
      </w:r>
      <w:r>
        <w:rPr>
          <w:rStyle w:val="OtherTok"/>
        </w:rPr>
        <w:t xml:space="preserve">        velocity=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&lt;/joint&gt;</w:t>
      </w:r>
    </w:p>
    <w:p>
      <w:pPr>
        <w:pStyle w:val="CaptionedFigure"/>
      </w:pPr>
      <w:r>
        <w:drawing>
          <wp:inline>
            <wp:extent cx="6324600" cy="3952875"/>
            <wp:effectExtent b="0" l="0" r="0" t="0"/>
            <wp:docPr descr="Суставы Unitree H1" title="" id="1" name="Picture"/>
            <a:graphic>
              <a:graphicData uri="http://schemas.openxmlformats.org/drawingml/2006/picture">
                <pic:pic>
                  <pic:nvPicPr>
                    <pic:cNvPr descr="photo_for_instructions/robot_analysis/left_pitch_roll_ax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Суставы Unitree H1</w:t>
      </w:r>
    </w:p>
    <w:p>
      <w:pPr>
        <w:pStyle w:val="BodyText"/>
      </w:pPr>
      <w:r>
        <w:rPr>
          <w:i/>
        </w:rPr>
        <w:t xml:space="preserve">Рисунок 6 — Система координат right_hip_roll_link (справа) и right_hip_pitch_link (слева)</w:t>
      </w:r>
    </w:p>
    <w:p>
      <w:pPr>
        <w:pStyle w:val="BodyText"/>
      </w:pPr>
      <w:r>
        <w:rPr>
          <w:b/>
        </w:rPr>
        <w:t xml:space="preserve">Расчёт длины звена</w:t>
      </w:r>
    </w:p>
    <w:p>
      <w:pPr>
        <w:pStyle w:val="BodyText"/>
      </w:pPr>
      <w:r>
        <w:t xml:space="preserve">В данном случае длина звена равна расстоянию между центрами систем координат</w:t>
      </w:r>
      <w:r>
        <w:t xml:space="preserve"> </w:t>
      </w:r>
      <w:r>
        <w:rPr>
          <w:rStyle w:val="VerbatimChar"/>
        </w:rPr>
        <w:t xml:space="preserve">right_hip_roll_link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right_hip_pitch_link</w:t>
      </w:r>
      <w:r>
        <w:t xml:space="preserve">.</w:t>
      </w:r>
    </w:p>
    <w:p>
      <w:pPr>
        <w:pStyle w:val="BodyText"/>
      </w:pPr>
      <w:r>
        <w:t xml:space="preserve">Смещение между ними задано вектором</w:t>
      </w:r>
      <w:r>
        <w:t xml:space="preserve"> </w:t>
      </w:r>
      <w:r>
        <w:rPr>
          <w:rStyle w:val="VerbatimChar"/>
        </w:rPr>
        <w:t xml:space="preserve">xyz="0 -0.11536 0"</w:t>
      </w:r>
      <w:r>
        <w:t xml:space="preserve">. Поскольку смещение присутствует только по оси Y, длина звена рассчитывается просто как модуль этого значения:</w:t>
      </w:r>
    </w:p>
    <w:p>
      <w:pPr>
        <w:pStyle w:val="BodyText"/>
      </w:pPr>
      <w:r>
        <w:rPr>
          <w:b/>
        </w:rPr>
        <w:t xml:space="preserve">Длина = | -0.11536 | = 0.11536 метра.</w:t>
      </w:r>
    </w:p>
    <w:p>
      <w:pPr>
        <w:pStyle w:val="BlockText"/>
      </w:pPr>
      <w:r>
        <w:rPr>
          <w:b/>
        </w:rPr>
        <w:t xml:space="preserve">В общем случае</w:t>
      </w:r>
      <w:r>
        <w:t xml:space="preserve">, если бы смещение было по нескольким осям, длина находилась бы по формуле:</w:t>
      </w:r>
      <w:r>
        <w:br w:type="textWrapping"/>
      </w:r>
      <w:r>
        <w:rPr>
          <w:b/>
        </w:rPr>
        <w:t xml:space="preserve">Длина = √(x² + y² + z²)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 w:line="288" w:lineRule="auto"/>
      <w:ind w:firstLine="0"/>
      <w:jc w:val="left"/>
      <w:outlineLvl w:val="0"/>
    </w:pPr>
    <w:rPr>
      <w:rFonts w:asciiTheme="majorHAnsi" w:eastAsiaTheme="majorEastAsia" w:hAnsiTheme="majorHAnsi" w:cstheme="majorBidi" w:ascii="Times New Roman" w:hAnsi="Times New Roman"/>
      <w:b w:val="0"/>
      <w:bCs/>
      <w:i w:val="0"/>
      <w:color w:val="000000"/>
      <w:sz w:val="32"/>
      <w:szCs w:val="28"/>
      <w:ascii w:val="Times New Roman"/>
      <w:hAnsi w:val="Times New Roman"/>
      <w:eastAsia w:val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1"/>
    </w:pPr>
    <w:rPr>
      <w:rFonts w:asciiTheme="majorHAnsi" w:eastAsiaTheme="majorEastAsia" w:hAnsiTheme="majorHAnsi" w:cstheme="majorBidi" w:ascii="Times New Roman" w:hAnsi="Times New Roman"/>
      <w:b w:val="0"/>
      <w:bCs/>
      <w:i w:val="0"/>
      <w:color w:val="000000"/>
      <w:sz w:val="28"/>
      <w:szCs w:val="26"/>
      <w:ascii w:val="Times New Roman"/>
      <w:hAnsi w:val="Times New Roman"/>
      <w:eastAsia w:val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2"/>
    </w:pPr>
    <w:rPr>
      <w:rFonts w:asciiTheme="majorHAnsi" w:eastAsiaTheme="majorEastAsia" w:hAnsiTheme="majorHAnsi" w:cstheme="majorBidi" w:ascii="Times New Roman" w:hAnsi="Times New Roman"/>
      <w:b w:val="0"/>
      <w:bCs/>
      <w:i w:val="0"/>
      <w:color w:val="000000"/>
      <w:sz w:val="28"/>
      <w:ascii w:val="Times New Roman"/>
      <w:hAnsi w:val="Times New Roman"/>
      <w:eastAsia w:val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eastAsiaTheme="majorEastAsia" w:hAnsiTheme="majorHAnsi" w:cstheme="majorBidi" w:ascii="Times New Roman" w:hAnsi="Times New Roman"/>
      <w:b w:val="0"/>
      <w:bCs/>
      <w:i w:val="0"/>
      <w:iCs/>
      <w:color w:val="000000"/>
      <w:sz w:val="28"/>
      <w:ascii w:val="Times New Roman"/>
      <w:hAnsi w:val="Times New Roman"/>
      <w:eastAsia w:val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eastAsiaTheme="majorEastAsia" w:hAnsiTheme="majorHAnsi" w:cstheme="majorBidi" w:ascii="Times New Roman" w:hAnsi="Times New Roman"/>
      <w:b w:val="0"/>
      <w:i w:val="0"/>
      <w:color w:val="000000"/>
      <w:sz w:val="28"/>
      <w:ascii w:val="Times New Roman"/>
      <w:hAnsi w:val="Times New Roman"/>
      <w:eastAsia w:val="Times New Roma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eastAsiaTheme="majorEastAsia" w:hAnsiTheme="majorHAnsi" w:cstheme="majorBidi" w:ascii="Times New Roman" w:hAnsi="Times New Roman"/>
      <w:b w:val="0"/>
      <w:i w:val="0"/>
      <w:iCs/>
      <w:color w:val="000000"/>
      <w:sz w:val="28"/>
      <w:ascii w:val="Times New Roman"/>
      <w:hAnsi w:val="Times New Roman"/>
      <w:eastAsia w:val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6"/>
    </w:rPr>
  </w:style>
  <w:style w:type="paragraph" w:customStyle="1" w:styleId="CodeBlock">
    <w:name w:val="CodeBlock"/>
    <w:pPr>
      <w:spacing w:line="336" w:lineRule="auto" w:before="120" w:after="120"/>
      <w:ind w:firstLine="0"/>
    </w:pPr>
    <w:rPr>
      <w:rFonts w:ascii="Courier New" w:hAnsi="Courier New"/>
      <w:sz w:val="2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hyperlink" Id="rId31" Target="https://github.com/cyberbanana777/unitree_h1_docs/blob/main/instructions_and_manuals/14_&#1050;&#1072;&#1082;_&#1087;&#1088;&#1077;&#1086;&#1073;&#1088;&#1072;&#1079;&#1086;&#1074;&#1072;&#1090;&#1100;_&#1082;&#1086;&#1086;&#1088;&#1076;&#1080;&#1085;&#1072;&#1090;&#1099;_&#1090;&#1086;&#1095;&#1082;&#1080;_&#1080;&#1079;_&#1089;&#1080;&#1089;_&#1082;&#1086;&#1088;_&#1086;&#1076;&#1085;&#1086;&#1075;&#1086;_joint_&#1089;&#1080;&#1089;_&#1082;&#1086;&#1088;_&#1076;&#1088;&#1091;&#1075;&#1086;&#1075;&#1086;.md" TargetMode="External" /><Relationship Type="http://schemas.openxmlformats.org/officeDocument/2006/relationships/hyperlink" Id="rId29" Target="https://github.com/cyberbanana777/unitree_h1_visualization_ws/blob/main/h1_description/urdf/h1.urdf" TargetMode="External" /><Relationship Type="http://schemas.openxmlformats.org/officeDocument/2006/relationships/hyperlink" Id="rId22" Target="https://support.unitree.com/home/en/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cyberbanana777/unitree_h1_docs/blob/main/instructions_and_manuals/14_&#1050;&#1072;&#1082;_&#1087;&#1088;&#1077;&#1086;&#1073;&#1088;&#1072;&#1079;&#1086;&#1074;&#1072;&#1090;&#1100;_&#1082;&#1086;&#1086;&#1088;&#1076;&#1080;&#1085;&#1072;&#1090;&#1099;_&#1090;&#1086;&#1095;&#1082;&#1080;_&#1080;&#1079;_&#1089;&#1080;&#1089;_&#1082;&#1086;&#1088;_&#1086;&#1076;&#1085;&#1086;&#1075;&#1086;_joint_&#1089;&#1080;&#1089;_&#1082;&#1086;&#1088;_&#1076;&#1088;&#1091;&#1075;&#1086;&#1075;&#1086;.md" TargetMode="External" /><Relationship Type="http://schemas.openxmlformats.org/officeDocument/2006/relationships/hyperlink" Id="rId29" Target="https://github.com/cyberbanana777/unitree_h1_visualization_ws/blob/main/h1_description/urdf/h1.urdf" TargetMode="External" /><Relationship Type="http://schemas.openxmlformats.org/officeDocument/2006/relationships/hyperlink" Id="rId22" Target="https://support.unitree.com/home/en/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2025-10-23T19:08:38Z</dcterms:created>
  <dcterms:modified xsi:type="dcterms:W3CDTF">2025-10-23T19:08:38Z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