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80" w:before="0"/>
        <w:jc w:val="center"/>
      </w:pPr>
      <w:r>
        <w:rPr>
          <w:rFonts w:ascii="Arial" w:cs="Arial" w:eastAsia="Arial" w:hAnsi="Arial"/>
          <w:b/>
          <w:bCs/>
          <w:caps/>
          <w:color w:val="2E6DA4"/>
          <w:sz w:val="22"/>
          <w:szCs w:val="22"/>
        </w:rPr>
        <w:t xml:space="preserve">PRESENTATION SPEAKER NOTES</w:t>
      </w:r>
    </w:p>
    <w:p>
      <w:pPr>
        <w:pBdr>
          <w:bottom w:val="single" w:color="2E6DA4" w:sz="8" w:space="1"/>
        </w:pBdr>
        <w:spacing w:after="60" w:before="60"/>
      </w:pPr>
    </w:p>
    <w:p>
      <w:pPr>
        <w:spacing w:after="200" w:before="0"/>
      </w:pPr>
    </w:p>
    <w:p>
      <w:pPr>
        <w:spacing w:after="60" w:before="0"/>
        <w:jc w:val="center"/>
      </w:pPr>
      <w:r>
        <w:rPr>
          <w:rFonts w:ascii="Arial" w:cs="Arial" w:eastAsia="Arial" w:hAnsi="Arial"/>
          <w:b/>
          <w:bCs/>
          <w:color w:val="1A3557"/>
          <w:sz w:val="52"/>
          <w:szCs w:val="52"/>
        </w:rPr>
        <w:t xml:space="preserve">LEADING UNDER PRESSURE:</w:t>
      </w:r>
    </w:p>
    <w:p>
      <w:pPr>
        <w:spacing w:after="40" w:before="0"/>
        <w:jc w:val="center"/>
      </w:pPr>
      <w:r>
        <w:rPr>
          <w:rFonts w:ascii="Arial" w:cs="Arial" w:eastAsia="Arial" w:hAnsi="Arial"/>
          <w:color w:val="3A4D5C"/>
          <w:sz w:val="30"/>
          <w:szCs w:val="30"/>
        </w:rPr>
        <w:t xml:space="preserve">Mental Health, Stress Management and</w:t>
      </w:r>
    </w:p>
    <w:p>
      <w:pPr>
        <w:spacing w:after="80" w:before="0"/>
        <w:jc w:val="center"/>
      </w:pPr>
      <w:r>
        <w:rPr>
          <w:rFonts w:ascii="Arial" w:cs="Arial" w:eastAsia="Arial" w:hAnsi="Arial"/>
          <w:color w:val="3A4D5C"/>
          <w:sz w:val="30"/>
          <w:szCs w:val="30"/>
        </w:rPr>
        <w:t xml:space="preserve">High-Performance Leadership in Public Service</w:t>
      </w:r>
    </w:p>
    <w:p>
      <w:pPr>
        <w:pBdr>
          <w:bottom w:val="single" w:color="C89F3C" w:sz="10" w:space="1"/>
        </w:pBdr>
        <w:spacing w:after="60" w:before="60"/>
      </w:pPr>
    </w:p>
    <w:p>
      <w:pPr>
        <w:spacing w:after="300" w:before="0"/>
      </w:pPr>
    </w:p>
    <w:p>
      <w:pPr>
        <w:spacing w:after="60" w:before="0"/>
        <w:jc w:val="center"/>
      </w:pPr>
      <w:r>
        <w:rPr>
          <w:rFonts w:ascii="Arial" w:cs="Arial" w:eastAsia="Arial" w:hAnsi="Arial"/>
          <w:i/>
          <w:iCs/>
          <w:color w:val="3A4D5C"/>
          <w:sz w:val="22"/>
          <w:szCs w:val="22"/>
        </w:rPr>
        <w:t xml:space="preserve">Presented by</w:t>
      </w:r>
    </w:p>
    <w:p>
      <w:pPr>
        <w:spacing w:after="40" w:before="0"/>
        <w:jc w:val="center"/>
      </w:pPr>
      <w:r>
        <w:rPr>
          <w:rFonts w:ascii="Arial" w:cs="Arial" w:eastAsia="Arial" w:hAnsi="Arial"/>
          <w:b/>
          <w:bCs/>
          <w:color w:val="1A3557"/>
          <w:sz w:val="40"/>
          <w:szCs w:val="40"/>
        </w:rPr>
        <w:t xml:space="preserve">Dr. Blessing</w:t>
      </w:r>
    </w:p>
    <w:p>
      <w:pPr>
        <w:spacing w:after="20" w:before="0"/>
        <w:jc w:val="center"/>
      </w:pPr>
      <w:r>
        <w:rPr>
          <w:rFonts w:ascii="Arial" w:cs="Arial" w:eastAsia="Arial" w:hAnsi="Arial"/>
          <w:color w:val="1B7A6E"/>
          <w:sz w:val="22"/>
          <w:szCs w:val="22"/>
        </w:rPr>
        <w:t xml:space="preserve">Mental Health Psychologist  |  Psychosocial Support Specialist</w:t>
      </w:r>
    </w:p>
    <w:p>
      <w:pPr>
        <w:spacing w:after="20" w:before="0"/>
        <w:jc w:val="center"/>
      </w:pPr>
      <w:r>
        <w:rPr>
          <w:rFonts w:ascii="Arial" w:cs="Arial" w:eastAsia="Arial" w:hAnsi="Arial"/>
          <w:color w:val="1B7A6E"/>
          <w:sz w:val="22"/>
          <w:szCs w:val="22"/>
        </w:rPr>
        <w:t xml:space="preserve">Leadership Wellness &amp; Organizational Performance Expert</w:t>
      </w:r>
    </w:p>
    <w:p>
      <w:pPr>
        <w:spacing w:after="300" w:before="0"/>
      </w:pPr>
    </w:p>
    <w:p>
      <w:pPr>
        <w:pBdr>
          <w:bottom w:val="single" w:color="1A3557" w:sz="6" w:space="1"/>
        </w:pBdr>
        <w:spacing w:after="60" w:before="60"/>
      </w:pP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2"/>
              <w:bottom w:val="single" w:color="2E6DA4" w:sz="4"/>
              <w:right w:val="single" w:color="2E6DA4" w:sz="4"/>
            </w:tcBorders>
            <w:shd w:fill="EBF3FB" w:val="clear"/>
            <w:tcMar>
              <w:top w:type="dxa" w:w="160"/>
              <w:left w:type="dxa" w:w="200"/>
              <w:bottom w:type="dxa" w:w="160"/>
              <w:right w:type="dxa" w:w="200"/>
            </w:tcMar>
          </w:tcPr>
          <w:p>
            <w:pPr>
              <w:spacing w:after="60" w:before="0"/>
              <w:jc w:val="center"/>
            </w:pPr>
            <w:r>
              <w:rPr>
                <w:rFonts w:ascii="Arial" w:cs="Arial" w:eastAsia="Arial" w:hAnsi="Arial"/>
                <w:b/>
                <w:bCs/>
                <w:caps/>
                <w:color w:val="2E6DA4"/>
                <w:sz w:val="22"/>
                <w:szCs w:val="22"/>
              </w:rPr>
              <w:t xml:space="preserve">PRESENTATION AT A GLANCE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920"/>
              <w:gridCol w:w="2920"/>
              <w:gridCol w:w="2920"/>
            </w:tblGrid>
            <w:tr>
              <w:tc>
                <w:tcPr>
                  <w:tcW w:type="dxa" w:w="2920"/>
                  <w:tcBorders>
                    <w:top w:val="none" w:color="FFFFFF" w:sz="0"/>
                    <w:left w:val="none" w:color="FFFFFF" w:sz="0"/>
                    <w:bottom w:val="none" w:color="FFFFFF" w:sz="0"/>
                    <w:right w:val="none" w:color="FFFFFF" w:sz="0"/>
                  </w:tcBorders>
                  <w:shd w:fill="EBF3FB" w:val="clear"/>
                  <w:tcMar>
                    <w:top w:type="dxa" w:w="100"/>
                    <w:left w:type="dxa" w:w="120"/>
                    <w:bottom w:type="dxa" w:w="100"/>
                    <w:right w:type="dxa" w:w="120"/>
                  </w:tcMar>
                </w:tcPr>
                <w:p>
                  <w:pPr>
                    <w:jc w:val="center"/>
                  </w:pPr>
                  <w:r>
                    <w:rPr>
                      <w:rFonts w:ascii="Arial" w:cs="Arial" w:eastAsia="Arial" w:hAnsi="Arial"/>
                      <w:b/>
                      <w:bCs/>
                      <w:color w:val="1B7A6E"/>
                      <w:sz w:val="18"/>
                      <w:szCs w:val="18"/>
                    </w:rPr>
                    <w:t xml:space="preserve">Duration</w:t>
                  </w:r>
                </w:p>
                <w:p>
                  <w:pPr>
                    <w:jc w:val="center"/>
                  </w:pPr>
                  <w:r>
                    <w:rPr>
                      <w:rFonts w:ascii="Arial" w:cs="Arial" w:eastAsia="Arial" w:hAnsi="Arial"/>
                      <w:color w:val="1C2B3A"/>
                      <w:sz w:val="20"/>
                      <w:szCs w:val="20"/>
                    </w:rPr>
                    <w:t xml:space="preserve">30 Minutes</w:t>
                  </w:r>
                </w:p>
              </w:tc>
              <w:tc>
                <w:tcPr>
                  <w:tcW w:type="dxa" w:w="2920"/>
                  <w:tcBorders>
                    <w:top w:val="none" w:color="FFFFFF" w:sz="0"/>
                    <w:left w:val="none" w:color="FFFFFF" w:sz="0"/>
                    <w:bottom w:val="none" w:color="FFFFFF" w:sz="0"/>
                    <w:right w:val="none" w:color="FFFFFF" w:sz="0"/>
                  </w:tcBorders>
                  <w:shd w:fill="EBF3FB" w:val="clear"/>
                  <w:tcMar>
                    <w:top w:type="dxa" w:w="100"/>
                    <w:left w:type="dxa" w:w="120"/>
                    <w:bottom w:type="dxa" w:w="100"/>
                    <w:right w:type="dxa" w:w="120"/>
                  </w:tcMar>
                </w:tcPr>
                <w:p>
                  <w:pPr>
                    <w:jc w:val="center"/>
                  </w:pPr>
                  <w:r>
                    <w:rPr>
                      <w:rFonts w:ascii="Arial" w:cs="Arial" w:eastAsia="Arial" w:hAnsi="Arial"/>
                      <w:b/>
                      <w:bCs/>
                      <w:color w:val="1B7A6E"/>
                      <w:sz w:val="18"/>
                      <w:szCs w:val="18"/>
                    </w:rPr>
                    <w:t xml:space="preserve">Format</w:t>
                  </w:r>
                </w:p>
                <w:p>
                  <w:pPr>
                    <w:jc w:val="center"/>
                  </w:pPr>
                  <w:r>
                    <w:rPr>
                      <w:rFonts w:ascii="Arial" w:cs="Arial" w:eastAsia="Arial" w:hAnsi="Arial"/>
                      <w:color w:val="1C2B3A"/>
                      <w:sz w:val="20"/>
                      <w:szCs w:val="20"/>
                    </w:rPr>
                    <w:t xml:space="preserve">Keynote Address</w:t>
                  </w:r>
                </w:p>
              </w:tc>
              <w:tc>
                <w:tcPr>
                  <w:tcW w:type="dxa" w:w="2920"/>
                  <w:tcBorders>
                    <w:top w:val="none" w:color="FFFFFF" w:sz="0"/>
                    <w:left w:val="none" w:color="FFFFFF" w:sz="0"/>
                    <w:bottom w:val="none" w:color="FFFFFF" w:sz="0"/>
                    <w:right w:val="none" w:color="FFFFFF" w:sz="0"/>
                  </w:tcBorders>
                  <w:shd w:fill="EBF3FB" w:val="clear"/>
                  <w:tcMar>
                    <w:top w:type="dxa" w:w="100"/>
                    <w:left w:type="dxa" w:w="120"/>
                    <w:bottom w:type="dxa" w:w="100"/>
                    <w:right w:type="dxa" w:w="120"/>
                  </w:tcMar>
                </w:tcPr>
                <w:p>
                  <w:pPr>
                    <w:jc w:val="center"/>
                  </w:pPr>
                  <w:r>
                    <w:rPr>
                      <w:rFonts w:ascii="Arial" w:cs="Arial" w:eastAsia="Arial" w:hAnsi="Arial"/>
                      <w:b/>
                      <w:bCs/>
                      <w:color w:val="1B7A6E"/>
                      <w:sz w:val="18"/>
                      <w:szCs w:val="18"/>
                    </w:rPr>
                    <w:t xml:space="preserve">Audience</w:t>
                  </w:r>
                </w:p>
                <w:p>
                  <w:pPr>
                    <w:jc w:val="center"/>
                  </w:pPr>
                  <w:r>
                    <w:rPr>
                      <w:rFonts w:ascii="Arial" w:cs="Arial" w:eastAsia="Arial" w:hAnsi="Arial"/>
                      <w:color w:val="1C2B3A"/>
                      <w:sz w:val="20"/>
                      <w:szCs w:val="20"/>
                    </w:rPr>
                    <w:t xml:space="preserve">Permanent Secretary, Directors &amp; Commissioners</w:t>
                  </w:r>
                </w:p>
              </w:tc>
            </w:tr>
          </w:tbl>
          <w:p/>
        </w:tc>
      </w:tr>
    </w:tbl>
    <w:p>
      <w:pPr>
        <w:spacing w:after="400" w:before="0"/>
      </w:pPr>
    </w:p>
    <w:p>
      <w:pPr>
        <w:spacing w:after="0" w:before="0"/>
        <w:jc w:val="center"/>
      </w:pPr>
      <w:r>
        <w:rPr>
          <w:rFonts w:ascii="Arial" w:cs="Arial" w:eastAsia="Arial" w:hAnsi="Arial"/>
          <w:i/>
          <w:iCs/>
          <w:color w:val="D0D8E4"/>
          <w:sz w:val="18"/>
          <w:szCs w:val="18"/>
        </w:rPr>
        <w:t xml:space="preserve">CONFIDENTIAL SPEAKER NOTES</w:t>
      </w:r>
    </w:p>
    <w:p>
      <w:r>
        <w:br w:type="page"/>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200"/>
              <w:left w:type="dxa" w:w="280"/>
              <w:bottom w:type="dxa" w:w="200"/>
              <w:right w:type="dxa" w:w="280"/>
            </w:tcMar>
          </w:tcPr>
          <w:p>
            <w:pPr>
              <w:spacing w:after="40" w:before="0"/>
              <w:jc w:val="left"/>
            </w:pPr>
            <w:r>
              <w:rPr>
                <w:rFonts w:ascii="Arial" w:cs="Arial" w:eastAsia="Arial" w:hAnsi="Arial"/>
                <w:b/>
                <w:bCs/>
                <w:color w:val="FFFFFF"/>
                <w:sz w:val="30"/>
                <w:szCs w:val="30"/>
              </w:rPr>
              <w:t xml:space="preserve">INTRODUCTION</w:t>
            </w:r>
          </w:p>
          <w:p>
            <w:pPr>
              <w:spacing w:after="0" w:before="0"/>
              <w:jc w:val="left"/>
            </w:pPr>
            <w:r>
              <w:rPr>
                <w:rFonts w:ascii="Arial" w:cs="Arial" w:eastAsia="Arial" w:hAnsi="Arial"/>
                <w:i/>
                <w:iCs/>
                <w:color w:val="A8C8E8"/>
                <w:sz w:val="20"/>
                <w:szCs w:val="20"/>
              </w:rPr>
              <w:t xml:space="preserve">Strategic Framing for Senior Government Leaders</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2"/>
              <w:bottom w:val="single" w:color="2E6DA4" w:sz="4"/>
              <w:right w:val="single" w:color="2E6DA4" w:sz="4"/>
            </w:tcBorders>
            <w:shd w:fill="EBF3FB" w:val="clear"/>
            <w:tcMar>
              <w:top w:type="dxa" w:w="160"/>
              <w:left w:type="dxa" w:w="200"/>
              <w:bottom w:type="dxa" w:w="160"/>
              <w:right w:type="dxa" w:w="200"/>
            </w:tcMar>
          </w:tcPr>
          <w:p>
            <w:pPr>
              <w:spacing w:after="80" w:before="0"/>
            </w:pPr>
            <w:r>
              <w:rPr>
                <w:rFonts w:ascii="Arial" w:cs="Arial" w:eastAsia="Arial" w:hAnsi="Arial"/>
                <w:b/>
                <w:bCs/>
                <w:color w:val="1A3557"/>
                <w:sz w:val="24"/>
                <w:szCs w:val="24"/>
              </w:rPr>
              <w:t xml:space="preserve">Purpose of This Presentation</w:t>
            </w:r>
          </w:p>
          <w:p>
            <w:pPr>
              <w:spacing w:after="80" w:before="60"/>
              <w:jc w:val="both"/>
            </w:pPr>
            <w:r>
              <w:rPr>
                <w:rFonts w:ascii="Arial" w:cs="Arial" w:eastAsia="Arial" w:hAnsi="Arial"/>
                <w:b w:val="false"/>
                <w:bCs w:val="false"/>
                <w:i w:val="false"/>
                <w:iCs w:val="false"/>
                <w:color w:val="1C2B3A"/>
                <w:sz w:val="22"/>
                <w:szCs w:val="22"/>
              </w:rPr>
              <w:t xml:space="preserve">This presentation is not a basic mental health awareness session. It is designed to position mental health as a matter of leadership effectiveness, institutional productivity, governance quality, and national performance.</w:t>
            </w:r>
          </w:p>
          <w:p>
            <w:pPr>
              <w:spacing w:after="60" w:before="0"/>
            </w:pPr>
          </w:p>
          <w:p>
            <w:pPr>
              <w:spacing w:after="80" w:before="60"/>
              <w:jc w:val="both"/>
            </w:pPr>
            <w:r>
              <w:rPr>
                <w:rFonts w:ascii="Arial" w:cs="Arial" w:eastAsia="Arial" w:hAnsi="Arial"/>
                <w:b w:val="false"/>
                <w:bCs w:val="false"/>
                <w:i/>
                <w:iCs/>
                <w:color w:val="3A4D5C"/>
                <w:sz w:val="22"/>
                <w:szCs w:val="22"/>
              </w:rPr>
              <w:t xml:space="preserve">When the Permanent Secretary leaves this room, the goal is for him or her to say: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F3C" w:sz="8"/>
              <w:left w:val="single" w:color="C89F3C" w:sz="12"/>
              <w:bottom w:val="single" w:color="C89F3C" w:sz="4"/>
              <w:right w:val="single" w:color="C89F3C" w:sz="4"/>
            </w:tcBorders>
            <w:shd w:fill="FDF6E3" w:val="clear"/>
            <w:tcMar>
              <w:top w:type="dxa" w:w="160"/>
              <w:left w:type="dxa" w:w="200"/>
              <w:bottom w:type="dxa" w:w="160"/>
              <w:right w:type="dxa" w:w="200"/>
            </w:tcMar>
          </w:tcPr>
          <w:p>
            <w:pPr>
              <w:spacing w:after="60" w:before="60"/>
              <w:jc w:val="center"/>
            </w:pPr>
            <w:r>
              <w:rPr>
                <w:rFonts w:ascii="Georgia" w:cs="Georgia" w:eastAsia="Georgia" w:hAnsi="Georgia"/>
                <w:b/>
                <w:bCs/>
                <w:i/>
                <w:iCs/>
                <w:color w:val="1A3557"/>
                <w:sz w:val="23"/>
                <w:szCs w:val="23"/>
              </w:rPr>
              <w:t xml:space="preserve">"This is not just a psychologist; this is a strategic leadership expert we need back."</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200"/>
              <w:left w:type="dxa" w:w="280"/>
              <w:bottom w:type="dxa" w:w="200"/>
              <w:right w:type="dxa" w:w="280"/>
            </w:tcMar>
          </w:tcPr>
          <w:p>
            <w:pPr>
              <w:spacing w:after="40" w:before="0"/>
              <w:jc w:val="left"/>
            </w:pPr>
            <w:r>
              <w:rPr>
                <w:rFonts w:ascii="Arial" w:cs="Arial" w:eastAsia="Arial" w:hAnsi="Arial"/>
                <w:b/>
                <w:bCs/>
                <w:color w:val="FFFFFF"/>
                <w:sz w:val="30"/>
                <w:szCs w:val="30"/>
              </w:rPr>
              <w:t xml:space="preserve">SECTION 1 — OPENING  (3 Minutes)</w:t>
            </w:r>
          </w:p>
          <w:p>
            <w:pPr>
              <w:spacing w:after="0" w:before="0"/>
              <w:jc w:val="left"/>
            </w:pPr>
            <w:r>
              <w:rPr>
                <w:rFonts w:ascii="Arial" w:cs="Arial" w:eastAsia="Arial" w:hAnsi="Arial"/>
                <w:i/>
                <w:iCs/>
                <w:color w:val="A8C8E8"/>
                <w:sz w:val="20"/>
                <w:szCs w:val="20"/>
              </w:rPr>
              <w:t xml:space="preserve">The Silent Crisis in Leadership</w:t>
            </w:r>
          </w:p>
        </w:tc>
      </w:tr>
    </w:tbl>
    <w:p>
      <w:pPr>
        <w:spacing w:after="160" w:before="0"/>
      </w:pPr>
    </w:p>
    <w:p>
      <w:pPr>
        <w:spacing w:after="60" w:before="180"/>
      </w:pPr>
      <w:r>
        <w:rPr>
          <w:rFonts w:ascii="Arial" w:cs="Arial" w:eastAsia="Arial" w:hAnsi="Arial"/>
          <w:b/>
          <w:bCs/>
          <w:color w:val="2E6DA4"/>
          <w:sz w:val="24"/>
          <w:szCs w:val="24"/>
        </w:rPr>
        <w:t xml:space="preserve">Opening Remarks</w:t>
      </w:r>
    </w:p>
    <w:p>
      <w:pPr>
        <w:spacing w:after="80" w:before="60"/>
        <w:jc w:val="both"/>
      </w:pPr>
      <w:r>
        <w:rPr>
          <w:rFonts w:ascii="Arial" w:cs="Arial" w:eastAsia="Arial" w:hAnsi="Arial"/>
          <w:b w:val="false"/>
          <w:bCs w:val="false"/>
          <w:i w:val="false"/>
          <w:iCs w:val="false"/>
          <w:color w:val="1C2B3A"/>
          <w:sz w:val="22"/>
          <w:szCs w:val="22"/>
        </w:rPr>
        <w:t xml:space="preserve">Good morning, distinguished Permanent Secretary, Directors, Commissioners, and esteemed leaders.</w:t>
      </w:r>
    </w:p>
    <w:p>
      <w:pPr>
        <w:spacing w:after="100" w:before="0"/>
      </w:pPr>
    </w:p>
    <w:p>
      <w:pPr>
        <w:spacing w:after="80" w:before="60"/>
        <w:jc w:val="both"/>
      </w:pPr>
      <w:r>
        <w:rPr>
          <w:rFonts w:ascii="Arial" w:cs="Arial" w:eastAsia="Arial" w:hAnsi="Arial"/>
          <w:b w:val="false"/>
          <w:bCs w:val="false"/>
          <w:i w:val="false"/>
          <w:iCs w:val="false"/>
          <w:color w:val="1C2B3A"/>
          <w:sz w:val="22"/>
          <w:szCs w:val="22"/>
        </w:rPr>
        <w:t xml:space="preserve">Begin with this question to the audience: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F3C" w:sz="8"/>
              <w:left w:val="single" w:color="C89F3C" w:sz="12"/>
              <w:bottom w:val="single" w:color="C89F3C" w:sz="4"/>
              <w:right w:val="single" w:color="C89F3C" w:sz="4"/>
            </w:tcBorders>
            <w:shd w:fill="FDF6E3" w:val="clear"/>
            <w:tcMar>
              <w:top w:type="dxa" w:w="160"/>
              <w:left w:type="dxa" w:w="200"/>
              <w:bottom w:type="dxa" w:w="160"/>
              <w:right w:type="dxa" w:w="200"/>
            </w:tcMar>
          </w:tcPr>
          <w:p>
            <w:pPr>
              <w:spacing w:after="60" w:before="60"/>
              <w:jc w:val="center"/>
            </w:pPr>
            <w:r>
              <w:rPr>
                <w:rFonts w:ascii="Georgia" w:cs="Georgia" w:eastAsia="Georgia" w:hAnsi="Georgia"/>
                <w:b/>
                <w:bCs/>
                <w:i/>
                <w:iCs/>
                <w:color w:val="1A3557"/>
                <w:sz w:val="23"/>
                <w:szCs w:val="23"/>
              </w:rPr>
              <w:t xml:space="preserve">"How many leaders today are carrying responsibilities that affect thousands of lives, yet have no safe space to process the emotional burden that comes with those responsibilities?"</w:t>
            </w:r>
          </w:p>
        </w:tc>
      </w:tr>
    </w:tbl>
    <w:p>
      <w:pPr>
        <w:spacing w:after="120" w:before="0"/>
      </w:pPr>
    </w:p>
    <w:p>
      <w:pPr>
        <w:spacing w:after="60" w:before="180"/>
      </w:pPr>
      <w:r>
        <w:rPr>
          <w:rFonts w:ascii="Arial" w:cs="Arial" w:eastAsia="Arial" w:hAnsi="Arial"/>
          <w:b/>
          <w:bCs/>
          <w:color w:val="2E6DA4"/>
          <w:sz w:val="24"/>
          <w:szCs w:val="24"/>
        </w:rPr>
        <w:t xml:space="preserve">Core Framing</w:t>
      </w:r>
    </w:p>
    <w:p>
      <w:pPr>
        <w:spacing w:after="80" w:before="60"/>
        <w:jc w:val="both"/>
      </w:pPr>
      <w:r>
        <w:rPr>
          <w:rFonts w:ascii="Arial" w:cs="Arial" w:eastAsia="Arial" w:hAnsi="Arial"/>
          <w:b w:val="false"/>
          <w:bCs w:val="false"/>
          <w:i w:val="false"/>
          <w:iCs w:val="false"/>
          <w:color w:val="1C2B3A"/>
          <w:sz w:val="22"/>
          <w:szCs w:val="22"/>
        </w:rPr>
        <w:t xml:space="preserve">Across the world, organizations are investing heavily in systems, policies, infrastructure, and technology. Yet the greatest asset that drives all these investments remains the human mind.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DE8E8" w:val="clear"/>
            <w:tcMar>
              <w:top w:type="dxa" w:w="120"/>
              <w:left w:type="dxa" w:w="180"/>
              <w:bottom w:type="dxa" w:w="120"/>
              <w:right w:type="dxa" w:w="180"/>
            </w:tcMar>
          </w:tcPr>
          <w:p>
            <w:pPr>
              <w:jc w:val="center"/>
            </w:pPr>
            <w:r>
              <w:rPr>
                <w:rFonts w:ascii="Arial" w:cs="Arial" w:eastAsia="Arial" w:hAnsi="Arial"/>
                <w:b/>
                <w:bCs/>
                <w:color w:val="B71C1C"/>
                <w:sz w:val="22"/>
                <w:szCs w:val="22"/>
              </w:rPr>
              <w:t xml:space="preserve">When Leaders Are Mentally Exhausted</w:t>
            </w:r>
          </w:p>
          <w:p>
            <w:pPr>
              <w:spacing w:after="60" w:before="0"/>
            </w:pPr>
          </w:p>
          <w:p>
            <w:pPr>
              <w:jc w:val="center"/>
            </w:pPr>
            <w:r>
              <w:rPr>
                <w:rFonts w:ascii="Arial" w:cs="Arial" w:eastAsia="Arial" w:hAnsi="Arial"/>
                <w:color w:val="1C2B3A"/>
                <w:sz w:val="22"/>
                <w:szCs w:val="22"/>
              </w:rPr>
              <w:t xml:space="preserve">Institutions become less effective</w:t>
            </w:r>
          </w:p>
        </w:tc>
        <w:tc>
          <w:tcPr>
            <w:tcW w:type="dxa" w:w="4680"/>
            <w:tcBorders>
              <w:top w:val="single" w:color="D0D8E4" w:sz="1"/>
              <w:left w:val="single" w:color="D0D8E4" w:sz="1"/>
              <w:bottom w:val="single" w:color="D0D8E4" w:sz="1"/>
              <w:right w:val="single" w:color="D0D8E4" w:sz="1"/>
            </w:tcBorders>
            <w:shd w:fill="E8F5E9" w:val="clear"/>
            <w:tcMar>
              <w:top w:type="dxa" w:w="120"/>
              <w:left w:type="dxa" w:w="180"/>
              <w:bottom w:type="dxa" w:w="120"/>
              <w:right w:type="dxa" w:w="180"/>
            </w:tcMar>
          </w:tcPr>
          <w:p>
            <w:pPr>
              <w:jc w:val="center"/>
            </w:pPr>
            <w:r>
              <w:rPr>
                <w:rFonts w:ascii="Arial" w:cs="Arial" w:eastAsia="Arial" w:hAnsi="Arial"/>
                <w:b/>
                <w:bCs/>
                <w:color w:val="1B5E20"/>
                <w:sz w:val="22"/>
                <w:szCs w:val="22"/>
              </w:rPr>
              <w:t xml:space="preserve">When Leaders Thrive Mentally</w:t>
            </w:r>
          </w:p>
          <w:p>
            <w:pPr>
              <w:spacing w:after="60" w:before="0"/>
            </w:pPr>
          </w:p>
          <w:p>
            <w:pPr>
              <w:jc w:val="center"/>
            </w:pPr>
            <w:r>
              <w:rPr>
                <w:rFonts w:ascii="Arial" w:cs="Arial" w:eastAsia="Arial" w:hAnsi="Arial"/>
                <w:color w:val="1C2B3A"/>
                <w:sz w:val="22"/>
                <w:szCs w:val="22"/>
              </w:rPr>
              <w:t xml:space="preserve">Institutions flourish</w:t>
            </w:r>
          </w:p>
        </w:tc>
      </w:tr>
    </w:tbl>
    <w:p>
      <w:pPr>
        <w:spacing w:after="120" w:before="0"/>
      </w:pPr>
    </w:p>
    <w:p>
      <w:pPr>
        <w:spacing w:after="60" w:before="180"/>
      </w:pPr>
      <w:r>
        <w:rPr>
          <w:rFonts w:ascii="Arial" w:cs="Arial" w:eastAsia="Arial" w:hAnsi="Arial"/>
          <w:b/>
          <w:bCs/>
          <w:color w:val="2E6DA4"/>
          <w:sz w:val="24"/>
          <w:szCs w:val="24"/>
        </w:rPr>
        <w:t xml:space="preserve">Today's Core Message</w:t>
      </w:r>
    </w:p>
    <w:p>
      <w:pPr>
        <w:spacing w:after="80" w:before="60"/>
        <w:jc w:val="both"/>
      </w:pPr>
      <w:r>
        <w:rPr>
          <w:rFonts w:ascii="Arial" w:cs="Arial" w:eastAsia="Arial" w:hAnsi="Arial"/>
          <w:b w:val="false"/>
          <w:bCs w:val="false"/>
          <w:i w:val="false"/>
          <w:iCs w:val="false"/>
          <w:color w:val="1C2B3A"/>
          <w:sz w:val="22"/>
          <w:szCs w:val="22"/>
        </w:rPr>
        <w:t xml:space="preserve">Today is NOT a discussion about mental illness. It is a discussion about leadership sustainability.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2"/>
              <w:bottom w:val="single" w:color="2E6DA4" w:sz="4"/>
              <w:right w:val="single" w:color="2E6DA4" w:sz="4"/>
            </w:tcBorders>
            <w:shd w:fill="EBF3FB" w:val="clear"/>
            <w:tcMar>
              <w:top w:type="dxa" w:w="160"/>
              <w:left w:type="dxa" w:w="200"/>
              <w:bottom w:type="dxa" w:w="160"/>
              <w:right w:type="dxa" w:w="200"/>
            </w:tcMar>
          </w:tcPr>
          <w:p>
            <w:pPr>
              <w:spacing w:after="80" w:before="60"/>
              <w:jc w:val="both"/>
            </w:pPr>
            <w:r>
              <w:rPr>
                <w:rFonts w:ascii="Arial" w:cs="Arial" w:eastAsia="Arial" w:hAnsi="Arial"/>
                <w:b/>
                <w:bCs/>
                <w:i w:val="false"/>
                <w:iCs w:val="false"/>
                <w:color w:val="1A3557"/>
                <w:sz w:val="22"/>
                <w:szCs w:val="22"/>
              </w:rPr>
              <w:t xml:space="preserve">Leadership without mental wellness eventually becomes:</w:t>
            </w:r>
          </w:p>
          <w:p>
            <w:pPr>
              <w:pStyle w:val="ListParagraph"/>
              <w:numPr>
                <w:ilvl w:val="0"/>
                <w:numId w:val="2"/>
              </w:numPr>
              <w:spacing w:after="60" w:before="60"/>
            </w:pPr>
            <w:r>
              <w:rPr>
                <w:rFonts w:ascii="Arial" w:cs="Arial" w:eastAsia="Arial" w:hAnsi="Arial"/>
                <w:color w:val="1C2B3A"/>
                <w:sz w:val="22"/>
                <w:szCs w:val="22"/>
              </w:rPr>
              <w:t xml:space="preserve">Leadership fatigue</w:t>
            </w:r>
          </w:p>
          <w:p>
            <w:pPr>
              <w:pStyle w:val="ListParagraph"/>
              <w:numPr>
                <w:ilvl w:val="0"/>
                <w:numId w:val="2"/>
              </w:numPr>
              <w:spacing w:after="60" w:before="60"/>
            </w:pPr>
            <w:r>
              <w:rPr>
                <w:rFonts w:ascii="Arial" w:cs="Arial" w:eastAsia="Arial" w:hAnsi="Arial"/>
                <w:color w:val="1C2B3A"/>
                <w:sz w:val="22"/>
                <w:szCs w:val="22"/>
              </w:rPr>
              <w:t xml:space="preserve">Poor decision-making</w:t>
            </w:r>
          </w:p>
          <w:p>
            <w:pPr>
              <w:pStyle w:val="ListParagraph"/>
              <w:numPr>
                <w:ilvl w:val="0"/>
                <w:numId w:val="2"/>
              </w:numPr>
              <w:spacing w:after="60" w:before="60"/>
            </w:pPr>
            <w:r>
              <w:rPr>
                <w:rFonts w:ascii="Arial" w:cs="Arial" w:eastAsia="Arial" w:hAnsi="Arial"/>
                <w:color w:val="1C2B3A"/>
                <w:sz w:val="22"/>
                <w:szCs w:val="22"/>
              </w:rPr>
              <w:t xml:space="preserve">Reduced innovation</w:t>
            </w:r>
          </w:p>
          <w:p>
            <w:pPr>
              <w:pStyle w:val="ListParagraph"/>
              <w:numPr>
                <w:ilvl w:val="0"/>
                <w:numId w:val="2"/>
              </w:numPr>
              <w:spacing w:after="60" w:before="60"/>
            </w:pPr>
            <w:r>
              <w:rPr>
                <w:rFonts w:ascii="Arial" w:cs="Arial" w:eastAsia="Arial" w:hAnsi="Arial"/>
                <w:color w:val="1C2B3A"/>
                <w:sz w:val="22"/>
                <w:szCs w:val="22"/>
              </w:rPr>
              <w:t xml:space="preserve">Workplace conflict</w:t>
            </w:r>
          </w:p>
          <w:p>
            <w:pPr>
              <w:pStyle w:val="ListParagraph"/>
              <w:numPr>
                <w:ilvl w:val="0"/>
                <w:numId w:val="2"/>
              </w:numPr>
              <w:spacing w:after="60" w:before="60"/>
            </w:pPr>
            <w:r>
              <w:rPr>
                <w:rFonts w:ascii="Arial" w:cs="Arial" w:eastAsia="Arial" w:hAnsi="Arial"/>
                <w:color w:val="1C2B3A"/>
                <w:sz w:val="22"/>
                <w:szCs w:val="22"/>
              </w:rPr>
              <w:t xml:space="preserve">Burnout</w:t>
            </w:r>
          </w:p>
          <w:p>
            <w:pPr>
              <w:pStyle w:val="ListParagraph"/>
              <w:numPr>
                <w:ilvl w:val="0"/>
                <w:numId w:val="2"/>
              </w:numPr>
              <w:spacing w:after="60" w:before="60"/>
            </w:pPr>
            <w:r>
              <w:rPr>
                <w:rFonts w:ascii="Arial" w:cs="Arial" w:eastAsia="Arial" w:hAnsi="Arial"/>
                <w:color w:val="1C2B3A"/>
                <w:sz w:val="22"/>
                <w:szCs w:val="22"/>
              </w:rPr>
              <w:t xml:space="preserve">Diminished organizational performance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200"/>
              <w:left w:type="dxa" w:w="280"/>
              <w:bottom w:type="dxa" w:w="200"/>
              <w:right w:type="dxa" w:w="280"/>
            </w:tcMar>
          </w:tcPr>
          <w:p>
            <w:pPr>
              <w:spacing w:after="40" w:before="0"/>
              <w:jc w:val="left"/>
            </w:pPr>
            <w:r>
              <w:rPr>
                <w:rFonts w:ascii="Arial" w:cs="Arial" w:eastAsia="Arial" w:hAnsi="Arial"/>
                <w:b/>
                <w:bCs/>
                <w:color w:val="FFFFFF"/>
                <w:sz w:val="30"/>
                <w:szCs w:val="30"/>
              </w:rPr>
              <w:t xml:space="preserve">SECTION 2 — WHY THIS CONVERSATION MATTERS  (5 Minutes)</w:t>
            </w:r>
          </w:p>
          <w:p>
            <w:pPr>
              <w:spacing w:after="0" w:before="0"/>
              <w:jc w:val="left"/>
            </w:pPr>
            <w:r>
              <w:rPr>
                <w:rFonts w:ascii="Arial" w:cs="Arial" w:eastAsia="Arial" w:hAnsi="Arial"/>
                <w:i/>
                <w:iCs/>
                <w:color w:val="A8C8E8"/>
                <w:sz w:val="20"/>
                <w:szCs w:val="20"/>
              </w:rPr>
              <w:t xml:space="preserve">The New Leadership Challenge</w:t>
            </w:r>
          </w:p>
        </w:tc>
      </w:tr>
    </w:tbl>
    <w:p>
      <w:pPr>
        <w:spacing w:after="160" w:before="0"/>
      </w:pPr>
    </w:p>
    <w:p>
      <w:pPr>
        <w:spacing w:after="60" w:before="180"/>
      </w:pPr>
      <w:r>
        <w:rPr>
          <w:rFonts w:ascii="Arial" w:cs="Arial" w:eastAsia="Arial" w:hAnsi="Arial"/>
          <w:b/>
          <w:bCs/>
          <w:color w:val="2E6DA4"/>
          <w:sz w:val="24"/>
          <w:szCs w:val="24"/>
        </w:rPr>
        <w:t xml:space="preserve">The Unprecedented Pressure on Today's Leaders</w:t>
      </w:r>
    </w:p>
    <w:p>
      <w:pPr>
        <w:spacing w:after="80" w:before="60"/>
        <w:jc w:val="both"/>
      </w:pPr>
      <w:r>
        <w:rPr>
          <w:rFonts w:ascii="Arial" w:cs="Arial" w:eastAsia="Arial" w:hAnsi="Arial"/>
          <w:b w:val="false"/>
          <w:bCs w:val="false"/>
          <w:i w:val="false"/>
          <w:iCs w:val="false"/>
          <w:color w:val="1C2B3A"/>
          <w:sz w:val="22"/>
          <w:szCs w:val="22"/>
        </w:rPr>
        <w:t xml:space="preserve">The challenges facing today's leaders are unprecedented. As senior leaders, you are simultaneously managing: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EBF3FB" w:val="clear"/>
            <w:tcMar>
              <w:top w:type="dxa" w:w="80"/>
              <w:left w:type="dxa" w:w="160"/>
              <w:bottom w:type="dxa" w:w="80"/>
              <w:right w:type="dxa" w:w="160"/>
            </w:tcMar>
          </w:tcPr>
          <w:p>
            <w:r>
              <w:rPr>
                <w:rFonts w:ascii="Arial" w:cs="Arial" w:eastAsia="Arial" w:hAnsi="Arial"/>
                <w:color w:val="1C2B3A"/>
                <w:sz w:val="22"/>
                <w:szCs w:val="22"/>
              </w:rPr>
              <w:t xml:space="preserve">▸  Increasing workloads</w:t>
            </w:r>
          </w:p>
        </w:tc>
        <w:tc>
          <w:tcPr>
            <w:tcW w:type="dxa" w:w="4680"/>
            <w:tcBorders>
              <w:top w:val="single" w:color="D0D8E4" w:sz="1"/>
              <w:left w:val="single" w:color="D0D8E4" w:sz="1"/>
              <w:bottom w:val="single" w:color="D0D8E4" w:sz="1"/>
              <w:right w:val="single" w:color="D0D8E4" w:sz="1"/>
            </w:tcBorders>
            <w:shd w:fill="EBF3FB" w:val="clear"/>
            <w:tcMar>
              <w:top w:type="dxa" w:w="80"/>
              <w:left w:type="dxa" w:w="160"/>
              <w:bottom w:type="dxa" w:w="80"/>
              <w:right w:type="dxa" w:w="160"/>
            </w:tcMar>
          </w:tcPr>
          <w:p>
            <w:r>
              <w:rPr>
                <w:rFonts w:ascii="Arial" w:cs="Arial" w:eastAsia="Arial" w:hAnsi="Arial"/>
                <w:color w:val="1C2B3A"/>
                <w:sz w:val="22"/>
                <w:szCs w:val="22"/>
              </w:rPr>
              <w:t xml:space="preserve">▸  Complex policy environments</w:t>
            </w:r>
          </w:p>
        </w:tc>
      </w:tr>
      <w:tr>
        <w:tc>
          <w:tcPr>
            <w:tcW w:type="dxa" w:w="4680"/>
            <w:tcBorders>
              <w:top w:val="single" w:color="D0D8E4" w:sz="1"/>
              <w:left w:val="single" w:color="D0D8E4" w:sz="1"/>
              <w:bottom w:val="single" w:color="D0D8E4" w:sz="1"/>
              <w:right w:val="single" w:color="D0D8E4" w:sz="1"/>
            </w:tcBorders>
            <w:shd w:fill="EBF3FB" w:val="clear"/>
            <w:tcMar>
              <w:top w:type="dxa" w:w="80"/>
              <w:left w:type="dxa" w:w="160"/>
              <w:bottom w:type="dxa" w:w="80"/>
              <w:right w:type="dxa" w:w="160"/>
            </w:tcMar>
          </w:tcPr>
          <w:p>
            <w:r>
              <w:rPr>
                <w:rFonts w:ascii="Arial" w:cs="Arial" w:eastAsia="Arial" w:hAnsi="Arial"/>
                <w:color w:val="1C2B3A"/>
                <w:sz w:val="22"/>
                <w:szCs w:val="22"/>
              </w:rPr>
              <w:t xml:space="preserve">▸  Public expectations</w:t>
            </w:r>
          </w:p>
        </w:tc>
        <w:tc>
          <w:tcPr>
            <w:tcW w:type="dxa" w:w="4680"/>
            <w:tcBorders>
              <w:top w:val="single" w:color="D0D8E4" w:sz="1"/>
              <w:left w:val="single" w:color="D0D8E4" w:sz="1"/>
              <w:bottom w:val="single" w:color="D0D8E4" w:sz="1"/>
              <w:right w:val="single" w:color="D0D8E4" w:sz="1"/>
            </w:tcBorders>
            <w:shd w:fill="EBF3FB" w:val="clear"/>
            <w:tcMar>
              <w:top w:type="dxa" w:w="80"/>
              <w:left w:type="dxa" w:w="160"/>
              <w:bottom w:type="dxa" w:w="80"/>
              <w:right w:type="dxa" w:w="160"/>
            </w:tcMar>
          </w:tcPr>
          <w:p>
            <w:r>
              <w:rPr>
                <w:rFonts w:ascii="Arial" w:cs="Arial" w:eastAsia="Arial" w:hAnsi="Arial"/>
                <w:color w:val="1C2B3A"/>
                <w:sz w:val="22"/>
                <w:szCs w:val="22"/>
              </w:rPr>
              <w:t xml:space="preserve">▸  Rapid technological change</w:t>
            </w:r>
          </w:p>
        </w:tc>
      </w:tr>
      <w:tr>
        <w:tc>
          <w:tcPr>
            <w:tcW w:type="dxa" w:w="4680"/>
            <w:tcBorders>
              <w:top w:val="single" w:color="D0D8E4" w:sz="1"/>
              <w:left w:val="single" w:color="D0D8E4" w:sz="1"/>
              <w:bottom w:val="single" w:color="D0D8E4" w:sz="1"/>
              <w:right w:val="single" w:color="D0D8E4" w:sz="1"/>
            </w:tcBorders>
            <w:shd w:fill="EBF3FB" w:val="clear"/>
            <w:tcMar>
              <w:top w:type="dxa" w:w="80"/>
              <w:left w:type="dxa" w:w="160"/>
              <w:bottom w:type="dxa" w:w="80"/>
              <w:right w:type="dxa" w:w="160"/>
            </w:tcMar>
          </w:tcPr>
          <w:p>
            <w:r>
              <w:rPr>
                <w:rFonts w:ascii="Arial" w:cs="Arial" w:eastAsia="Arial" w:hAnsi="Arial"/>
                <w:color w:val="1C2B3A"/>
                <w:sz w:val="22"/>
                <w:szCs w:val="22"/>
              </w:rPr>
              <w:t xml:space="preserve">▸  Family responsibilities</w:t>
            </w:r>
          </w:p>
        </w:tc>
        <w:tc>
          <w:tcPr>
            <w:tcW w:type="dxa" w:w="4680"/>
            <w:tcBorders>
              <w:top w:val="single" w:color="D0D8E4" w:sz="1"/>
              <w:left w:val="single" w:color="D0D8E4" w:sz="1"/>
              <w:bottom w:val="single" w:color="D0D8E4" w:sz="1"/>
              <w:right w:val="single" w:color="D0D8E4" w:sz="1"/>
            </w:tcBorders>
            <w:shd w:fill="EBF3FB" w:val="clear"/>
            <w:tcMar>
              <w:top w:type="dxa" w:w="80"/>
              <w:left w:type="dxa" w:w="160"/>
              <w:bottom w:type="dxa" w:w="80"/>
              <w:right w:type="dxa" w:w="160"/>
            </w:tcMar>
          </w:tcPr>
          <w:p>
            <w:r>
              <w:rPr>
                <w:rFonts w:ascii="Arial" w:cs="Arial" w:eastAsia="Arial" w:hAnsi="Arial"/>
                <w:color w:val="1C2B3A"/>
                <w:sz w:val="22"/>
                <w:szCs w:val="22"/>
              </w:rPr>
              <w:t xml:space="preserve">▸  Staff welfare concerns</w:t>
            </w:r>
          </w:p>
        </w:tc>
      </w:tr>
      <w:tr>
        <w:tc>
          <w:tcPr>
            <w:tcW w:type="dxa" w:w="4680"/>
            <w:tcBorders>
              <w:top w:val="single" w:color="D0D8E4" w:sz="1"/>
              <w:left w:val="single" w:color="D0D8E4" w:sz="1"/>
              <w:bottom w:val="single" w:color="D0D8E4" w:sz="1"/>
              <w:right w:val="single" w:color="D0D8E4" w:sz="1"/>
            </w:tcBorders>
            <w:shd w:fill="EBF3FB" w:val="clear"/>
            <w:tcMar>
              <w:top w:type="dxa" w:w="80"/>
              <w:left w:type="dxa" w:w="160"/>
              <w:bottom w:type="dxa" w:w="80"/>
              <w:right w:type="dxa" w:w="160"/>
            </w:tcMar>
          </w:tcPr>
          <w:p>
            <w:r>
              <w:rPr>
                <w:rFonts w:ascii="Arial" w:cs="Arial" w:eastAsia="Arial" w:hAnsi="Arial"/>
                <w:color w:val="1C2B3A"/>
                <w:sz w:val="22"/>
                <w:szCs w:val="22"/>
              </w:rPr>
              <w:t xml:space="preserve">▸  Economic pressures</w:t>
            </w:r>
          </w:p>
        </w:tc>
        <w:tc>
          <w:tcPr>
            <w:tcW w:type="dxa" w:w="4680"/>
            <w:tcBorders>
              <w:top w:val="single" w:color="D0D8E4" w:sz="1"/>
              <w:left w:val="single" w:color="D0D8E4" w:sz="1"/>
              <w:bottom w:val="single" w:color="D0D8E4" w:sz="1"/>
              <w:right w:val="single" w:color="D0D8E4" w:sz="1"/>
            </w:tcBorders>
            <w:shd w:fill="EBF3FB" w:val="clear"/>
            <w:tcMar>
              <w:top w:type="dxa" w:w="80"/>
              <w:left w:type="dxa" w:w="160"/>
              <w:bottom w:type="dxa" w:w="80"/>
              <w:right w:type="dxa" w:w="160"/>
            </w:tcMar>
          </w:tcPr>
          <w:p>
            <w:r>
              <w:rPr>
                <w:rFonts w:ascii="Arial" w:cs="Arial" w:eastAsia="Arial" w:hAnsi="Arial"/>
                <w:color w:val="1C2B3A"/>
                <w:sz w:val="22"/>
                <w:szCs w:val="22"/>
              </w:rPr>
              <w:t xml:space="preserve">▸  Constant decision fatigue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F3C" w:sz="8"/>
              <w:left w:val="single" w:color="C89F3C" w:sz="12"/>
              <w:bottom w:val="single" w:color="C89F3C" w:sz="4"/>
              <w:right w:val="single" w:color="C89F3C" w:sz="4"/>
            </w:tcBorders>
            <w:shd w:fill="FDF6E3" w:val="clear"/>
            <w:tcMar>
              <w:top w:type="dxa" w:w="160"/>
              <w:left w:type="dxa" w:w="200"/>
              <w:bottom w:type="dxa" w:w="160"/>
              <w:right w:type="dxa" w:w="200"/>
            </w:tcMar>
          </w:tcPr>
          <w:p>
            <w:pPr>
              <w:spacing w:after="60" w:before="0"/>
              <w:jc w:val="center"/>
            </w:pPr>
            <w:r>
              <w:rPr>
                <w:rFonts w:ascii="Arial" w:cs="Arial" w:eastAsia="Arial" w:hAnsi="Arial"/>
                <w:b/>
                <w:bCs/>
                <w:i/>
                <w:iCs/>
                <w:color w:val="1A3557"/>
                <w:sz w:val="24"/>
                <w:szCs w:val="24"/>
              </w:rPr>
              <w:t xml:space="preserve">Many leaders are functioning. But not necessarily flourishing.</w:t>
            </w:r>
          </w:p>
          <w:p>
            <w:pPr>
              <w:jc w:val="center"/>
            </w:pPr>
            <w:r>
              <w:rPr>
                <w:rFonts w:ascii="Arial" w:cs="Arial" w:eastAsia="Arial" w:hAnsi="Arial"/>
                <w:color w:val="3A4D5C"/>
                <w:sz w:val="22"/>
                <w:szCs w:val="22"/>
              </w:rPr>
              <w:t xml:space="preserve">The challenge is not whether stress exists. The challenge is whether we are managing it effectively before it manages us.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200"/>
              <w:left w:type="dxa" w:w="280"/>
              <w:bottom w:type="dxa" w:w="200"/>
              <w:right w:type="dxa" w:w="280"/>
            </w:tcMar>
          </w:tcPr>
          <w:p>
            <w:pPr>
              <w:spacing w:after="40" w:before="0"/>
              <w:jc w:val="left"/>
            </w:pPr>
            <w:r>
              <w:rPr>
                <w:rFonts w:ascii="Arial" w:cs="Arial" w:eastAsia="Arial" w:hAnsi="Arial"/>
                <w:b/>
                <w:bCs/>
                <w:color w:val="FFFFFF"/>
                <w:sz w:val="30"/>
                <w:szCs w:val="30"/>
              </w:rPr>
              <w:t xml:space="preserve">SECTION 3 — THE COST OF UNMANAGED STRESS  (5 Minutes)</w:t>
            </w:r>
          </w:p>
          <w:p>
            <w:pPr>
              <w:spacing w:after="0" w:before="0"/>
              <w:jc w:val="left"/>
            </w:pPr>
            <w:r>
              <w:rPr>
                <w:rFonts w:ascii="Arial" w:cs="Arial" w:eastAsia="Arial" w:hAnsi="Arial"/>
                <w:i/>
                <w:iCs/>
                <w:color w:val="A8C8E8"/>
                <w:sz w:val="20"/>
                <w:szCs w:val="20"/>
              </w:rPr>
              <w:t xml:space="preserve">Stress Is Not Just Personal — It Is Institutional</w:t>
            </w:r>
          </w:p>
        </w:tc>
      </w:tr>
    </w:tbl>
    <w:p>
      <w:pPr>
        <w:spacing w:after="160" w:before="0"/>
      </w:pPr>
    </w:p>
    <w:p>
      <w:pPr>
        <w:spacing w:after="60" w:before="180"/>
      </w:pPr>
      <w:r>
        <w:rPr>
          <w:rFonts w:ascii="Arial" w:cs="Arial" w:eastAsia="Arial" w:hAnsi="Arial"/>
          <w:b/>
          <w:bCs/>
          <w:color w:val="2E6DA4"/>
          <w:sz w:val="24"/>
          <w:szCs w:val="24"/>
        </w:rPr>
        <w:t xml:space="preserve">When Stress Becomes Chronic</w:t>
      </w:r>
    </w:p>
    <w:p>
      <w:pPr>
        <w:spacing w:after="80" w:before="60"/>
        <w:jc w:val="both"/>
      </w:pPr>
      <w:r>
        <w:rPr>
          <w:rFonts w:ascii="Arial" w:cs="Arial" w:eastAsia="Arial" w:hAnsi="Arial"/>
          <w:b w:val="false"/>
          <w:bCs w:val="false"/>
          <w:i w:val="false"/>
          <w:iCs w:val="false"/>
          <w:color w:val="1C2B3A"/>
          <w:sz w:val="22"/>
          <w:szCs w:val="22"/>
        </w:rPr>
        <w:t xml:space="preserve">Chronic, unmanaged stress has cascading consequences at two levels simultaneously: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2E6DA4"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IMPACT ON THE LEADER</w:t>
            </w:r>
          </w:p>
        </w:tc>
        <w:tc>
          <w:tcPr>
            <w:tcW w:type="dxa" w:w="4680"/>
            <w:tcBorders>
              <w:top w:val="single" w:color="D0D8E4" w:sz="1"/>
              <w:left w:val="single" w:color="D0D8E4" w:sz="1"/>
              <w:bottom w:val="single" w:color="D0D8E4" w:sz="1"/>
              <w:right w:val="single" w:color="D0D8E4" w:sz="1"/>
            </w:tcBorders>
            <w:shd w:fill="1A3557"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IMPACT ON THE INSTITUTION</w:t>
            </w:r>
          </w:p>
        </w:tc>
      </w:tr>
      <w:tr>
        <w:tc>
          <w:tcPr>
            <w:tcW w:type="dxa" w:w="4680"/>
            <w:tcBorders>
              <w:top w:val="single" w:color="D0D8E4" w:sz="1"/>
              <w:left w:val="single" w:color="D0D8E4" w:sz="1"/>
              <w:bottom w:val="single" w:color="D0D8E4" w:sz="1"/>
              <w:right w:val="single" w:color="D0D8E4" w:sz="1"/>
            </w:tcBorders>
            <w:shd w:fill="EBF3FB" w:val="clear"/>
            <w:tcMar>
              <w:top w:type="dxa" w:w="80"/>
              <w:left w:type="dxa" w:w="160"/>
              <w:bottom w:type="dxa" w:w="80"/>
              <w:right w:type="dxa" w:w="160"/>
            </w:tcMar>
          </w:tcPr>
          <w:p>
            <w:r>
              <w:rPr>
                <w:rFonts w:ascii="Arial" w:cs="Arial" w:eastAsia="Arial" w:hAnsi="Arial"/>
                <w:color w:val="1C2B3A"/>
                <w:sz w:val="22"/>
                <w:szCs w:val="22"/>
              </w:rPr>
              <w:t xml:space="preserve">Mental fatigue</w:t>
            </w:r>
          </w:p>
        </w:tc>
        <w:tc>
          <w:tcPr>
            <w:tcW w:type="dxa" w:w="4680"/>
            <w:tcBorders>
              <w:top w:val="single" w:color="D0D8E4" w:sz="1"/>
              <w:left w:val="single" w:color="D0D8E4" w:sz="1"/>
              <w:bottom w:val="single" w:color="D0D8E4" w:sz="1"/>
              <w:right w:val="single" w:color="D0D8E4" w:sz="1"/>
            </w:tcBorders>
            <w:shd w:fill="EAF2F8" w:val="clear"/>
            <w:tcMar>
              <w:top w:type="dxa" w:w="80"/>
              <w:left w:type="dxa" w:w="160"/>
              <w:bottom w:type="dxa" w:w="80"/>
              <w:right w:type="dxa" w:w="160"/>
            </w:tcMar>
          </w:tcPr>
          <w:p>
            <w:r>
              <w:rPr>
                <w:rFonts w:ascii="Arial" w:cs="Arial" w:eastAsia="Arial" w:hAnsi="Arial"/>
                <w:color w:val="1C2B3A"/>
                <w:sz w:val="22"/>
                <w:szCs w:val="22"/>
              </w:rPr>
              <w:t xml:space="preserve">Reduced productivity</w:t>
            </w:r>
          </w:p>
        </w:tc>
      </w:tr>
      <w:tr>
        <w:tc>
          <w:tcPr>
            <w:tcW w:type="dxa" w:w="4680"/>
            <w:tcBorders>
              <w:top w:val="single" w:color="D0D8E4" w:sz="1"/>
              <w:left w:val="single" w:color="D0D8E4" w:sz="1"/>
              <w:bottom w:val="single" w:color="D0D8E4" w:sz="1"/>
              <w:right w:val="single" w:color="D0D8E4" w:sz="1"/>
            </w:tcBorders>
            <w:shd w:fill="EBF3FB" w:val="clear"/>
            <w:tcMar>
              <w:top w:type="dxa" w:w="80"/>
              <w:left w:type="dxa" w:w="160"/>
              <w:bottom w:type="dxa" w:w="80"/>
              <w:right w:type="dxa" w:w="160"/>
            </w:tcMar>
          </w:tcPr>
          <w:p>
            <w:r>
              <w:rPr>
                <w:rFonts w:ascii="Arial" w:cs="Arial" w:eastAsia="Arial" w:hAnsi="Arial"/>
                <w:color w:val="1C2B3A"/>
                <w:sz w:val="22"/>
                <w:szCs w:val="22"/>
              </w:rPr>
              <w:t xml:space="preserve">Reduced concentration</w:t>
            </w:r>
          </w:p>
        </w:tc>
        <w:tc>
          <w:tcPr>
            <w:tcW w:type="dxa" w:w="4680"/>
            <w:tcBorders>
              <w:top w:val="single" w:color="D0D8E4" w:sz="1"/>
              <w:left w:val="single" w:color="D0D8E4" w:sz="1"/>
              <w:bottom w:val="single" w:color="D0D8E4" w:sz="1"/>
              <w:right w:val="single" w:color="D0D8E4" w:sz="1"/>
            </w:tcBorders>
            <w:shd w:fill="EAF2F8" w:val="clear"/>
            <w:tcMar>
              <w:top w:type="dxa" w:w="80"/>
              <w:left w:type="dxa" w:w="160"/>
              <w:bottom w:type="dxa" w:w="80"/>
              <w:right w:type="dxa" w:w="160"/>
            </w:tcMar>
          </w:tcPr>
          <w:p>
            <w:r>
              <w:rPr>
                <w:rFonts w:ascii="Arial" w:cs="Arial" w:eastAsia="Arial" w:hAnsi="Arial"/>
                <w:color w:val="1C2B3A"/>
                <w:sz w:val="22"/>
                <w:szCs w:val="22"/>
              </w:rPr>
              <w:t xml:space="preserve">Poor staff morale</w:t>
            </w:r>
          </w:p>
        </w:tc>
      </w:tr>
      <w:tr>
        <w:tc>
          <w:tcPr>
            <w:tcW w:type="dxa" w:w="4680"/>
            <w:tcBorders>
              <w:top w:val="single" w:color="D0D8E4" w:sz="1"/>
              <w:left w:val="single" w:color="D0D8E4" w:sz="1"/>
              <w:bottom w:val="single" w:color="D0D8E4" w:sz="1"/>
              <w:right w:val="single" w:color="D0D8E4" w:sz="1"/>
            </w:tcBorders>
            <w:shd w:fill="EBF3FB" w:val="clear"/>
            <w:tcMar>
              <w:top w:type="dxa" w:w="80"/>
              <w:left w:type="dxa" w:w="160"/>
              <w:bottom w:type="dxa" w:w="80"/>
              <w:right w:type="dxa" w:w="160"/>
            </w:tcMar>
          </w:tcPr>
          <w:p>
            <w:r>
              <w:rPr>
                <w:rFonts w:ascii="Arial" w:cs="Arial" w:eastAsia="Arial" w:hAnsi="Arial"/>
                <w:color w:val="1C2B3A"/>
                <w:sz w:val="22"/>
                <w:szCs w:val="22"/>
              </w:rPr>
              <w:t xml:space="preserve">Emotional exhaustion</w:t>
            </w:r>
          </w:p>
        </w:tc>
        <w:tc>
          <w:tcPr>
            <w:tcW w:type="dxa" w:w="4680"/>
            <w:tcBorders>
              <w:top w:val="single" w:color="D0D8E4" w:sz="1"/>
              <w:left w:val="single" w:color="D0D8E4" w:sz="1"/>
              <w:bottom w:val="single" w:color="D0D8E4" w:sz="1"/>
              <w:right w:val="single" w:color="D0D8E4" w:sz="1"/>
            </w:tcBorders>
            <w:shd w:fill="EAF2F8" w:val="clear"/>
            <w:tcMar>
              <w:top w:type="dxa" w:w="80"/>
              <w:left w:type="dxa" w:w="160"/>
              <w:bottom w:type="dxa" w:w="80"/>
              <w:right w:type="dxa" w:w="160"/>
            </w:tcMar>
          </w:tcPr>
          <w:p>
            <w:r>
              <w:rPr>
                <w:rFonts w:ascii="Arial" w:cs="Arial" w:eastAsia="Arial" w:hAnsi="Arial"/>
                <w:color w:val="1C2B3A"/>
                <w:sz w:val="22"/>
                <w:szCs w:val="22"/>
              </w:rPr>
              <w:t xml:space="preserve">Increased conflicts</w:t>
            </w:r>
          </w:p>
        </w:tc>
      </w:tr>
      <w:tr>
        <w:tc>
          <w:tcPr>
            <w:tcW w:type="dxa" w:w="4680"/>
            <w:tcBorders>
              <w:top w:val="single" w:color="D0D8E4" w:sz="1"/>
              <w:left w:val="single" w:color="D0D8E4" w:sz="1"/>
              <w:bottom w:val="single" w:color="D0D8E4" w:sz="1"/>
              <w:right w:val="single" w:color="D0D8E4" w:sz="1"/>
            </w:tcBorders>
            <w:shd w:fill="EBF3FB" w:val="clear"/>
            <w:tcMar>
              <w:top w:type="dxa" w:w="80"/>
              <w:left w:type="dxa" w:w="160"/>
              <w:bottom w:type="dxa" w:w="80"/>
              <w:right w:type="dxa" w:w="160"/>
            </w:tcMar>
          </w:tcPr>
          <w:p>
            <w:r>
              <w:rPr>
                <w:rFonts w:ascii="Arial" w:cs="Arial" w:eastAsia="Arial" w:hAnsi="Arial"/>
                <w:color w:val="1C2B3A"/>
                <w:sz w:val="22"/>
                <w:szCs w:val="22"/>
              </w:rPr>
              <w:t xml:space="preserve">Decision paralysis</w:t>
            </w:r>
          </w:p>
        </w:tc>
        <w:tc>
          <w:tcPr>
            <w:tcW w:type="dxa" w:w="4680"/>
            <w:tcBorders>
              <w:top w:val="single" w:color="D0D8E4" w:sz="1"/>
              <w:left w:val="single" w:color="D0D8E4" w:sz="1"/>
              <w:bottom w:val="single" w:color="D0D8E4" w:sz="1"/>
              <w:right w:val="single" w:color="D0D8E4" w:sz="1"/>
            </w:tcBorders>
            <w:shd w:fill="EAF2F8" w:val="clear"/>
            <w:tcMar>
              <w:top w:type="dxa" w:w="80"/>
              <w:left w:type="dxa" w:w="160"/>
              <w:bottom w:type="dxa" w:w="80"/>
              <w:right w:type="dxa" w:w="160"/>
            </w:tcMar>
          </w:tcPr>
          <w:p>
            <w:r>
              <w:rPr>
                <w:rFonts w:ascii="Arial" w:cs="Arial" w:eastAsia="Arial" w:hAnsi="Arial"/>
                <w:color w:val="1C2B3A"/>
                <w:sz w:val="22"/>
                <w:szCs w:val="22"/>
              </w:rPr>
              <w:t xml:space="preserve">High absenteeism</w:t>
            </w:r>
          </w:p>
        </w:tc>
      </w:tr>
      <w:tr>
        <w:tc>
          <w:tcPr>
            <w:tcW w:type="dxa" w:w="4680"/>
            <w:tcBorders>
              <w:top w:val="single" w:color="D0D8E4" w:sz="1"/>
              <w:left w:val="single" w:color="D0D8E4" w:sz="1"/>
              <w:bottom w:val="single" w:color="D0D8E4" w:sz="1"/>
              <w:right w:val="single" w:color="D0D8E4" w:sz="1"/>
            </w:tcBorders>
            <w:shd w:fill="EBF3FB" w:val="clear"/>
            <w:tcMar>
              <w:top w:type="dxa" w:w="80"/>
              <w:left w:type="dxa" w:w="160"/>
              <w:bottom w:type="dxa" w:w="80"/>
              <w:right w:type="dxa" w:w="160"/>
            </w:tcMar>
          </w:tcPr>
          <w:p>
            <w:r>
              <w:rPr>
                <w:rFonts w:ascii="Arial" w:cs="Arial" w:eastAsia="Arial" w:hAnsi="Arial"/>
                <w:color w:val="1C2B3A"/>
                <w:sz w:val="22"/>
                <w:szCs w:val="22"/>
              </w:rPr>
              <w:t xml:space="preserve">Reduced creativity</w:t>
            </w:r>
          </w:p>
        </w:tc>
        <w:tc>
          <w:tcPr>
            <w:tcW w:type="dxa" w:w="4680"/>
            <w:tcBorders>
              <w:top w:val="single" w:color="D0D8E4" w:sz="1"/>
              <w:left w:val="single" w:color="D0D8E4" w:sz="1"/>
              <w:bottom w:val="single" w:color="D0D8E4" w:sz="1"/>
              <w:right w:val="single" w:color="D0D8E4" w:sz="1"/>
            </w:tcBorders>
            <w:shd w:fill="EAF2F8" w:val="clear"/>
            <w:tcMar>
              <w:top w:type="dxa" w:w="80"/>
              <w:left w:type="dxa" w:w="160"/>
              <w:bottom w:type="dxa" w:w="80"/>
              <w:right w:type="dxa" w:w="160"/>
            </w:tcMar>
          </w:tcPr>
          <w:p>
            <w:r>
              <w:rPr>
                <w:rFonts w:ascii="Arial" w:cs="Arial" w:eastAsia="Arial" w:hAnsi="Arial"/>
                <w:color w:val="1C2B3A"/>
                <w:sz w:val="22"/>
                <w:szCs w:val="22"/>
              </w:rPr>
              <w:t xml:space="preserve">Reduced service delivery outcomes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F3C" w:sz="8"/>
              <w:left w:val="single" w:color="C89F3C" w:sz="12"/>
              <w:bottom w:val="single" w:color="C89F3C" w:sz="4"/>
              <w:right w:val="single" w:color="C89F3C" w:sz="4"/>
            </w:tcBorders>
            <w:shd w:fill="FDF6E3" w:val="clear"/>
            <w:tcMar>
              <w:top w:type="dxa" w:w="160"/>
              <w:left w:type="dxa" w:w="200"/>
              <w:bottom w:type="dxa" w:w="160"/>
              <w:right w:type="dxa" w:w="200"/>
            </w:tcMar>
          </w:tcPr>
          <w:p>
            <w:pPr>
              <w:spacing w:after="60" w:before="60"/>
              <w:jc w:val="center"/>
            </w:pPr>
            <w:r>
              <w:rPr>
                <w:rFonts w:ascii="Georgia" w:cs="Georgia" w:eastAsia="Georgia" w:hAnsi="Georgia"/>
                <w:b/>
                <w:bCs/>
                <w:i/>
                <w:iCs/>
                <w:color w:val="1A3557"/>
                <w:sz w:val="23"/>
                <w:szCs w:val="23"/>
              </w:rPr>
              <w:t xml:space="preserve">"The greatest threat to organizational excellence is often not lack of resources. It is exhausted human capital."</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200"/>
              <w:left w:type="dxa" w:w="280"/>
              <w:bottom w:type="dxa" w:w="200"/>
              <w:right w:type="dxa" w:w="280"/>
            </w:tcMar>
          </w:tcPr>
          <w:p>
            <w:pPr>
              <w:spacing w:after="40" w:before="0"/>
              <w:jc w:val="left"/>
            </w:pPr>
            <w:r>
              <w:rPr>
                <w:rFonts w:ascii="Arial" w:cs="Arial" w:eastAsia="Arial" w:hAnsi="Arial"/>
                <w:b/>
                <w:bCs/>
                <w:color w:val="FFFFFF"/>
                <w:sz w:val="30"/>
                <w:szCs w:val="30"/>
              </w:rPr>
              <w:t xml:space="preserve">SECTION 4 — THE LEADERSHIP RESILIENCE MODEL  (7 Minutes)</w:t>
            </w:r>
          </w:p>
          <w:p>
            <w:pPr>
              <w:spacing w:after="0" w:before="0"/>
              <w:jc w:val="left"/>
            </w:pPr>
            <w:r>
              <w:rPr>
                <w:rFonts w:ascii="Arial" w:cs="Arial" w:eastAsia="Arial" w:hAnsi="Arial"/>
                <w:i/>
                <w:iCs/>
                <w:color w:val="A8C8E8"/>
                <w:sz w:val="20"/>
                <w:szCs w:val="20"/>
              </w:rPr>
              <w:t xml:space="preserve">Four Dimensions Every Leader Must Protect</w:t>
            </w:r>
          </w:p>
        </w:tc>
      </w:tr>
    </w:tbl>
    <w:p>
      <w:pPr>
        <w:spacing w:after="160" w:before="0"/>
      </w:pPr>
    </w:p>
    <w:p>
      <w:pPr>
        <w:spacing w:after="60" w:before="180"/>
      </w:pPr>
      <w:r>
        <w:rPr>
          <w:rFonts w:ascii="Arial" w:cs="Arial" w:eastAsia="Arial" w:hAnsi="Arial"/>
          <w:b/>
          <w:bCs/>
          <w:color w:val="2E6DA4"/>
          <w:sz w:val="24"/>
          <w:szCs w:val="24"/>
        </w:rPr>
        <w:t xml:space="preserve">Overview</w:t>
      </w:r>
    </w:p>
    <w:p>
      <w:pPr>
        <w:spacing w:after="80" w:before="60"/>
        <w:jc w:val="both"/>
      </w:pPr>
      <w:r>
        <w:rPr>
          <w:rFonts w:ascii="Arial" w:cs="Arial" w:eastAsia="Arial" w:hAnsi="Arial"/>
          <w:b w:val="false"/>
          <w:bCs w:val="false"/>
          <w:i w:val="false"/>
          <w:iCs w:val="false"/>
          <w:color w:val="1C2B3A"/>
          <w:sz w:val="22"/>
          <w:szCs w:val="22"/>
        </w:rPr>
        <w:t xml:space="preserve">High-performance leadership depends on protecting four core capacities. Neglecting any one of them reduces overall leadership effectiveness.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c>
          <w:tcPr>
            <w:tcW w:type="dxa" w:w="500"/>
            <w:tcBorders>
              <w:top w:val="single" w:color="2E6DA4" w:sz="1"/>
              <w:left w:val="single" w:color="2E6DA4" w:sz="1"/>
              <w:bottom w:val="single" w:color="2E6DA4" w:sz="1"/>
              <w:right w:val="single" w:color="2E6DA4" w:sz="1"/>
            </w:tcBorders>
            <w:shd w:fill="2E6DA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600"/>
            <w:tcBorders>
              <w:top w:val="single" w:color="2E6DA4" w:sz="1"/>
              <w:left w:val="single" w:color="2E6DA4" w:sz="1"/>
              <w:bottom w:val="single" w:color="2E6DA4" w:sz="1"/>
              <w:right w:val="single" w:color="2E6DA4" w:sz="1"/>
            </w:tcBorders>
            <w:shd w:fill="2E6DA4" w:val="clear"/>
            <w:tcMar>
              <w:top w:type="dxa" w:w="80"/>
              <w:left w:type="dxa" w:w="160"/>
              <w:bottom w:type="dxa" w:w="80"/>
              <w:right w:type="dxa" w:w="160"/>
            </w:tcMar>
          </w:tcPr>
          <w:p>
            <w:r>
              <w:rPr>
                <w:rFonts w:ascii="Arial" w:cs="Arial" w:eastAsia="Arial" w:hAnsi="Arial"/>
                <w:b/>
                <w:bCs/>
                <w:color w:val="FFFFFF"/>
                <w:sz w:val="20"/>
                <w:szCs w:val="20"/>
              </w:rPr>
              <w:t xml:space="preserve">DIMENSION</w:t>
            </w:r>
          </w:p>
        </w:tc>
        <w:tc>
          <w:tcPr>
            <w:tcW w:type="dxa" w:w="6260"/>
            <w:tcBorders>
              <w:top w:val="single" w:color="2E6DA4" w:sz="1"/>
              <w:left w:val="single" w:color="2E6DA4" w:sz="1"/>
              <w:bottom w:val="single" w:color="2E6DA4" w:sz="1"/>
              <w:right w:val="single" w:color="2E6DA4" w:sz="1"/>
            </w:tcBorders>
            <w:shd w:fill="2E6DA4" w:val="clear"/>
            <w:tcMar>
              <w:top w:type="dxa" w:w="80"/>
              <w:left w:type="dxa" w:w="160"/>
              <w:bottom w:type="dxa" w:w="80"/>
              <w:right w:type="dxa" w:w="160"/>
            </w:tcMar>
          </w:tcPr>
          <w:p>
            <w:r>
              <w:rPr>
                <w:rFonts w:ascii="Arial" w:cs="Arial" w:eastAsia="Arial" w:hAnsi="Arial"/>
                <w:b/>
                <w:bCs/>
                <w:color w:val="FFFFFF"/>
                <w:sz w:val="20"/>
                <w:szCs w:val="20"/>
              </w:rPr>
              <w:t xml:space="preserve">WHAT IT MEANS FOR LEADERS</w:t>
            </w:r>
          </w:p>
        </w:tc>
      </w:tr>
      <w:tr>
        <w:tc>
          <w:tcPr>
            <w:tcW w:type="dxa" w:w="500"/>
            <w:tcBorders>
              <w:top w:val="single" w:color="D0D8E4" w:sz="1"/>
              <w:left w:val="single" w:color="D0D8E4" w:sz="1"/>
              <w:bottom w:val="single" w:color="D0D8E4" w:sz="1"/>
              <w:right w:val="single" w:color="D0D8E4" w:sz="1"/>
            </w:tcBorders>
            <w:shd w:fill="EBF3FB" w:val="clear"/>
            <w:tcMar>
              <w:top w:type="dxa" w:w="100"/>
              <w:left w:type="dxa" w:w="100"/>
              <w:bottom w:type="dxa" w:w="100"/>
              <w:right w:type="dxa" w:w="100"/>
            </w:tcMar>
          </w:tcPr>
          <w:p>
            <w:pPr>
              <w:jc w:val="center"/>
            </w:pPr>
            <w:r>
              <w:rPr>
                <w:rFonts w:ascii="Arial" w:cs="Arial" w:eastAsia="Arial" w:hAnsi="Arial"/>
                <w:b/>
                <w:bCs/>
                <w:color w:val="2E6DA4"/>
                <w:sz w:val="24"/>
                <w:szCs w:val="24"/>
              </w:rPr>
              <w:t xml:space="preserve">1</w:t>
            </w:r>
          </w:p>
        </w:tc>
        <w:tc>
          <w:tcPr>
            <w:tcW w:type="dxa" w:w="2600"/>
            <w:tcBorders>
              <w:top w:val="single" w:color="D0D8E4" w:sz="1"/>
              <w:left w:val="single" w:color="D0D8E4" w:sz="1"/>
              <w:bottom w:val="single" w:color="D0D8E4" w:sz="1"/>
              <w:right w:val="single" w:color="D0D8E4" w:sz="1"/>
            </w:tcBorders>
            <w:shd w:fill="EBF3FB" w:val="clear"/>
            <w:tcMar>
              <w:top w:type="dxa" w:w="100"/>
              <w:left w:type="dxa" w:w="160"/>
              <w:bottom w:type="dxa" w:w="100"/>
              <w:right w:type="dxa" w:w="160"/>
            </w:tcMar>
          </w:tcPr>
          <w:p>
            <w:r>
              <w:rPr>
                <w:rFonts w:ascii="Arial" w:cs="Arial" w:eastAsia="Arial" w:hAnsi="Arial"/>
                <w:b/>
                <w:bCs/>
                <w:color w:val="1A3557"/>
                <w:sz w:val="22"/>
                <w:szCs w:val="22"/>
              </w:rPr>
              <w:t xml:space="preserve">Mental Capacity</w:t>
            </w:r>
          </w:p>
        </w:tc>
        <w:tc>
          <w:tcPr>
            <w:tcW w:type="dxa" w:w="6260"/>
            <w:tcBorders>
              <w:top w:val="single" w:color="D0D8E4" w:sz="1"/>
              <w:left w:val="single" w:color="D0D8E4" w:sz="1"/>
              <w:bottom w:val="single" w:color="D0D8E4" w:sz="1"/>
              <w:right w:val="single" w:color="D0D8E4" w:sz="1"/>
            </w:tcBorders>
            <w:shd w:fill="EBF3FB" w:val="clear"/>
            <w:tcMar>
              <w:top w:type="dxa" w:w="100"/>
              <w:left w:type="dxa" w:w="160"/>
              <w:bottom w:type="dxa" w:w="100"/>
              <w:right w:type="dxa" w:w="160"/>
            </w:tcMar>
          </w:tcPr>
          <w:p>
            <w:r>
              <w:rPr>
                <w:rFonts w:ascii="Arial" w:cs="Arial" w:eastAsia="Arial" w:hAnsi="Arial"/>
                <w:color w:val="1C2B3A"/>
                <w:sz w:val="22"/>
                <w:szCs w:val="22"/>
              </w:rPr>
              <w:t xml:space="preserve">Protect your thinking space. Leaders need time to think, reflect, and strategize. A constantly busy mind cannot remain consistently innovative. Ask yourself: When was the last time I disconnected to think rather than react?</w:t>
            </w:r>
          </w:p>
        </w:tc>
      </w:tr>
      <w:tr>
        <w:tc>
          <w:tcPr>
            <w:tcW w:type="dxa" w:w="500"/>
            <w:tcBorders>
              <w:top w:val="single" w:color="D0D8E4" w:sz="1"/>
              <w:left w:val="single" w:color="D0D8E4" w:sz="1"/>
              <w:bottom w:val="single" w:color="D0D8E4" w:sz="1"/>
              <w:right w:val="single" w:color="D0D8E4" w:sz="1"/>
            </w:tcBorders>
            <w:shd w:fill="FFFFFF" w:val="clear"/>
            <w:tcMar>
              <w:top w:type="dxa" w:w="100"/>
              <w:left w:type="dxa" w:w="100"/>
              <w:bottom w:type="dxa" w:w="100"/>
              <w:right w:type="dxa" w:w="100"/>
            </w:tcMar>
          </w:tcPr>
          <w:p>
            <w:pPr>
              <w:jc w:val="center"/>
            </w:pPr>
            <w:r>
              <w:rPr>
                <w:rFonts w:ascii="Arial" w:cs="Arial" w:eastAsia="Arial" w:hAnsi="Arial"/>
                <w:b/>
                <w:bCs/>
                <w:color w:val="2E6DA4"/>
                <w:sz w:val="24"/>
                <w:szCs w:val="24"/>
              </w:rPr>
              <w:t xml:space="preserve">2</w:t>
            </w:r>
          </w:p>
        </w:tc>
        <w:tc>
          <w:tcPr>
            <w:tcW w:type="dxa" w:w="2600"/>
            <w:tcBorders>
              <w:top w:val="single" w:color="D0D8E4" w:sz="1"/>
              <w:left w:val="single" w:color="D0D8E4" w:sz="1"/>
              <w:bottom w:val="single" w:color="D0D8E4" w:sz="1"/>
              <w:right w:val="single" w:color="D0D8E4" w:sz="1"/>
            </w:tcBorders>
            <w:shd w:fill="FFFFFF" w:val="clear"/>
            <w:tcMar>
              <w:top w:type="dxa" w:w="100"/>
              <w:left w:type="dxa" w:w="160"/>
              <w:bottom w:type="dxa" w:w="100"/>
              <w:right w:type="dxa" w:w="160"/>
            </w:tcMar>
          </w:tcPr>
          <w:p>
            <w:r>
              <w:rPr>
                <w:rFonts w:ascii="Arial" w:cs="Arial" w:eastAsia="Arial" w:hAnsi="Arial"/>
                <w:b/>
                <w:bCs/>
                <w:color w:val="1A3557"/>
                <w:sz w:val="22"/>
                <w:szCs w:val="22"/>
              </w:rPr>
              <w:t xml:space="preserve">Emotional Capacity</w:t>
            </w:r>
          </w:p>
        </w:tc>
        <w:tc>
          <w:tcPr>
            <w:tcW w:type="dxa" w:w="6260"/>
            <w:tcBorders>
              <w:top w:val="single" w:color="D0D8E4" w:sz="1"/>
              <w:left w:val="single" w:color="D0D8E4" w:sz="1"/>
              <w:bottom w:val="single" w:color="D0D8E4" w:sz="1"/>
              <w:right w:val="single" w:color="D0D8E4" w:sz="1"/>
            </w:tcBorders>
            <w:shd w:fill="FFFFFF" w:val="clear"/>
            <w:tcMar>
              <w:top w:type="dxa" w:w="100"/>
              <w:left w:type="dxa" w:w="160"/>
              <w:bottom w:type="dxa" w:w="100"/>
              <w:right w:type="dxa" w:w="160"/>
            </w:tcMar>
          </w:tcPr>
          <w:p>
            <w:r>
              <w:rPr>
                <w:rFonts w:ascii="Arial" w:cs="Arial" w:eastAsia="Arial" w:hAnsi="Arial"/>
                <w:color w:val="1C2B3A"/>
                <w:sz w:val="22"/>
                <w:szCs w:val="22"/>
              </w:rPr>
              <w:t xml:space="preserve">Leadership carries emotional weight. Not every burden should be carried alone. Healthy leaders build support systems, seek mentorship, practice emotional intelligence, and know when to ask for help.</w:t>
            </w:r>
          </w:p>
        </w:tc>
      </w:tr>
      <w:tr>
        <w:tc>
          <w:tcPr>
            <w:tcW w:type="dxa" w:w="500"/>
            <w:tcBorders>
              <w:top w:val="single" w:color="D0D8E4" w:sz="1"/>
              <w:left w:val="single" w:color="D0D8E4" w:sz="1"/>
              <w:bottom w:val="single" w:color="D0D8E4" w:sz="1"/>
              <w:right w:val="single" w:color="D0D8E4" w:sz="1"/>
            </w:tcBorders>
            <w:shd w:fill="EBF3FB" w:val="clear"/>
            <w:tcMar>
              <w:top w:type="dxa" w:w="100"/>
              <w:left w:type="dxa" w:w="100"/>
              <w:bottom w:type="dxa" w:w="100"/>
              <w:right w:type="dxa" w:w="100"/>
            </w:tcMar>
          </w:tcPr>
          <w:p>
            <w:pPr>
              <w:jc w:val="center"/>
            </w:pPr>
            <w:r>
              <w:rPr>
                <w:rFonts w:ascii="Arial" w:cs="Arial" w:eastAsia="Arial" w:hAnsi="Arial"/>
                <w:b/>
                <w:bCs/>
                <w:color w:val="2E6DA4"/>
                <w:sz w:val="24"/>
                <w:szCs w:val="24"/>
              </w:rPr>
              <w:t xml:space="preserve">3</w:t>
            </w:r>
          </w:p>
        </w:tc>
        <w:tc>
          <w:tcPr>
            <w:tcW w:type="dxa" w:w="2600"/>
            <w:tcBorders>
              <w:top w:val="single" w:color="D0D8E4" w:sz="1"/>
              <w:left w:val="single" w:color="D0D8E4" w:sz="1"/>
              <w:bottom w:val="single" w:color="D0D8E4" w:sz="1"/>
              <w:right w:val="single" w:color="D0D8E4" w:sz="1"/>
            </w:tcBorders>
            <w:shd w:fill="EBF3FB" w:val="clear"/>
            <w:tcMar>
              <w:top w:type="dxa" w:w="100"/>
              <w:left w:type="dxa" w:w="160"/>
              <w:bottom w:type="dxa" w:w="100"/>
              <w:right w:type="dxa" w:w="160"/>
            </w:tcMar>
          </w:tcPr>
          <w:p>
            <w:r>
              <w:rPr>
                <w:rFonts w:ascii="Arial" w:cs="Arial" w:eastAsia="Arial" w:hAnsi="Arial"/>
                <w:b/>
                <w:bCs/>
                <w:color w:val="1A3557"/>
                <w:sz w:val="22"/>
                <w:szCs w:val="22"/>
              </w:rPr>
              <w:t xml:space="preserve">Physical Capacity</w:t>
            </w:r>
          </w:p>
        </w:tc>
        <w:tc>
          <w:tcPr>
            <w:tcW w:type="dxa" w:w="6260"/>
            <w:tcBorders>
              <w:top w:val="single" w:color="D0D8E4" w:sz="1"/>
              <w:left w:val="single" w:color="D0D8E4" w:sz="1"/>
              <w:bottom w:val="single" w:color="D0D8E4" w:sz="1"/>
              <w:right w:val="single" w:color="D0D8E4" w:sz="1"/>
            </w:tcBorders>
            <w:shd w:fill="EBF3FB" w:val="clear"/>
            <w:tcMar>
              <w:top w:type="dxa" w:w="100"/>
              <w:left w:type="dxa" w:w="160"/>
              <w:bottom w:type="dxa" w:w="100"/>
              <w:right w:type="dxa" w:w="160"/>
            </w:tcMar>
          </w:tcPr>
          <w:p>
            <w:r>
              <w:rPr>
                <w:rFonts w:ascii="Arial" w:cs="Arial" w:eastAsia="Arial" w:hAnsi="Arial"/>
                <w:color w:val="1C2B3A"/>
                <w:sz w:val="22"/>
                <w:szCs w:val="22"/>
              </w:rPr>
              <w:t xml:space="preserve">The brain performs best when the body is healthy. Leadership wellness includes adequate sleep, regular exercise, good nutrition, and routine medical checkups. Ignoring physical health eventually affects leadership performance.</w:t>
            </w:r>
          </w:p>
        </w:tc>
      </w:tr>
      <w:tr>
        <w:tc>
          <w:tcPr>
            <w:tcW w:type="dxa" w:w="500"/>
            <w:tcBorders>
              <w:top w:val="single" w:color="D0D8E4" w:sz="1"/>
              <w:left w:val="single" w:color="D0D8E4" w:sz="1"/>
              <w:bottom w:val="single" w:color="D0D8E4" w:sz="1"/>
              <w:right w:val="single" w:color="D0D8E4" w:sz="1"/>
            </w:tcBorders>
            <w:shd w:fill="FFFFFF" w:val="clear"/>
            <w:tcMar>
              <w:top w:type="dxa" w:w="100"/>
              <w:left w:type="dxa" w:w="100"/>
              <w:bottom w:type="dxa" w:w="100"/>
              <w:right w:type="dxa" w:w="100"/>
            </w:tcMar>
          </w:tcPr>
          <w:p>
            <w:pPr>
              <w:jc w:val="center"/>
            </w:pPr>
            <w:r>
              <w:rPr>
                <w:rFonts w:ascii="Arial" w:cs="Arial" w:eastAsia="Arial" w:hAnsi="Arial"/>
                <w:b/>
                <w:bCs/>
                <w:color w:val="2E6DA4"/>
                <w:sz w:val="24"/>
                <w:szCs w:val="24"/>
              </w:rPr>
              <w:t xml:space="preserve">4</w:t>
            </w:r>
          </w:p>
        </w:tc>
        <w:tc>
          <w:tcPr>
            <w:tcW w:type="dxa" w:w="2600"/>
            <w:tcBorders>
              <w:top w:val="single" w:color="D0D8E4" w:sz="1"/>
              <w:left w:val="single" w:color="D0D8E4" w:sz="1"/>
              <w:bottom w:val="single" w:color="D0D8E4" w:sz="1"/>
              <w:right w:val="single" w:color="D0D8E4" w:sz="1"/>
            </w:tcBorders>
            <w:shd w:fill="FFFFFF" w:val="clear"/>
            <w:tcMar>
              <w:top w:type="dxa" w:w="100"/>
              <w:left w:type="dxa" w:w="160"/>
              <w:bottom w:type="dxa" w:w="100"/>
              <w:right w:type="dxa" w:w="160"/>
            </w:tcMar>
          </w:tcPr>
          <w:p>
            <w:r>
              <w:rPr>
                <w:rFonts w:ascii="Arial" w:cs="Arial" w:eastAsia="Arial" w:hAnsi="Arial"/>
                <w:b/>
                <w:bCs/>
                <w:color w:val="1A3557"/>
                <w:sz w:val="22"/>
                <w:szCs w:val="22"/>
              </w:rPr>
              <w:t xml:space="preserve">Purpose Capacity</w:t>
            </w:r>
          </w:p>
        </w:tc>
        <w:tc>
          <w:tcPr>
            <w:tcW w:type="dxa" w:w="6260"/>
            <w:tcBorders>
              <w:top w:val="single" w:color="D0D8E4" w:sz="1"/>
              <w:left w:val="single" w:color="D0D8E4" w:sz="1"/>
              <w:bottom w:val="single" w:color="D0D8E4" w:sz="1"/>
              <w:right w:val="single" w:color="D0D8E4" w:sz="1"/>
            </w:tcBorders>
            <w:shd w:fill="FFFFFF" w:val="clear"/>
            <w:tcMar>
              <w:top w:type="dxa" w:w="100"/>
              <w:left w:type="dxa" w:w="160"/>
              <w:bottom w:type="dxa" w:w="100"/>
              <w:right w:type="dxa" w:w="160"/>
            </w:tcMar>
          </w:tcPr>
          <w:p>
            <w:r>
              <w:rPr>
                <w:rFonts w:ascii="Arial" w:cs="Arial" w:eastAsia="Arial" w:hAnsi="Arial"/>
                <w:color w:val="1C2B3A"/>
                <w:sz w:val="22"/>
                <w:szCs w:val="22"/>
              </w:rPr>
              <w:t xml:space="preserve">The most resilient leaders are purpose-driven leaders. Purpose gives meaning during pressure. Purpose sustains commitment during adversity. Purpose transforms stress into motivation.</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200"/>
              <w:left w:type="dxa" w:w="280"/>
              <w:bottom w:type="dxa" w:w="200"/>
              <w:right w:type="dxa" w:w="280"/>
            </w:tcMar>
          </w:tcPr>
          <w:p>
            <w:pPr>
              <w:spacing w:after="40" w:before="0"/>
              <w:jc w:val="left"/>
            </w:pPr>
            <w:r>
              <w:rPr>
                <w:rFonts w:ascii="Arial" w:cs="Arial" w:eastAsia="Arial" w:hAnsi="Arial"/>
                <w:b/>
                <w:bCs/>
                <w:color w:val="FFFFFF"/>
                <w:sz w:val="30"/>
                <w:szCs w:val="30"/>
              </w:rPr>
              <w:t xml:space="preserve">SECTION 5 — PRACTICAL WELLNESS HABITS  (5 Minutes)</w:t>
            </w:r>
          </w:p>
          <w:p>
            <w:pPr>
              <w:spacing w:after="0" w:before="0"/>
              <w:jc w:val="left"/>
            </w:pPr>
            <w:r>
              <w:rPr>
                <w:rFonts w:ascii="Arial" w:cs="Arial" w:eastAsia="Arial" w:hAnsi="Arial"/>
                <w:i/>
                <w:iCs/>
                <w:color w:val="A8C8E8"/>
                <w:sz w:val="20"/>
                <w:szCs w:val="20"/>
              </w:rPr>
              <w:t xml:space="preserve">Five Leadership Wellness Habits</w:t>
            </w:r>
          </w:p>
        </w:tc>
      </w:tr>
    </w:tbl>
    <w:p>
      <w:pPr>
        <w:spacing w:after="160" w:before="0"/>
      </w:pPr>
    </w:p>
    <w:p>
      <w:pPr>
        <w:spacing w:after="60" w:before="180"/>
      </w:pPr>
      <w:r>
        <w:rPr>
          <w:rFonts w:ascii="Arial" w:cs="Arial" w:eastAsia="Arial" w:hAnsi="Arial"/>
          <w:b/>
          <w:bCs/>
          <w:color w:val="2E6DA4"/>
          <w:sz w:val="24"/>
          <w:szCs w:val="24"/>
        </w:rPr>
        <w:t xml:space="preserve">The Five Leadership Wellness Habits</w:t>
      </w:r>
    </w:p>
    <w:p>
      <w:pPr>
        <w:spacing w:after="80" w:before="60"/>
        <w:jc w:val="both"/>
      </w:pPr>
      <w:r>
        <w:rPr>
          <w:rFonts w:ascii="Arial" w:cs="Arial" w:eastAsia="Arial" w:hAnsi="Arial"/>
          <w:b w:val="false"/>
          <w:bCs w:val="false"/>
          <w:i w:val="false"/>
          <w:iCs w:val="false"/>
          <w:color w:val="1C2B3A"/>
          <w:sz w:val="22"/>
          <w:szCs w:val="22"/>
        </w:rPr>
        <w:t xml:space="preserve">These are practical, actionable habits that senior leaders can integrate immediately into their leadership practice: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c>
          <w:tcPr>
            <w:tcW w:type="dxa" w:w="500"/>
            <w:tcBorders>
              <w:top w:val="single" w:color="1A3557" w:sz="1"/>
              <w:left w:val="single" w:color="1A3557" w:sz="1"/>
              <w:bottom w:val="single" w:color="1A3557" w:sz="1"/>
              <w:right w:val="single" w:color="1A3557" w:sz="1"/>
            </w:tcBorders>
            <w:shd w:fill="1A3557"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3000"/>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HABIT</w:t>
            </w:r>
          </w:p>
        </w:tc>
        <w:tc>
          <w:tcPr>
            <w:tcW w:type="dxa" w:w="5860"/>
            <w:tcBorders>
              <w:top w:val="single" w:color="1A3557" w:sz="1"/>
              <w:left w:val="single" w:color="1A3557" w:sz="1"/>
              <w:bottom w:val="single" w:color="1A3557" w:sz="1"/>
              <w:right w:val="single" w:color="1A3557"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KEY PRINCIPLE</w:t>
            </w:r>
          </w:p>
        </w:tc>
      </w:tr>
      <w:tr>
        <w:tc>
          <w:tcPr>
            <w:tcW w:type="dxa" w:w="500"/>
            <w:tcBorders>
              <w:top w:val="single" w:color="D0D8E4" w:sz="1"/>
              <w:left w:val="single" w:color="D0D8E4" w:sz="1"/>
              <w:bottom w:val="single" w:color="D0D8E4" w:sz="1"/>
              <w:right w:val="single" w:color="D0D8E4" w:sz="1"/>
            </w:tcBorders>
            <w:shd w:fill="E8F5F2" w:val="clear"/>
            <w:tcMar>
              <w:top w:type="dxa" w:w="100"/>
              <w:left w:type="dxa" w:w="100"/>
              <w:bottom w:type="dxa" w:w="100"/>
              <w:right w:type="dxa" w:w="100"/>
            </w:tcMar>
          </w:tcPr>
          <w:p>
            <w:pPr>
              <w:jc w:val="center"/>
            </w:pPr>
            <w:r>
              <w:rPr>
                <w:rFonts w:ascii="Arial" w:cs="Arial" w:eastAsia="Arial" w:hAnsi="Arial"/>
                <w:b/>
                <w:bCs/>
                <w:color w:val="1B7A6E"/>
                <w:sz w:val="24"/>
                <w:szCs w:val="24"/>
              </w:rPr>
              <w:t xml:space="preserve">1</w:t>
            </w:r>
          </w:p>
        </w:tc>
        <w:tc>
          <w:tcPr>
            <w:tcW w:type="dxa" w:w="3000"/>
            <w:tcBorders>
              <w:top w:val="single" w:color="D0D8E4" w:sz="1"/>
              <w:left w:val="single" w:color="D0D8E4" w:sz="1"/>
              <w:bottom w:val="single" w:color="D0D8E4" w:sz="1"/>
              <w:right w:val="single" w:color="D0D8E4" w:sz="1"/>
            </w:tcBorders>
            <w:shd w:fill="E8F5F2" w:val="clear"/>
            <w:tcMar>
              <w:top w:type="dxa" w:w="100"/>
              <w:left w:type="dxa" w:w="160"/>
              <w:bottom w:type="dxa" w:w="100"/>
              <w:right w:type="dxa" w:w="160"/>
            </w:tcMar>
          </w:tcPr>
          <w:p>
            <w:r>
              <w:rPr>
                <w:rFonts w:ascii="Arial" w:cs="Arial" w:eastAsia="Arial" w:hAnsi="Arial"/>
                <w:b/>
                <w:bCs/>
                <w:color w:val="1A3557"/>
                <w:sz w:val="22"/>
                <w:szCs w:val="22"/>
              </w:rPr>
              <w:t xml:space="preserve">Schedule Recovery Time</w:t>
            </w:r>
          </w:p>
        </w:tc>
        <w:tc>
          <w:tcPr>
            <w:tcW w:type="dxa" w:w="5860"/>
            <w:tcBorders>
              <w:top w:val="single" w:color="D0D8E4" w:sz="1"/>
              <w:left w:val="single" w:color="D0D8E4" w:sz="1"/>
              <w:bottom w:val="single" w:color="D0D8E4" w:sz="1"/>
              <w:right w:val="single" w:color="D0D8E4" w:sz="1"/>
            </w:tcBorders>
            <w:shd w:fill="E8F5F2" w:val="clear"/>
            <w:tcMar>
              <w:top w:type="dxa" w:w="100"/>
              <w:left w:type="dxa" w:w="160"/>
              <w:bottom w:type="dxa" w:w="100"/>
              <w:right w:type="dxa" w:w="160"/>
            </w:tcMar>
          </w:tcPr>
          <w:p>
            <w:r>
              <w:rPr>
                <w:rFonts w:ascii="Arial" w:cs="Arial" w:eastAsia="Arial" w:hAnsi="Arial"/>
                <w:color w:val="1C2B3A"/>
                <w:sz w:val="22"/>
                <w:szCs w:val="22"/>
              </w:rPr>
              <w:t xml:space="preserve">Rest is not a reward. It is a leadership responsibility. Build recovery into your schedule with the same discipline as meetings and deadlines.</w:t>
            </w:r>
          </w:p>
        </w:tc>
      </w:tr>
      <w:tr>
        <w:tc>
          <w:tcPr>
            <w:tcW w:type="dxa" w:w="500"/>
            <w:tcBorders>
              <w:top w:val="single" w:color="D0D8E4" w:sz="1"/>
              <w:left w:val="single" w:color="D0D8E4" w:sz="1"/>
              <w:bottom w:val="single" w:color="D0D8E4" w:sz="1"/>
              <w:right w:val="single" w:color="D0D8E4" w:sz="1"/>
            </w:tcBorders>
            <w:shd w:fill="FFFFFF" w:val="clear"/>
            <w:tcMar>
              <w:top w:type="dxa" w:w="100"/>
              <w:left w:type="dxa" w:w="100"/>
              <w:bottom w:type="dxa" w:w="100"/>
              <w:right w:type="dxa" w:w="100"/>
            </w:tcMar>
          </w:tcPr>
          <w:p>
            <w:pPr>
              <w:jc w:val="center"/>
            </w:pPr>
            <w:r>
              <w:rPr>
                <w:rFonts w:ascii="Arial" w:cs="Arial" w:eastAsia="Arial" w:hAnsi="Arial"/>
                <w:b/>
                <w:bCs/>
                <w:color w:val="1B7A6E"/>
                <w:sz w:val="24"/>
                <w:szCs w:val="24"/>
              </w:rPr>
              <w:t xml:space="preserve">2</w:t>
            </w:r>
          </w:p>
        </w:tc>
        <w:tc>
          <w:tcPr>
            <w:tcW w:type="dxa" w:w="3000"/>
            <w:tcBorders>
              <w:top w:val="single" w:color="D0D8E4" w:sz="1"/>
              <w:left w:val="single" w:color="D0D8E4" w:sz="1"/>
              <w:bottom w:val="single" w:color="D0D8E4" w:sz="1"/>
              <w:right w:val="single" w:color="D0D8E4" w:sz="1"/>
            </w:tcBorders>
            <w:shd w:fill="FFFFFF" w:val="clear"/>
            <w:tcMar>
              <w:top w:type="dxa" w:w="100"/>
              <w:left w:type="dxa" w:w="160"/>
              <w:bottom w:type="dxa" w:w="100"/>
              <w:right w:type="dxa" w:w="160"/>
            </w:tcMar>
          </w:tcPr>
          <w:p>
            <w:r>
              <w:rPr>
                <w:rFonts w:ascii="Arial" w:cs="Arial" w:eastAsia="Arial" w:hAnsi="Arial"/>
                <w:b/>
                <w:bCs/>
                <w:color w:val="1A3557"/>
                <w:sz w:val="22"/>
                <w:szCs w:val="22"/>
              </w:rPr>
              <w:t xml:space="preserve">Manage Energy, Not Just Time</w:t>
            </w:r>
          </w:p>
        </w:tc>
        <w:tc>
          <w:tcPr>
            <w:tcW w:type="dxa" w:w="5860"/>
            <w:tcBorders>
              <w:top w:val="single" w:color="D0D8E4" w:sz="1"/>
              <w:left w:val="single" w:color="D0D8E4" w:sz="1"/>
              <w:bottom w:val="single" w:color="D0D8E4" w:sz="1"/>
              <w:right w:val="single" w:color="D0D8E4" w:sz="1"/>
            </w:tcBorders>
            <w:shd w:fill="FFFFFF" w:val="clear"/>
            <w:tcMar>
              <w:top w:type="dxa" w:w="100"/>
              <w:left w:type="dxa" w:w="160"/>
              <w:bottom w:type="dxa" w:w="100"/>
              <w:right w:type="dxa" w:w="160"/>
            </w:tcMar>
          </w:tcPr>
          <w:p>
            <w:r>
              <w:rPr>
                <w:rFonts w:ascii="Arial" w:cs="Arial" w:eastAsia="Arial" w:hAnsi="Arial"/>
                <w:color w:val="1C2B3A"/>
                <w:sz w:val="22"/>
                <w:szCs w:val="22"/>
              </w:rPr>
              <w:t xml:space="preserve">High-performing leaders protect their physical and emotional energy — not merely their calendar. Energy management determines leadership quality.</w:t>
            </w:r>
          </w:p>
        </w:tc>
      </w:tr>
      <w:tr>
        <w:tc>
          <w:tcPr>
            <w:tcW w:type="dxa" w:w="500"/>
            <w:tcBorders>
              <w:top w:val="single" w:color="D0D8E4" w:sz="1"/>
              <w:left w:val="single" w:color="D0D8E4" w:sz="1"/>
              <w:bottom w:val="single" w:color="D0D8E4" w:sz="1"/>
              <w:right w:val="single" w:color="D0D8E4" w:sz="1"/>
            </w:tcBorders>
            <w:shd w:fill="E8F5F2" w:val="clear"/>
            <w:tcMar>
              <w:top w:type="dxa" w:w="100"/>
              <w:left w:type="dxa" w:w="100"/>
              <w:bottom w:type="dxa" w:w="100"/>
              <w:right w:type="dxa" w:w="100"/>
            </w:tcMar>
          </w:tcPr>
          <w:p>
            <w:pPr>
              <w:jc w:val="center"/>
            </w:pPr>
            <w:r>
              <w:rPr>
                <w:rFonts w:ascii="Arial" w:cs="Arial" w:eastAsia="Arial" w:hAnsi="Arial"/>
                <w:b/>
                <w:bCs/>
                <w:color w:val="1B7A6E"/>
                <w:sz w:val="24"/>
                <w:szCs w:val="24"/>
              </w:rPr>
              <w:t xml:space="preserve">3</w:t>
            </w:r>
          </w:p>
        </w:tc>
        <w:tc>
          <w:tcPr>
            <w:tcW w:type="dxa" w:w="3000"/>
            <w:tcBorders>
              <w:top w:val="single" w:color="D0D8E4" w:sz="1"/>
              <w:left w:val="single" w:color="D0D8E4" w:sz="1"/>
              <w:bottom w:val="single" w:color="D0D8E4" w:sz="1"/>
              <w:right w:val="single" w:color="D0D8E4" w:sz="1"/>
            </w:tcBorders>
            <w:shd w:fill="E8F5F2" w:val="clear"/>
            <w:tcMar>
              <w:top w:type="dxa" w:w="100"/>
              <w:left w:type="dxa" w:w="160"/>
              <w:bottom w:type="dxa" w:w="100"/>
              <w:right w:type="dxa" w:w="160"/>
            </w:tcMar>
          </w:tcPr>
          <w:p>
            <w:r>
              <w:rPr>
                <w:rFonts w:ascii="Arial" w:cs="Arial" w:eastAsia="Arial" w:hAnsi="Arial"/>
                <w:b/>
                <w:bCs/>
                <w:color w:val="1A3557"/>
                <w:sz w:val="22"/>
                <w:szCs w:val="22"/>
              </w:rPr>
              <w:t xml:space="preserve">Build Strong Relationships</w:t>
            </w:r>
          </w:p>
        </w:tc>
        <w:tc>
          <w:tcPr>
            <w:tcW w:type="dxa" w:w="5860"/>
            <w:tcBorders>
              <w:top w:val="single" w:color="D0D8E4" w:sz="1"/>
              <w:left w:val="single" w:color="D0D8E4" w:sz="1"/>
              <w:bottom w:val="single" w:color="D0D8E4" w:sz="1"/>
              <w:right w:val="single" w:color="D0D8E4" w:sz="1"/>
            </w:tcBorders>
            <w:shd w:fill="E8F5F2" w:val="clear"/>
            <w:tcMar>
              <w:top w:type="dxa" w:w="100"/>
              <w:left w:type="dxa" w:w="160"/>
              <w:bottom w:type="dxa" w:w="100"/>
              <w:right w:type="dxa" w:w="160"/>
            </w:tcMar>
          </w:tcPr>
          <w:p>
            <w:r>
              <w:rPr>
                <w:rFonts w:ascii="Arial" w:cs="Arial" w:eastAsia="Arial" w:hAnsi="Arial"/>
                <w:color w:val="1C2B3A"/>
                <w:sz w:val="22"/>
                <w:szCs w:val="22"/>
              </w:rPr>
              <w:t xml:space="preserve">Strong support systems increase resilience. No leader succeeds alone. Invest in mentorship, peer networks, and trusted relationships.</w:t>
            </w:r>
          </w:p>
        </w:tc>
      </w:tr>
      <w:tr>
        <w:tc>
          <w:tcPr>
            <w:tcW w:type="dxa" w:w="500"/>
            <w:tcBorders>
              <w:top w:val="single" w:color="D0D8E4" w:sz="1"/>
              <w:left w:val="single" w:color="D0D8E4" w:sz="1"/>
              <w:bottom w:val="single" w:color="D0D8E4" w:sz="1"/>
              <w:right w:val="single" w:color="D0D8E4" w:sz="1"/>
            </w:tcBorders>
            <w:shd w:fill="FFFFFF" w:val="clear"/>
            <w:tcMar>
              <w:top w:type="dxa" w:w="100"/>
              <w:left w:type="dxa" w:w="100"/>
              <w:bottom w:type="dxa" w:w="100"/>
              <w:right w:type="dxa" w:w="100"/>
            </w:tcMar>
          </w:tcPr>
          <w:p>
            <w:pPr>
              <w:jc w:val="center"/>
            </w:pPr>
            <w:r>
              <w:rPr>
                <w:rFonts w:ascii="Arial" w:cs="Arial" w:eastAsia="Arial" w:hAnsi="Arial"/>
                <w:b/>
                <w:bCs/>
                <w:color w:val="1B7A6E"/>
                <w:sz w:val="24"/>
                <w:szCs w:val="24"/>
              </w:rPr>
              <w:t xml:space="preserve">4</w:t>
            </w:r>
          </w:p>
        </w:tc>
        <w:tc>
          <w:tcPr>
            <w:tcW w:type="dxa" w:w="3000"/>
            <w:tcBorders>
              <w:top w:val="single" w:color="D0D8E4" w:sz="1"/>
              <w:left w:val="single" w:color="D0D8E4" w:sz="1"/>
              <w:bottom w:val="single" w:color="D0D8E4" w:sz="1"/>
              <w:right w:val="single" w:color="D0D8E4" w:sz="1"/>
            </w:tcBorders>
            <w:shd w:fill="FFFFFF" w:val="clear"/>
            <w:tcMar>
              <w:top w:type="dxa" w:w="100"/>
              <w:left w:type="dxa" w:w="160"/>
              <w:bottom w:type="dxa" w:w="100"/>
              <w:right w:type="dxa" w:w="160"/>
            </w:tcMar>
          </w:tcPr>
          <w:p>
            <w:r>
              <w:rPr>
                <w:rFonts w:ascii="Arial" w:cs="Arial" w:eastAsia="Arial" w:hAnsi="Arial"/>
                <w:b/>
                <w:bCs/>
                <w:color w:val="1A3557"/>
                <w:sz w:val="22"/>
                <w:szCs w:val="22"/>
              </w:rPr>
              <w:t xml:space="preserve">Practice Mindful Leadership</w:t>
            </w:r>
          </w:p>
        </w:tc>
        <w:tc>
          <w:tcPr>
            <w:tcW w:type="dxa" w:w="5860"/>
            <w:tcBorders>
              <w:top w:val="single" w:color="D0D8E4" w:sz="1"/>
              <w:left w:val="single" w:color="D0D8E4" w:sz="1"/>
              <w:bottom w:val="single" w:color="D0D8E4" w:sz="1"/>
              <w:right w:val="single" w:color="D0D8E4" w:sz="1"/>
            </w:tcBorders>
            <w:shd w:fill="FFFFFF" w:val="clear"/>
            <w:tcMar>
              <w:top w:type="dxa" w:w="100"/>
              <w:left w:type="dxa" w:w="160"/>
              <w:bottom w:type="dxa" w:w="100"/>
              <w:right w:type="dxa" w:w="160"/>
            </w:tcMar>
          </w:tcPr>
          <w:p>
            <w:r>
              <w:rPr>
                <w:rFonts w:ascii="Arial" w:cs="Arial" w:eastAsia="Arial" w:hAnsi="Arial"/>
                <w:color w:val="1C2B3A"/>
                <w:sz w:val="22"/>
                <w:szCs w:val="22"/>
              </w:rPr>
              <w:t xml:space="preserve">Pause before reacting. Reflect before deciding. Listen before responding. Mindfulness is a leadership discipline, not a self-help trend.</w:t>
            </w:r>
          </w:p>
        </w:tc>
      </w:tr>
      <w:tr>
        <w:tc>
          <w:tcPr>
            <w:tcW w:type="dxa" w:w="500"/>
            <w:tcBorders>
              <w:top w:val="single" w:color="D0D8E4" w:sz="1"/>
              <w:left w:val="single" w:color="D0D8E4" w:sz="1"/>
              <w:bottom w:val="single" w:color="D0D8E4" w:sz="1"/>
              <w:right w:val="single" w:color="D0D8E4" w:sz="1"/>
            </w:tcBorders>
            <w:shd w:fill="E8F5F2" w:val="clear"/>
            <w:tcMar>
              <w:top w:type="dxa" w:w="100"/>
              <w:left w:type="dxa" w:w="100"/>
              <w:bottom w:type="dxa" w:w="100"/>
              <w:right w:type="dxa" w:w="100"/>
            </w:tcMar>
          </w:tcPr>
          <w:p>
            <w:pPr>
              <w:jc w:val="center"/>
            </w:pPr>
            <w:r>
              <w:rPr>
                <w:rFonts w:ascii="Arial" w:cs="Arial" w:eastAsia="Arial" w:hAnsi="Arial"/>
                <w:b/>
                <w:bCs/>
                <w:color w:val="1B7A6E"/>
                <w:sz w:val="24"/>
                <w:szCs w:val="24"/>
              </w:rPr>
              <w:t xml:space="preserve">5</w:t>
            </w:r>
          </w:p>
        </w:tc>
        <w:tc>
          <w:tcPr>
            <w:tcW w:type="dxa" w:w="3000"/>
            <w:tcBorders>
              <w:top w:val="single" w:color="D0D8E4" w:sz="1"/>
              <w:left w:val="single" w:color="D0D8E4" w:sz="1"/>
              <w:bottom w:val="single" w:color="D0D8E4" w:sz="1"/>
              <w:right w:val="single" w:color="D0D8E4" w:sz="1"/>
            </w:tcBorders>
            <w:shd w:fill="E8F5F2" w:val="clear"/>
            <w:tcMar>
              <w:top w:type="dxa" w:w="100"/>
              <w:left w:type="dxa" w:w="160"/>
              <w:bottom w:type="dxa" w:w="100"/>
              <w:right w:type="dxa" w:w="160"/>
            </w:tcMar>
          </w:tcPr>
          <w:p>
            <w:r>
              <w:rPr>
                <w:rFonts w:ascii="Arial" w:cs="Arial" w:eastAsia="Arial" w:hAnsi="Arial"/>
                <w:b/>
                <w:bCs/>
                <w:color w:val="1A3557"/>
                <w:sz w:val="22"/>
                <w:szCs w:val="22"/>
              </w:rPr>
              <w:t xml:space="preserve">Normalize Help-Seeking</w:t>
            </w:r>
          </w:p>
        </w:tc>
        <w:tc>
          <w:tcPr>
            <w:tcW w:type="dxa" w:w="5860"/>
            <w:tcBorders>
              <w:top w:val="single" w:color="D0D8E4" w:sz="1"/>
              <w:left w:val="single" w:color="D0D8E4" w:sz="1"/>
              <w:bottom w:val="single" w:color="D0D8E4" w:sz="1"/>
              <w:right w:val="single" w:color="D0D8E4" w:sz="1"/>
            </w:tcBorders>
            <w:shd w:fill="E8F5F2" w:val="clear"/>
            <w:tcMar>
              <w:top w:type="dxa" w:w="100"/>
              <w:left w:type="dxa" w:w="160"/>
              <w:bottom w:type="dxa" w:w="100"/>
              <w:right w:type="dxa" w:w="160"/>
            </w:tcMar>
          </w:tcPr>
          <w:p>
            <w:r>
              <w:rPr>
                <w:rFonts w:ascii="Arial" w:cs="Arial" w:eastAsia="Arial" w:hAnsi="Arial"/>
                <w:color w:val="1C2B3A"/>
                <w:sz w:val="22"/>
                <w:szCs w:val="22"/>
              </w:rPr>
              <w:t xml:space="preserve">Strong leaders know when to seek support. Mental wellness is not weakness. It is leadership intelligence. Model this behaviour for your teams.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200"/>
              <w:left w:type="dxa" w:w="280"/>
              <w:bottom w:type="dxa" w:w="200"/>
              <w:right w:type="dxa" w:w="280"/>
            </w:tcMar>
          </w:tcPr>
          <w:p>
            <w:pPr>
              <w:spacing w:after="40" w:before="0"/>
              <w:jc w:val="left"/>
            </w:pPr>
            <w:r>
              <w:rPr>
                <w:rFonts w:ascii="Arial" w:cs="Arial" w:eastAsia="Arial" w:hAnsi="Arial"/>
                <w:b/>
                <w:bCs/>
                <w:color w:val="FFFFFF"/>
                <w:sz w:val="30"/>
                <w:szCs w:val="30"/>
              </w:rPr>
              <w:t xml:space="preserve">SECTION 6 — AUDIENCE DEMONSTRATIONS</w:t>
            </w:r>
          </w:p>
          <w:p>
            <w:pPr>
              <w:spacing w:after="0" w:before="0"/>
              <w:jc w:val="left"/>
            </w:pPr>
            <w:r>
              <w:rPr>
                <w:rFonts w:ascii="Arial" w:cs="Arial" w:eastAsia="Arial" w:hAnsi="Arial"/>
                <w:i/>
                <w:iCs/>
                <w:color w:val="A8C8E8"/>
                <w:sz w:val="20"/>
                <w:szCs w:val="20"/>
              </w:rPr>
              <w:t xml:space="preserve">Recommended Interactive Illustrations</w:t>
            </w:r>
          </w:p>
        </w:tc>
      </w:tr>
    </w:tbl>
    <w:p>
      <w:pPr>
        <w:spacing w:after="160" w:before="0"/>
      </w:pPr>
    </w:p>
    <w:p>
      <w:pPr>
        <w:spacing w:after="60" w:before="180"/>
      </w:pPr>
      <w:r>
        <w:rPr>
          <w:rFonts w:ascii="Arial" w:cs="Arial" w:eastAsia="Arial" w:hAnsi="Arial"/>
          <w:b/>
          <w:bCs/>
          <w:color w:val="2E6DA4"/>
          <w:sz w:val="24"/>
          <w:szCs w:val="24"/>
        </w:rPr>
        <w:t xml:space="preserve">Purpose of Demonstrations</w:t>
      </w:r>
    </w:p>
    <w:p>
      <w:pPr>
        <w:spacing w:after="80" w:before="60"/>
        <w:jc w:val="both"/>
      </w:pPr>
      <w:r>
        <w:rPr>
          <w:rFonts w:ascii="Arial" w:cs="Arial" w:eastAsia="Arial" w:hAnsi="Arial"/>
          <w:b w:val="false"/>
          <w:bCs w:val="false"/>
          <w:i w:val="false"/>
          <w:iCs w:val="false"/>
          <w:color w:val="1C2B3A"/>
          <w:sz w:val="22"/>
          <w:szCs w:val="22"/>
        </w:rPr>
        <w:t xml:space="preserve">These demonstrations make abstract concepts about stress and resilience immediately tangible for a senior audience. Each one is brief, memorable, and directly linked to leadership performance.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F3C" w:sz="8"/>
              <w:left w:val="single" w:color="C89F3C" w:sz="12"/>
              <w:bottom w:val="single" w:color="C89F3C" w:sz="4"/>
              <w:right w:val="single" w:color="C89F3C" w:sz="4"/>
            </w:tcBorders>
            <w:shd w:fill="FDF6E3" w:val="clear"/>
            <w:tcMar>
              <w:top w:type="dxa" w:w="160"/>
              <w:left w:type="dxa" w:w="200"/>
              <w:bottom w:type="dxa" w:w="160"/>
              <w:right w:type="dxa" w:w="200"/>
            </w:tcMar>
          </w:tcPr>
          <w:p>
            <w:pPr>
              <w:spacing w:after="60" w:before="0"/>
            </w:pPr>
            <w:r>
              <w:rPr>
                <w:rFonts w:ascii="Arial" w:cs="Arial" w:eastAsia="Arial" w:hAnsi="Arial"/>
                <w:b/>
                <w:bCs/>
                <w:color w:val="C89F3C"/>
                <w:sz w:val="24"/>
                <w:szCs w:val="24"/>
              </w:rPr>
              <w:t xml:space="preserve">★  RECOMMENDED DEMONSTRATION  —  THE MOBILE PHONE BATTERY</w:t>
            </w:r>
          </w:p>
          <w:p>
            <w:pPr>
              <w:spacing w:after="80" w:before="60"/>
              <w:jc w:val="both"/>
            </w:pPr>
            <w:r>
              <w:rPr>
                <w:rFonts w:ascii="Arial" w:cs="Arial" w:eastAsia="Arial" w:hAnsi="Arial"/>
                <w:b w:val="false"/>
                <w:bCs w:val="false"/>
                <w:i w:val="false"/>
                <w:iCs w:val="false"/>
                <w:color w:val="1C2B3A"/>
                <w:sz w:val="22"/>
                <w:szCs w:val="22"/>
              </w:rPr>
              <w:t xml:space="preserve">Modern, executive-level, instantly relatable. Takes less than two minutes and leads naturally into the discussion on leadership effectiveness, resilience, burnout, and mental wellness.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7A6E" w:val="clear"/>
            <w:tcMar>
              <w:top w:type="dxa" w:w="120"/>
              <w:left w:type="dxa" w:w="200"/>
              <w:bottom w:type="dxa" w:w="120"/>
              <w:right w:type="dxa" w:w="200"/>
            </w:tcMar>
          </w:tcPr>
          <w:p>
            <w:pPr>
              <w:jc w:val="left"/>
            </w:pPr>
            <w:r>
              <w:rPr>
                <w:rFonts w:ascii="Arial" w:cs="Arial" w:eastAsia="Arial" w:hAnsi="Arial"/>
                <w:color w:val="C8F0EC"/>
                <w:sz w:val="20"/>
                <w:szCs w:val="20"/>
              </w:rPr>
              <w:t xml:space="preserve">Demo 1:  </w:t>
            </w:r>
            <w:r>
              <w:rPr>
                <w:rFonts w:ascii="Arial" w:cs="Arial" w:eastAsia="Arial" w:hAnsi="Arial"/>
                <w:b/>
                <w:bCs/>
                <w:color w:val="FFFFFF"/>
                <w:sz w:val="24"/>
                <w:szCs w:val="24"/>
              </w:rPr>
              <w:t xml:space="preserve">THE MOBILE PHONE BATTERY</w:t>
            </w:r>
          </w:p>
        </w:tc>
      </w:tr>
      <w:tr>
        <w:tc>
          <w:tcPr>
            <w:tcW w:type="dxa" w:w="9360"/>
            <w:tcBorders>
              <w:top w:val="none" w:color="FFFFFF" w:sz="0"/>
              <w:left w:val="single" w:color="1B7A6E" w:sz="12"/>
              <w:bottom w:val="single" w:color="1B7A6E" w:sz="1"/>
              <w:right w:val="single" w:color="D0D8E4" w:sz="1"/>
            </w:tcBorders>
            <w:shd w:fill="E8F5F2" w:val="clear"/>
            <w:tcMar>
              <w:top w:type="dxa" w:w="140"/>
              <w:left w:type="dxa" w:w="200"/>
              <w:bottom w:type="dxa" w:w="140"/>
              <w:right w:type="dxa" w:w="200"/>
            </w:tcMar>
          </w:tcPr>
          <w:p>
            <w:pPr>
              <w:spacing w:after="60" w:before="0"/>
            </w:pPr>
            <w:r>
              <w:rPr>
                <w:rFonts w:ascii="Arial" w:cs="Arial" w:eastAsia="Arial" w:hAnsi="Arial"/>
                <w:b/>
                <w:bCs/>
                <w:color w:val="1A3557"/>
                <w:sz w:val="20"/>
                <w:szCs w:val="20"/>
              </w:rPr>
              <w:t xml:space="preserve">WHAT YOU NEED: </w:t>
            </w:r>
            <w:r>
              <w:rPr>
                <w:rFonts w:ascii="Arial" w:cs="Arial" w:eastAsia="Arial" w:hAnsi="Arial"/>
                <w:color w:val="1C2B3A"/>
                <w:sz w:val="20"/>
                <w:szCs w:val="20"/>
              </w:rPr>
              <w:t xml:space="preserve">A smartphone</w:t>
            </w:r>
          </w:p>
          <w:p>
            <w:pPr>
              <w:spacing w:after="60" w:before="0"/>
            </w:pPr>
          </w:p>
          <w:p>
            <w:pPr>
              <w:spacing w:after="60" w:before="0"/>
            </w:pPr>
            <w:r>
              <w:rPr>
                <w:rFonts w:ascii="Arial" w:cs="Arial" w:eastAsia="Arial" w:hAnsi="Arial"/>
                <w:b/>
                <w:bCs/>
                <w:color w:val="1A3557"/>
                <w:sz w:val="20"/>
                <w:szCs w:val="20"/>
              </w:rPr>
              <w:t xml:space="preserve">HOW TO DELIVER IT:</w:t>
            </w:r>
          </w:p>
          <w:p>
            <w:pPr>
              <w:pStyle w:val="ListParagraph"/>
              <w:numPr>
                <w:ilvl w:val="0"/>
                <w:numId w:val="3"/>
              </w:numPr>
              <w:spacing w:after="40" w:before="40"/>
            </w:pPr>
            <w:r>
              <w:rPr>
                <w:rFonts w:ascii="Arial" w:cs="Arial" w:eastAsia="Arial" w:hAnsi="Arial"/>
                <w:color w:val="1C2B3A"/>
                <w:sz w:val="21"/>
                <w:szCs w:val="21"/>
              </w:rPr>
              <w:t xml:space="preserve">Hold up the phone and ask: "How many of us would confidently start a full day's work with our phone battery at 5%?"</w:t>
            </w:r>
          </w:p>
          <w:p>
            <w:pPr>
              <w:pStyle w:val="ListParagraph"/>
              <w:numPr>
                <w:ilvl w:val="0"/>
                <w:numId w:val="3"/>
              </w:numPr>
              <w:spacing w:after="40" w:before="40"/>
            </w:pPr>
            <w:r>
              <w:rPr>
                <w:rFonts w:ascii="Arial" w:cs="Arial" w:eastAsia="Arial" w:hAnsi="Arial"/>
                <w:color w:val="1C2B3A"/>
                <w:sz w:val="21"/>
                <w:szCs w:val="21"/>
              </w:rPr>
              <w:t xml:space="preserve">Wait for the audience response — everyone will laugh and say no.</w:t>
            </w:r>
          </w:p>
          <w:p>
            <w:pPr>
              <w:pStyle w:val="ListParagraph"/>
              <w:numPr>
                <w:ilvl w:val="0"/>
                <w:numId w:val="3"/>
              </w:numPr>
              <w:spacing w:after="40" w:before="40"/>
            </w:pPr>
            <w:r>
              <w:rPr>
                <w:rFonts w:ascii="Arial" w:cs="Arial" w:eastAsia="Arial" w:hAnsi="Arial"/>
                <w:color w:val="1C2B3A"/>
                <w:sz w:val="21"/>
                <w:szCs w:val="21"/>
              </w:rPr>
              <w:t xml:space="preserve">Ask: "Why not?" — prompt answers: It may switch off. It may fail when needed. It becomes unreliable.</w:t>
            </w:r>
          </w:p>
          <w:p>
            <w:pPr>
              <w:pStyle w:val="ListParagraph"/>
              <w:numPr>
                <w:ilvl w:val="0"/>
                <w:numId w:val="3"/>
              </w:numPr>
              <w:spacing w:after="40" w:before="40"/>
            </w:pPr>
            <w:r>
              <w:rPr>
                <w:rFonts w:ascii="Arial" w:cs="Arial" w:eastAsia="Arial" w:hAnsi="Arial"/>
                <w:color w:val="1C2B3A"/>
                <w:sz w:val="21"/>
                <w:szCs w:val="21"/>
              </w:rPr>
              <w:t xml:space="preserve">Say: "Yet many leaders report to work every day operating at 5% — emotionally, mentally, physically, and spiritually."</w:t>
            </w:r>
          </w:p>
          <w:p>
            <w:pPr>
              <w:pStyle w:val="ListParagraph"/>
              <w:numPr>
                <w:ilvl w:val="0"/>
                <w:numId w:val="3"/>
              </w:numPr>
              <w:spacing w:after="40" w:before="40"/>
            </w:pPr>
            <w:r>
              <w:rPr>
                <w:rFonts w:ascii="Arial" w:cs="Arial" w:eastAsia="Arial" w:hAnsi="Arial"/>
                <w:color w:val="1C2B3A"/>
                <w:sz w:val="21"/>
                <w:szCs w:val="21"/>
              </w:rPr>
              <w:t xml:space="preserve">"We charge our phones daily. We update our computers regularly. We service our vehicles periodically. But many leaders have not recharged themselves in months or years."</w:t>
            </w:r>
          </w:p>
          <w:p>
            <w:pPr>
              <w:spacing w:after="80" w:before="0"/>
            </w:pPr>
          </w:p>
          <w:p>
            <w:pPr>
              <w:spacing w:after="40" w:before="0"/>
            </w:pPr>
            <w:r>
              <w:rPr>
                <w:rFonts w:ascii="Arial" w:cs="Arial" w:eastAsia="Arial" w:hAnsi="Arial"/>
                <w:b/>
                <w:bCs/>
                <w:color w:val="1A3557"/>
                <w:sz w:val="20"/>
                <w:szCs w:val="20"/>
              </w:rPr>
              <w:t xml:space="preserve">KEY MESSAGE:</w:t>
            </w:r>
          </w:p>
          <w:p>
            <w:pPr>
              <w:spacing w:after="40" w:before="40"/>
              <w:jc w:val="left"/>
            </w:pPr>
            <w:r>
              <w:rPr>
                <w:rFonts w:ascii="Georgia" w:cs="Georgia" w:eastAsia="Georgia" w:hAnsi="Georgia"/>
                <w:b/>
                <w:bCs/>
                <w:i/>
                <w:iCs/>
                <w:color w:val="1B7A6E"/>
                <w:sz w:val="22"/>
                <w:szCs w:val="22"/>
              </w:rPr>
              <w:t xml:space="preserve">"A drained battery cannot power a device. A drained leader cannot sustainably power an institution."</w:t>
            </w:r>
          </w:p>
          <w:p>
            <w:pPr>
              <w:spacing w:after="80" w:before="0"/>
            </w:pPr>
          </w:p>
          <w:p>
            <w:pPr>
              <w:spacing w:after="40" w:before="0"/>
            </w:pPr>
            <w:r>
              <w:rPr>
                <w:rFonts w:ascii="Arial" w:cs="Arial" w:eastAsia="Arial" w:hAnsi="Arial"/>
                <w:b/>
                <w:bCs/>
                <w:color w:val="C89F3C"/>
                <w:sz w:val="20"/>
                <w:szCs w:val="20"/>
              </w:rPr>
              <w:t xml:space="preserve">CLOSING PUNCHLINE:</w:t>
            </w:r>
          </w:p>
          <w:p>
            <w:pPr>
              <w:spacing w:after="40" w:before="40"/>
              <w:jc w:val="left"/>
            </w:pPr>
            <w:r>
              <w:rPr>
                <w:rFonts w:ascii="Georgia" w:cs="Georgia" w:eastAsia="Georgia" w:hAnsi="Georgia"/>
                <w:b/>
                <w:bCs/>
                <w:i/>
                <w:iCs/>
                <w:color w:val="1A3557"/>
                <w:sz w:val="22"/>
                <w:szCs w:val="22"/>
              </w:rPr>
              <w:t xml:space="preserve">"Ladies and gentlemen, the Ministry can only perform at the level of the energy, clarity, and wellbeing of its leaders. The question is not whether your phone is charged. The question is whether you are charged."</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120"/>
              <w:left w:type="dxa" w:w="200"/>
              <w:bottom w:type="dxa" w:w="120"/>
              <w:right w:type="dxa" w:w="200"/>
            </w:tcMar>
          </w:tcPr>
          <w:p>
            <w:pPr>
              <w:jc w:val="left"/>
            </w:pPr>
            <w:r>
              <w:rPr>
                <w:rFonts w:ascii="Arial" w:cs="Arial" w:eastAsia="Arial" w:hAnsi="Arial"/>
                <w:color w:val="A8C8E8"/>
                <w:sz w:val="20"/>
                <w:szCs w:val="20"/>
              </w:rPr>
              <w:t xml:space="preserve">Demo 2:  </w:t>
            </w:r>
            <w:r>
              <w:rPr>
                <w:rFonts w:ascii="Arial" w:cs="Arial" w:eastAsia="Arial" w:hAnsi="Arial"/>
                <w:b/>
                <w:bCs/>
                <w:color w:val="FFFFFF"/>
                <w:sz w:val="24"/>
                <w:szCs w:val="24"/>
              </w:rPr>
              <w:t xml:space="preserve">THE GLASS OF WATER</w:t>
            </w:r>
          </w:p>
        </w:tc>
      </w:tr>
      <w:tr>
        <w:tc>
          <w:tcPr>
            <w:tcW w:type="dxa" w:w="9360"/>
            <w:tcBorders>
              <w:top w:val="none" w:color="FFFFFF" w:sz="0"/>
              <w:left w:val="single" w:color="1A3557" w:sz="12"/>
              <w:bottom w:val="single" w:color="1A3557" w:sz="1"/>
              <w:right w:val="single" w:color="D0D8E4" w:sz="1"/>
            </w:tcBorders>
            <w:shd w:fill="EBF3FB" w:val="clear"/>
            <w:tcMar>
              <w:top w:type="dxa" w:w="140"/>
              <w:left w:type="dxa" w:w="200"/>
              <w:bottom w:type="dxa" w:w="140"/>
              <w:right w:type="dxa" w:w="200"/>
            </w:tcMar>
          </w:tcPr>
          <w:p>
            <w:pPr>
              <w:spacing w:after="60" w:before="0"/>
            </w:pPr>
            <w:r>
              <w:rPr>
                <w:rFonts w:ascii="Arial" w:cs="Arial" w:eastAsia="Arial" w:hAnsi="Arial"/>
                <w:b/>
                <w:bCs/>
                <w:color w:val="1A3557"/>
                <w:sz w:val="20"/>
                <w:szCs w:val="20"/>
              </w:rPr>
              <w:t xml:space="preserve">WHAT YOU NEED: </w:t>
            </w:r>
            <w:r>
              <w:rPr>
                <w:rFonts w:ascii="Arial" w:cs="Arial" w:eastAsia="Arial" w:hAnsi="Arial"/>
                <w:color w:val="1C2B3A"/>
                <w:sz w:val="20"/>
                <w:szCs w:val="20"/>
              </w:rPr>
              <w:t xml:space="preserve">A glass of water</w:t>
            </w:r>
          </w:p>
          <w:p>
            <w:pPr>
              <w:spacing w:after="60" w:before="0"/>
            </w:pPr>
          </w:p>
          <w:p>
            <w:pPr>
              <w:spacing w:after="60" w:before="0"/>
            </w:pPr>
            <w:r>
              <w:rPr>
                <w:rFonts w:ascii="Arial" w:cs="Arial" w:eastAsia="Arial" w:hAnsi="Arial"/>
                <w:b/>
                <w:bCs/>
                <w:color w:val="1A3557"/>
                <w:sz w:val="20"/>
                <w:szCs w:val="20"/>
              </w:rPr>
              <w:t xml:space="preserve">HOW TO DELIVER IT:</w:t>
            </w:r>
          </w:p>
          <w:p>
            <w:pPr>
              <w:pStyle w:val="ListParagraph"/>
              <w:numPr>
                <w:ilvl w:val="0"/>
                <w:numId w:val="3"/>
              </w:numPr>
              <w:spacing w:after="40" w:before="40"/>
            </w:pPr>
            <w:r>
              <w:rPr>
                <w:rFonts w:ascii="Arial" w:cs="Arial" w:eastAsia="Arial" w:hAnsi="Arial"/>
                <w:color w:val="1C2B3A"/>
                <w:sz w:val="21"/>
                <w:szCs w:val="21"/>
              </w:rPr>
              <w:t xml:space="preserve">Hold the glass and ask: "How heavy is this glass?"</w:t>
            </w:r>
          </w:p>
          <w:p>
            <w:pPr>
              <w:pStyle w:val="ListParagraph"/>
              <w:numPr>
                <w:ilvl w:val="0"/>
                <w:numId w:val="3"/>
              </w:numPr>
              <w:spacing w:after="40" w:before="40"/>
            </w:pPr>
            <w:r>
              <w:rPr>
                <w:rFonts w:ascii="Arial" w:cs="Arial" w:eastAsia="Arial" w:hAnsi="Arial"/>
                <w:color w:val="1C2B3A"/>
                <w:sz w:val="21"/>
                <w:szCs w:val="21"/>
              </w:rPr>
              <w:t xml:space="preserve">Allow different answers from the audience.</w:t>
            </w:r>
          </w:p>
          <w:p>
            <w:pPr>
              <w:pStyle w:val="ListParagraph"/>
              <w:numPr>
                <w:ilvl w:val="0"/>
                <w:numId w:val="3"/>
              </w:numPr>
              <w:spacing w:after="40" w:before="40"/>
            </w:pPr>
            <w:r>
              <w:rPr>
                <w:rFonts w:ascii="Arial" w:cs="Arial" w:eastAsia="Arial" w:hAnsi="Arial"/>
                <w:color w:val="1C2B3A"/>
                <w:sz w:val="21"/>
                <w:szCs w:val="21"/>
              </w:rPr>
              <w:t xml:space="preserve">"The weight is not the issue. The issue is how long I hold it."</w:t>
            </w:r>
          </w:p>
          <w:p>
            <w:pPr>
              <w:pStyle w:val="ListParagraph"/>
              <w:numPr>
                <w:ilvl w:val="0"/>
                <w:numId w:val="3"/>
              </w:numPr>
              <w:spacing w:after="40" w:before="40"/>
            </w:pPr>
            <w:r>
              <w:rPr>
                <w:rFonts w:ascii="Arial" w:cs="Arial" w:eastAsia="Arial" w:hAnsi="Arial"/>
                <w:color w:val="1C2B3A"/>
                <w:sz w:val="21"/>
                <w:szCs w:val="21"/>
              </w:rPr>
              <w:t xml:space="preserve">Hold it for a few seconds — No problem. Hold it for a minute — the arm starts feeling tired.</w:t>
            </w:r>
          </w:p>
          <w:p>
            <w:pPr>
              <w:pStyle w:val="ListParagraph"/>
              <w:numPr>
                <w:ilvl w:val="0"/>
                <w:numId w:val="3"/>
              </w:numPr>
              <w:spacing w:after="40" w:before="40"/>
            </w:pPr>
            <w:r>
              <w:rPr>
                <w:rFonts w:ascii="Arial" w:cs="Arial" w:eastAsia="Arial" w:hAnsi="Arial"/>
                <w:color w:val="1C2B3A"/>
                <w:sz w:val="21"/>
                <w:szCs w:val="21"/>
              </w:rPr>
              <w:t xml:space="preserve">"Hold it for hours and the pain becomes unbearable."</w:t>
            </w:r>
          </w:p>
          <w:p>
            <w:pPr>
              <w:pStyle w:val="ListParagraph"/>
              <w:numPr>
                <w:ilvl w:val="0"/>
                <w:numId w:val="3"/>
              </w:numPr>
              <w:spacing w:after="40" w:before="40"/>
            </w:pPr>
            <w:r>
              <w:rPr>
                <w:rFonts w:ascii="Arial" w:cs="Arial" w:eastAsia="Arial" w:hAnsi="Arial"/>
                <w:color w:val="1C2B3A"/>
                <w:sz w:val="21"/>
                <w:szCs w:val="21"/>
              </w:rPr>
              <w:t xml:space="preserve">"Stress works exactly the same way. Problems are not what destroy us. Carrying them continuously without putting them down is what destroys us."</w:t>
            </w:r>
          </w:p>
          <w:p>
            <w:pPr>
              <w:spacing w:after="80" w:before="0"/>
            </w:pPr>
          </w:p>
          <w:p>
            <w:pPr>
              <w:spacing w:after="40" w:before="0"/>
            </w:pPr>
            <w:r>
              <w:rPr>
                <w:rFonts w:ascii="Arial" w:cs="Arial" w:eastAsia="Arial" w:hAnsi="Arial"/>
                <w:b/>
                <w:bCs/>
                <w:color w:val="1A3557"/>
                <w:sz w:val="20"/>
                <w:szCs w:val="20"/>
              </w:rPr>
              <w:t xml:space="preserve">KEY MESSAGE:</w:t>
            </w:r>
          </w:p>
          <w:p>
            <w:pPr>
              <w:spacing w:after="40" w:before="40"/>
              <w:jc w:val="left"/>
            </w:pPr>
            <w:r>
              <w:rPr>
                <w:rFonts w:ascii="Georgia" w:cs="Georgia" w:eastAsia="Georgia" w:hAnsi="Georgia"/>
                <w:b/>
                <w:bCs/>
                <w:i/>
                <w:iCs/>
                <w:color w:val="2E6DA4"/>
                <w:sz w:val="22"/>
                <w:szCs w:val="22"/>
              </w:rPr>
              <w:t xml:space="preserve">"Leaders must learn when to put the glass down."</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120"/>
              <w:left w:type="dxa" w:w="200"/>
              <w:bottom w:type="dxa" w:w="120"/>
              <w:right w:type="dxa" w:w="200"/>
            </w:tcMar>
          </w:tcPr>
          <w:p>
            <w:pPr>
              <w:jc w:val="left"/>
            </w:pPr>
            <w:r>
              <w:rPr>
                <w:rFonts w:ascii="Arial" w:cs="Arial" w:eastAsia="Arial" w:hAnsi="Arial"/>
                <w:color w:val="A8C8E8"/>
                <w:sz w:val="20"/>
                <w:szCs w:val="20"/>
              </w:rPr>
              <w:t xml:space="preserve">Demo 3:  </w:t>
            </w:r>
            <w:r>
              <w:rPr>
                <w:rFonts w:ascii="Arial" w:cs="Arial" w:eastAsia="Arial" w:hAnsi="Arial"/>
                <w:b/>
                <w:bCs/>
                <w:color w:val="FFFFFF"/>
                <w:sz w:val="24"/>
                <w:szCs w:val="24"/>
              </w:rPr>
              <w:t xml:space="preserve">THE RUBBER BAND</w:t>
            </w:r>
          </w:p>
        </w:tc>
      </w:tr>
      <w:tr>
        <w:tc>
          <w:tcPr>
            <w:tcW w:type="dxa" w:w="9360"/>
            <w:tcBorders>
              <w:top w:val="none" w:color="FFFFFF" w:sz="0"/>
              <w:left w:val="single" w:color="1A3557" w:sz="12"/>
              <w:bottom w:val="single" w:color="1A3557" w:sz="1"/>
              <w:right w:val="single" w:color="D0D8E4" w:sz="1"/>
            </w:tcBorders>
            <w:shd w:fill="EBF3FB" w:val="clear"/>
            <w:tcMar>
              <w:top w:type="dxa" w:w="140"/>
              <w:left w:type="dxa" w:w="200"/>
              <w:bottom w:type="dxa" w:w="140"/>
              <w:right w:type="dxa" w:w="200"/>
            </w:tcMar>
          </w:tcPr>
          <w:p>
            <w:pPr>
              <w:spacing w:after="60" w:before="0"/>
            </w:pPr>
            <w:r>
              <w:rPr>
                <w:rFonts w:ascii="Arial" w:cs="Arial" w:eastAsia="Arial" w:hAnsi="Arial"/>
                <w:b/>
                <w:bCs/>
                <w:color w:val="1A3557"/>
                <w:sz w:val="20"/>
                <w:szCs w:val="20"/>
              </w:rPr>
              <w:t xml:space="preserve">WHAT YOU NEED: </w:t>
            </w:r>
            <w:r>
              <w:rPr>
                <w:rFonts w:ascii="Arial" w:cs="Arial" w:eastAsia="Arial" w:hAnsi="Arial"/>
                <w:color w:val="1C2B3A"/>
                <w:sz w:val="20"/>
                <w:szCs w:val="20"/>
              </w:rPr>
              <w:t xml:space="preserve">A rubber band</w:t>
            </w:r>
          </w:p>
          <w:p>
            <w:pPr>
              <w:spacing w:after="60" w:before="0"/>
            </w:pPr>
          </w:p>
          <w:p>
            <w:pPr>
              <w:spacing w:after="60" w:before="0"/>
            </w:pPr>
            <w:r>
              <w:rPr>
                <w:rFonts w:ascii="Arial" w:cs="Arial" w:eastAsia="Arial" w:hAnsi="Arial"/>
                <w:b/>
                <w:bCs/>
                <w:color w:val="1A3557"/>
                <w:sz w:val="20"/>
                <w:szCs w:val="20"/>
              </w:rPr>
              <w:t xml:space="preserve">HOW TO DELIVER IT:</w:t>
            </w:r>
          </w:p>
          <w:p>
            <w:pPr>
              <w:pStyle w:val="ListParagraph"/>
              <w:numPr>
                <w:ilvl w:val="0"/>
                <w:numId w:val="3"/>
              </w:numPr>
              <w:spacing w:after="40" w:before="40"/>
            </w:pPr>
            <w:r>
              <w:rPr>
                <w:rFonts w:ascii="Arial" w:cs="Arial" w:eastAsia="Arial" w:hAnsi="Arial"/>
                <w:color w:val="1C2B3A"/>
                <w:sz w:val="21"/>
                <w:szCs w:val="21"/>
              </w:rPr>
              <w:t xml:space="preserve">Stretch it slightly — "This is healthy stress. It helps us perform."</w:t>
            </w:r>
          </w:p>
          <w:p>
            <w:pPr>
              <w:pStyle w:val="ListParagraph"/>
              <w:numPr>
                <w:ilvl w:val="0"/>
                <w:numId w:val="3"/>
              </w:numPr>
              <w:spacing w:after="40" w:before="40"/>
            </w:pPr>
            <w:r>
              <w:rPr>
                <w:rFonts w:ascii="Arial" w:cs="Arial" w:eastAsia="Arial" w:hAnsi="Arial"/>
                <w:color w:val="1C2B3A"/>
                <w:sz w:val="21"/>
                <w:szCs w:val="21"/>
              </w:rPr>
              <w:t xml:space="preserve">Stretch further — "This is pressure."</w:t>
            </w:r>
          </w:p>
          <w:p>
            <w:pPr>
              <w:pStyle w:val="ListParagraph"/>
              <w:numPr>
                <w:ilvl w:val="0"/>
                <w:numId w:val="3"/>
              </w:numPr>
              <w:spacing w:after="40" w:before="40"/>
            </w:pPr>
            <w:r>
              <w:rPr>
                <w:rFonts w:ascii="Arial" w:cs="Arial" w:eastAsia="Arial" w:hAnsi="Arial"/>
                <w:color w:val="1C2B3A"/>
                <w:sz w:val="21"/>
                <w:szCs w:val="21"/>
              </w:rPr>
              <w:t xml:space="preserve">Stretch to its limit — "This is where many leaders live."</w:t>
            </w:r>
          </w:p>
          <w:p>
            <w:pPr>
              <w:pStyle w:val="ListParagraph"/>
              <w:numPr>
                <w:ilvl w:val="0"/>
                <w:numId w:val="3"/>
              </w:numPr>
              <w:spacing w:after="40" w:before="40"/>
            </w:pPr>
            <w:r>
              <w:rPr>
                <w:rFonts w:ascii="Arial" w:cs="Arial" w:eastAsia="Arial" w:hAnsi="Arial"/>
                <w:color w:val="1C2B3A"/>
                <w:sz w:val="21"/>
                <w:szCs w:val="21"/>
              </w:rPr>
              <w:t xml:space="preserve">Then snap it.</w:t>
            </w:r>
          </w:p>
          <w:p>
            <w:pPr>
              <w:pStyle w:val="ListParagraph"/>
              <w:numPr>
                <w:ilvl w:val="0"/>
                <w:numId w:val="3"/>
              </w:numPr>
              <w:spacing w:after="40" w:before="40"/>
            </w:pPr>
            <w:r>
              <w:rPr>
                <w:rFonts w:ascii="Arial" w:cs="Arial" w:eastAsia="Arial" w:hAnsi="Arial"/>
                <w:color w:val="1C2B3A"/>
                <w:sz w:val="21"/>
                <w:szCs w:val="21"/>
              </w:rPr>
              <w:t xml:space="preserve">"People do not break because they are weak. They break because they remain under pressure for too long without recovery."</w:t>
            </w:r>
          </w:p>
          <w:p>
            <w:pPr>
              <w:spacing w:after="80" w:before="0"/>
            </w:pPr>
          </w:p>
          <w:p>
            <w:pPr>
              <w:spacing w:after="40" w:before="0"/>
            </w:pPr>
            <w:r>
              <w:rPr>
                <w:rFonts w:ascii="Arial" w:cs="Arial" w:eastAsia="Arial" w:hAnsi="Arial"/>
                <w:b/>
                <w:bCs/>
                <w:color w:val="1A3557"/>
                <w:sz w:val="20"/>
                <w:szCs w:val="20"/>
              </w:rPr>
              <w:t xml:space="preserve">KEY MESSAGE:</w:t>
            </w:r>
          </w:p>
          <w:p>
            <w:pPr>
              <w:spacing w:after="40" w:before="40"/>
              <w:jc w:val="left"/>
            </w:pPr>
            <w:r>
              <w:rPr>
                <w:rFonts w:ascii="Georgia" w:cs="Georgia" w:eastAsia="Georgia" w:hAnsi="Georgia"/>
                <w:b/>
                <w:bCs/>
                <w:i/>
                <w:iCs/>
                <w:color w:val="2E6DA4"/>
                <w:sz w:val="22"/>
                <w:szCs w:val="22"/>
              </w:rPr>
              <w:t xml:space="preserve">"Resilience is not about stretching forever. It is about knowing when to recover."</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120"/>
              <w:left w:type="dxa" w:w="200"/>
              <w:bottom w:type="dxa" w:w="120"/>
              <w:right w:type="dxa" w:w="200"/>
            </w:tcMar>
          </w:tcPr>
          <w:p>
            <w:pPr>
              <w:jc w:val="left"/>
            </w:pPr>
            <w:r>
              <w:rPr>
                <w:rFonts w:ascii="Arial" w:cs="Arial" w:eastAsia="Arial" w:hAnsi="Arial"/>
                <w:color w:val="A8C8E8"/>
                <w:sz w:val="20"/>
                <w:szCs w:val="20"/>
              </w:rPr>
              <w:t xml:space="preserve">Demo 4:  </w:t>
            </w:r>
            <w:r>
              <w:rPr>
                <w:rFonts w:ascii="Arial" w:cs="Arial" w:eastAsia="Arial" w:hAnsi="Arial"/>
                <w:b/>
                <w:bCs/>
                <w:color w:val="FFFFFF"/>
                <w:sz w:val="24"/>
                <w:szCs w:val="24"/>
              </w:rPr>
              <w:t xml:space="preserve">THE EMPTY CUP</w:t>
            </w:r>
          </w:p>
        </w:tc>
      </w:tr>
      <w:tr>
        <w:tc>
          <w:tcPr>
            <w:tcW w:type="dxa" w:w="9360"/>
            <w:tcBorders>
              <w:top w:val="none" w:color="FFFFFF" w:sz="0"/>
              <w:left w:val="single" w:color="1A3557" w:sz="12"/>
              <w:bottom w:val="single" w:color="1A3557" w:sz="1"/>
              <w:right w:val="single" w:color="D0D8E4" w:sz="1"/>
            </w:tcBorders>
            <w:shd w:fill="EBF3FB" w:val="clear"/>
            <w:tcMar>
              <w:top w:type="dxa" w:w="140"/>
              <w:left w:type="dxa" w:w="200"/>
              <w:bottom w:type="dxa" w:w="140"/>
              <w:right w:type="dxa" w:w="200"/>
            </w:tcMar>
          </w:tcPr>
          <w:p>
            <w:pPr>
              <w:spacing w:after="60" w:before="0"/>
            </w:pPr>
            <w:r>
              <w:rPr>
                <w:rFonts w:ascii="Arial" w:cs="Arial" w:eastAsia="Arial" w:hAnsi="Arial"/>
                <w:b/>
                <w:bCs/>
                <w:color w:val="1A3557"/>
                <w:sz w:val="20"/>
                <w:szCs w:val="20"/>
              </w:rPr>
              <w:t xml:space="preserve">WHAT YOU NEED: </w:t>
            </w:r>
            <w:r>
              <w:rPr>
                <w:rFonts w:ascii="Arial" w:cs="Arial" w:eastAsia="Arial" w:hAnsi="Arial"/>
                <w:color w:val="1C2B3A"/>
                <w:sz w:val="20"/>
                <w:szCs w:val="20"/>
              </w:rPr>
              <w:t xml:space="preserve">Two cups — one full, one empty</w:t>
            </w:r>
          </w:p>
          <w:p>
            <w:pPr>
              <w:spacing w:after="60" w:before="0"/>
            </w:pPr>
          </w:p>
          <w:p>
            <w:pPr>
              <w:spacing w:after="60" w:before="0"/>
            </w:pPr>
            <w:r>
              <w:rPr>
                <w:rFonts w:ascii="Arial" w:cs="Arial" w:eastAsia="Arial" w:hAnsi="Arial"/>
                <w:b/>
                <w:bCs/>
                <w:color w:val="1A3557"/>
                <w:sz w:val="20"/>
                <w:szCs w:val="20"/>
              </w:rPr>
              <w:t xml:space="preserve">HOW TO DELIVER IT:</w:t>
            </w:r>
          </w:p>
          <w:p>
            <w:pPr>
              <w:pStyle w:val="ListParagraph"/>
              <w:numPr>
                <w:ilvl w:val="0"/>
                <w:numId w:val="3"/>
              </w:numPr>
              <w:spacing w:after="40" w:before="40"/>
            </w:pPr>
            <w:r>
              <w:rPr>
                <w:rFonts w:ascii="Arial" w:cs="Arial" w:eastAsia="Arial" w:hAnsi="Arial"/>
                <w:color w:val="1C2B3A"/>
                <w:sz w:val="21"/>
                <w:szCs w:val="21"/>
              </w:rPr>
              <w:t xml:space="preserve">Place both cups on the table. Pour from the empty cup. Nothing comes out.</w:t>
            </w:r>
          </w:p>
          <w:p>
            <w:pPr>
              <w:pStyle w:val="ListParagraph"/>
              <w:numPr>
                <w:ilvl w:val="0"/>
                <w:numId w:val="3"/>
              </w:numPr>
              <w:spacing w:after="40" w:before="40"/>
            </w:pPr>
            <w:r>
              <w:rPr>
                <w:rFonts w:ascii="Arial" w:cs="Arial" w:eastAsia="Arial" w:hAnsi="Arial"/>
                <w:color w:val="1C2B3A"/>
                <w:sz w:val="21"/>
                <w:szCs w:val="21"/>
              </w:rPr>
              <w:t xml:space="preserve">"Can this cup give what it does not have?" — Audience answers: No.</w:t>
            </w:r>
          </w:p>
          <w:p>
            <w:pPr>
              <w:pStyle w:val="ListParagraph"/>
              <w:numPr>
                <w:ilvl w:val="0"/>
                <w:numId w:val="3"/>
              </w:numPr>
              <w:spacing w:after="40" w:before="40"/>
            </w:pPr>
            <w:r>
              <w:rPr>
                <w:rFonts w:ascii="Arial" w:cs="Arial" w:eastAsia="Arial" w:hAnsi="Arial"/>
                <w:color w:val="1C2B3A"/>
                <w:sz w:val="21"/>
                <w:szCs w:val="21"/>
              </w:rPr>
              <w:t xml:space="preserve">"Many leaders are expected to inspire teams, solve problems, support families, mentor staff, and make critical decisions."</w:t>
            </w:r>
          </w:p>
          <w:p>
            <w:pPr>
              <w:pStyle w:val="ListParagraph"/>
              <w:numPr>
                <w:ilvl w:val="0"/>
                <w:numId w:val="3"/>
              </w:numPr>
              <w:spacing w:after="40" w:before="40"/>
            </w:pPr>
            <w:r>
              <w:rPr>
                <w:rFonts w:ascii="Arial" w:cs="Arial" w:eastAsia="Arial" w:hAnsi="Arial"/>
                <w:color w:val="1C2B3A"/>
                <w:sz w:val="21"/>
                <w:szCs w:val="21"/>
              </w:rPr>
              <w:t xml:space="preserve">"But if the leader is emotionally exhausted, what exactly are they giving from?"</w:t>
            </w:r>
          </w:p>
          <w:p>
            <w:pPr>
              <w:spacing w:after="80" w:before="0"/>
            </w:pPr>
          </w:p>
          <w:p>
            <w:pPr>
              <w:spacing w:after="40" w:before="0"/>
            </w:pPr>
            <w:r>
              <w:rPr>
                <w:rFonts w:ascii="Arial" w:cs="Arial" w:eastAsia="Arial" w:hAnsi="Arial"/>
                <w:b/>
                <w:bCs/>
                <w:color w:val="1A3557"/>
                <w:sz w:val="20"/>
                <w:szCs w:val="20"/>
              </w:rPr>
              <w:t xml:space="preserve">KEY MESSAGE:</w:t>
            </w:r>
          </w:p>
          <w:p>
            <w:pPr>
              <w:spacing w:after="40" w:before="40"/>
              <w:jc w:val="left"/>
            </w:pPr>
            <w:r>
              <w:rPr>
                <w:rFonts w:ascii="Georgia" w:cs="Georgia" w:eastAsia="Georgia" w:hAnsi="Georgia"/>
                <w:b/>
                <w:bCs/>
                <w:i/>
                <w:iCs/>
                <w:color w:val="2E6DA4"/>
                <w:sz w:val="22"/>
                <w:szCs w:val="22"/>
              </w:rPr>
              <w:t xml:space="preserve">"Leadership is an act of pouring. You cannot pour effectively from an empty cup."</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120"/>
              <w:left w:type="dxa" w:w="200"/>
              <w:bottom w:type="dxa" w:w="120"/>
              <w:right w:type="dxa" w:w="200"/>
            </w:tcMar>
          </w:tcPr>
          <w:p>
            <w:pPr>
              <w:jc w:val="left"/>
            </w:pPr>
            <w:r>
              <w:rPr>
                <w:rFonts w:ascii="Arial" w:cs="Arial" w:eastAsia="Arial" w:hAnsi="Arial"/>
                <w:color w:val="A8C8E8"/>
                <w:sz w:val="20"/>
                <w:szCs w:val="20"/>
              </w:rPr>
              <w:t xml:space="preserve">Demo 5:  </w:t>
            </w:r>
            <w:r>
              <w:rPr>
                <w:rFonts w:ascii="Arial" w:cs="Arial" w:eastAsia="Arial" w:hAnsi="Arial"/>
                <w:b/>
                <w:bCs/>
                <w:color w:val="FFFFFF"/>
                <w:sz w:val="24"/>
                <w:szCs w:val="24"/>
              </w:rPr>
              <w:t xml:space="preserve">THE AIRPLANE OXYGEN MASK</w:t>
            </w:r>
          </w:p>
        </w:tc>
      </w:tr>
      <w:tr>
        <w:tc>
          <w:tcPr>
            <w:tcW w:type="dxa" w:w="9360"/>
            <w:tcBorders>
              <w:top w:val="none" w:color="FFFFFF" w:sz="0"/>
              <w:left w:val="single" w:color="1A3557" w:sz="12"/>
              <w:bottom w:val="single" w:color="1A3557" w:sz="1"/>
              <w:right w:val="single" w:color="D0D8E4" w:sz="1"/>
            </w:tcBorders>
            <w:shd w:fill="EBF3FB" w:val="clear"/>
            <w:tcMar>
              <w:top w:type="dxa" w:w="140"/>
              <w:left w:type="dxa" w:w="200"/>
              <w:bottom w:type="dxa" w:w="140"/>
              <w:right w:type="dxa" w:w="200"/>
            </w:tcMar>
          </w:tcPr>
          <w:p>
            <w:pPr>
              <w:spacing w:after="60" w:before="0"/>
            </w:pPr>
            <w:r>
              <w:rPr>
                <w:rFonts w:ascii="Arial" w:cs="Arial" w:eastAsia="Arial" w:hAnsi="Arial"/>
                <w:b/>
                <w:bCs/>
                <w:color w:val="1A3557"/>
                <w:sz w:val="20"/>
                <w:szCs w:val="20"/>
              </w:rPr>
              <w:t xml:space="preserve">WHAT YOU NEED: </w:t>
            </w:r>
            <w:r>
              <w:rPr>
                <w:rFonts w:ascii="Arial" w:cs="Arial" w:eastAsia="Arial" w:hAnsi="Arial"/>
                <w:color w:val="1C2B3A"/>
                <w:sz w:val="20"/>
                <w:szCs w:val="20"/>
              </w:rPr>
              <w:t xml:space="preserve">No props needed</w:t>
            </w:r>
          </w:p>
          <w:p>
            <w:pPr>
              <w:spacing w:after="60" w:before="0"/>
            </w:pPr>
          </w:p>
          <w:p>
            <w:pPr>
              <w:spacing w:after="60" w:before="0"/>
            </w:pPr>
            <w:r>
              <w:rPr>
                <w:rFonts w:ascii="Arial" w:cs="Arial" w:eastAsia="Arial" w:hAnsi="Arial"/>
                <w:b/>
                <w:bCs/>
                <w:color w:val="1A3557"/>
                <w:sz w:val="20"/>
                <w:szCs w:val="20"/>
              </w:rPr>
              <w:t xml:space="preserve">HOW TO DELIVER IT:</w:t>
            </w:r>
          </w:p>
          <w:p>
            <w:pPr>
              <w:pStyle w:val="ListParagraph"/>
              <w:numPr>
                <w:ilvl w:val="0"/>
                <w:numId w:val="3"/>
              </w:numPr>
              <w:spacing w:after="40" w:before="40"/>
            </w:pPr>
            <w:r>
              <w:rPr>
                <w:rFonts w:ascii="Arial" w:cs="Arial" w:eastAsia="Arial" w:hAnsi="Arial"/>
                <w:color w:val="1C2B3A"/>
                <w:sz w:val="21"/>
                <w:szCs w:val="21"/>
              </w:rPr>
              <w:t xml:space="preserve">"When you board a plane, what do flight attendants tell you during an emergency?"</w:t>
            </w:r>
          </w:p>
          <w:p>
            <w:pPr>
              <w:pStyle w:val="ListParagraph"/>
              <w:numPr>
                <w:ilvl w:val="0"/>
                <w:numId w:val="3"/>
              </w:numPr>
              <w:spacing w:after="40" w:before="40"/>
            </w:pPr>
            <w:r>
              <w:rPr>
                <w:rFonts w:ascii="Arial" w:cs="Arial" w:eastAsia="Arial" w:hAnsi="Arial"/>
                <w:color w:val="1C2B3A"/>
                <w:sz w:val="21"/>
                <w:szCs w:val="21"/>
              </w:rPr>
              <w:t xml:space="preserve">Audience answers: "Put on your oxygen mask first."</w:t>
            </w:r>
          </w:p>
          <w:p>
            <w:pPr>
              <w:pStyle w:val="ListParagraph"/>
              <w:numPr>
                <w:ilvl w:val="0"/>
                <w:numId w:val="3"/>
              </w:numPr>
              <w:spacing w:after="40" w:before="40"/>
            </w:pPr>
            <w:r>
              <w:rPr>
                <w:rFonts w:ascii="Arial" w:cs="Arial" w:eastAsia="Arial" w:hAnsi="Arial"/>
                <w:color w:val="1C2B3A"/>
                <w:sz w:val="21"/>
                <w:szCs w:val="21"/>
              </w:rPr>
              <w:t xml:space="preserve">"Isn't that selfish?" — audience laughs.</w:t>
            </w:r>
          </w:p>
          <w:p>
            <w:pPr>
              <w:pStyle w:val="ListParagraph"/>
              <w:numPr>
                <w:ilvl w:val="0"/>
                <w:numId w:val="3"/>
              </w:numPr>
              <w:spacing w:after="40" w:before="40"/>
            </w:pPr>
            <w:r>
              <w:rPr>
                <w:rFonts w:ascii="Arial" w:cs="Arial" w:eastAsia="Arial" w:hAnsi="Arial"/>
                <w:color w:val="1C2B3A"/>
                <w:sz w:val="21"/>
                <w:szCs w:val="21"/>
              </w:rPr>
              <w:t xml:space="preserve">"The airline understands a simple truth: if you collapse, you cannot help anyone else."</w:t>
            </w:r>
          </w:p>
          <w:p>
            <w:pPr>
              <w:pStyle w:val="ListParagraph"/>
              <w:numPr>
                <w:ilvl w:val="0"/>
                <w:numId w:val="3"/>
              </w:numPr>
              <w:spacing w:after="40" w:before="40"/>
            </w:pPr>
            <w:r>
              <w:rPr>
                <w:rFonts w:ascii="Arial" w:cs="Arial" w:eastAsia="Arial" w:hAnsi="Arial"/>
                <w:color w:val="1C2B3A"/>
                <w:sz w:val="21"/>
                <w:szCs w:val="21"/>
              </w:rPr>
              <w:t xml:space="preserve">"Many leaders spend their lives putting oxygen masks on everyone else — staff, spouses, children, institutions, communities — while neglecting their own wellbeing."</w:t>
            </w:r>
          </w:p>
          <w:p>
            <w:pPr>
              <w:spacing w:after="80" w:before="0"/>
            </w:pPr>
          </w:p>
          <w:p>
            <w:pPr>
              <w:spacing w:after="40" w:before="0"/>
            </w:pPr>
            <w:r>
              <w:rPr>
                <w:rFonts w:ascii="Arial" w:cs="Arial" w:eastAsia="Arial" w:hAnsi="Arial"/>
                <w:b/>
                <w:bCs/>
                <w:color w:val="1A3557"/>
                <w:sz w:val="20"/>
                <w:szCs w:val="20"/>
              </w:rPr>
              <w:t xml:space="preserve">KEY MESSAGE:</w:t>
            </w:r>
          </w:p>
          <w:p>
            <w:pPr>
              <w:spacing w:after="40" w:before="40"/>
              <w:jc w:val="left"/>
            </w:pPr>
            <w:r>
              <w:rPr>
                <w:rFonts w:ascii="Georgia" w:cs="Georgia" w:eastAsia="Georgia" w:hAnsi="Georgia"/>
                <w:b/>
                <w:bCs/>
                <w:i/>
                <w:iCs/>
                <w:color w:val="2E6DA4"/>
                <w:sz w:val="22"/>
                <w:szCs w:val="22"/>
              </w:rPr>
              <w:t xml:space="preserve">"Self-care is not selfish. It is leadership responsibility."</w:t>
            </w:r>
          </w:p>
        </w:tc>
      </w:tr>
    </w:tbl>
    <w:p>
      <w:pPr>
        <w:spacing w:after="140" w:before="0"/>
      </w:pP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200"/>
              <w:left w:type="dxa" w:w="280"/>
              <w:bottom w:type="dxa" w:w="200"/>
              <w:right w:type="dxa" w:w="280"/>
            </w:tcMar>
          </w:tcPr>
          <w:p>
            <w:pPr>
              <w:spacing w:after="40" w:before="0"/>
              <w:jc w:val="left"/>
            </w:pPr>
            <w:r>
              <w:rPr>
                <w:rFonts w:ascii="Arial" w:cs="Arial" w:eastAsia="Arial" w:hAnsi="Arial"/>
                <w:b/>
                <w:bCs/>
                <w:color w:val="FFFFFF"/>
                <w:sz w:val="30"/>
                <w:szCs w:val="30"/>
              </w:rPr>
              <w:t xml:space="preserve">SECTION 7 — THE FUTURE OF HIGH-PERFORMANCE INSTITUTIONS  (3 Minutes)</w:t>
            </w:r>
          </w:p>
        </w:tc>
      </w:tr>
    </w:tbl>
    <w:p>
      <w:pPr>
        <w:spacing w:after="160" w:before="0"/>
      </w:pPr>
    </w:p>
    <w:p>
      <w:pPr>
        <w:spacing w:after="80" w:before="60"/>
        <w:jc w:val="both"/>
      </w:pPr>
      <w:r>
        <w:rPr>
          <w:rFonts w:ascii="Arial" w:cs="Arial" w:eastAsia="Arial" w:hAnsi="Arial"/>
          <w:b w:val="false"/>
          <w:bCs w:val="false"/>
          <w:i w:val="false"/>
          <w:iCs w:val="false"/>
          <w:color w:val="1C2B3A"/>
          <w:sz w:val="22"/>
          <w:szCs w:val="22"/>
        </w:rPr>
        <w:t xml:space="preserve">The future will not belong only to organizations with the best technology. It will belong to organizations that intentionally protect the wellbeing of their people.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8E4" w:sz="1"/>
              <w:left w:val="single" w:color="D0D8E4" w:sz="1"/>
              <w:bottom w:val="single" w:color="D0D8E4" w:sz="1"/>
              <w:right w:val="single" w:color="D0D8E4" w:sz="1"/>
            </w:tcBorders>
            <w:shd w:fill="2E6DA4" w:val="clear"/>
            <w:tcMar>
              <w:top w:type="dxa" w:w="160"/>
              <w:left w:type="dxa" w:w="160"/>
              <w:bottom w:type="dxa" w:w="160"/>
              <w:right w:type="dxa" w:w="160"/>
            </w:tcMar>
          </w:tcPr>
          <w:p>
            <w:pPr>
              <w:jc w:val="center"/>
            </w:pPr>
            <w:r>
              <w:rPr>
                <w:rFonts w:ascii="Arial" w:cs="Arial" w:eastAsia="Arial" w:hAnsi="Arial"/>
                <w:sz w:val="36"/>
                <w:szCs w:val="36"/>
              </w:rPr>
              <w:t xml:space="preserve">👤</w:t>
            </w:r>
          </w:p>
          <w:p>
            <w:pPr>
              <w:spacing w:after="0" w:before="60"/>
              <w:jc w:val="center"/>
            </w:pPr>
            <w:r>
              <w:rPr>
                <w:rFonts w:ascii="Arial" w:cs="Arial" w:eastAsia="Arial" w:hAnsi="Arial"/>
                <w:b/>
                <w:bCs/>
                <w:color w:val="FFFFFF"/>
                <w:sz w:val="22"/>
                <w:szCs w:val="22"/>
              </w:rPr>
              <w:t xml:space="preserve">Healthy Leaders</w:t>
            </w:r>
          </w:p>
        </w:tc>
        <w:tc>
          <w:tcPr>
            <w:tcW w:type="dxa" w:w="3120"/>
            <w:tcBorders>
              <w:top w:val="single" w:color="D0D8E4" w:sz="1"/>
              <w:left w:val="single" w:color="D0D8E4" w:sz="1"/>
              <w:bottom w:val="single" w:color="D0D8E4" w:sz="1"/>
              <w:right w:val="single" w:color="D0D8E4" w:sz="1"/>
            </w:tcBorders>
            <w:shd w:fill="1B7A6E" w:val="clear"/>
            <w:tcMar>
              <w:top w:type="dxa" w:w="160"/>
              <w:left w:type="dxa" w:w="160"/>
              <w:bottom w:type="dxa" w:w="160"/>
              <w:right w:type="dxa" w:w="160"/>
            </w:tcMar>
          </w:tcPr>
          <w:p>
            <w:pPr>
              <w:jc w:val="center"/>
            </w:pPr>
            <w:r>
              <w:rPr>
                <w:rFonts w:ascii="Arial" w:cs="Arial" w:eastAsia="Arial" w:hAnsi="Arial"/>
                <w:sz w:val="36"/>
                <w:szCs w:val="36"/>
              </w:rPr>
              <w:t xml:space="preserve">👥</w:t>
            </w:r>
          </w:p>
          <w:p>
            <w:pPr>
              <w:spacing w:after="0" w:before="60"/>
              <w:jc w:val="center"/>
            </w:pPr>
            <w:r>
              <w:rPr>
                <w:rFonts w:ascii="Arial" w:cs="Arial" w:eastAsia="Arial" w:hAnsi="Arial"/>
                <w:b/>
                <w:bCs/>
                <w:color w:val="FFFFFF"/>
                <w:sz w:val="22"/>
                <w:szCs w:val="22"/>
              </w:rPr>
              <w:t xml:space="preserve">Healthy Teams</w:t>
            </w:r>
          </w:p>
        </w:tc>
        <w:tc>
          <w:tcPr>
            <w:tcW w:type="dxa" w:w="3120"/>
            <w:tcBorders>
              <w:top w:val="single" w:color="D0D8E4" w:sz="1"/>
              <w:left w:val="single" w:color="D0D8E4" w:sz="1"/>
              <w:bottom w:val="single" w:color="D0D8E4" w:sz="1"/>
              <w:right w:val="single" w:color="D0D8E4" w:sz="1"/>
            </w:tcBorders>
            <w:shd w:fill="1A3557" w:val="clear"/>
            <w:tcMar>
              <w:top w:type="dxa" w:w="160"/>
              <w:left w:type="dxa" w:w="160"/>
              <w:bottom w:type="dxa" w:w="160"/>
              <w:right w:type="dxa" w:w="160"/>
            </w:tcMar>
          </w:tcPr>
          <w:p>
            <w:pPr>
              <w:jc w:val="center"/>
            </w:pPr>
            <w:r>
              <w:rPr>
                <w:rFonts w:ascii="Arial" w:cs="Arial" w:eastAsia="Arial" w:hAnsi="Arial"/>
                <w:sz w:val="36"/>
                <w:szCs w:val="36"/>
              </w:rPr>
              <w:t xml:space="preserve">🏛</w:t>
            </w:r>
          </w:p>
          <w:p>
            <w:pPr>
              <w:spacing w:after="0" w:before="60"/>
              <w:jc w:val="center"/>
            </w:pPr>
            <w:r>
              <w:rPr>
                <w:rFonts w:ascii="Arial" w:cs="Arial" w:eastAsia="Arial" w:hAnsi="Arial"/>
                <w:b/>
                <w:bCs/>
                <w:color w:val="FFFFFF"/>
                <w:sz w:val="22"/>
                <w:szCs w:val="22"/>
              </w:rPr>
              <w:t xml:space="preserve">High-Performing Institutions</w:t>
            </w:r>
          </w:p>
        </w:tc>
      </w:tr>
      <w:tr>
        <w:tc>
          <w:tcPr>
            <w:tcW w:type="dxa" w:w="3120"/>
            <w:tcBorders>
              <w:top w:val="single" w:color="D0D8E4" w:sz="1"/>
              <w:left w:val="single" w:color="D0D8E4" w:sz="1"/>
              <w:bottom w:val="single" w:color="D0D8E4" w:sz="1"/>
              <w:right w:val="single" w:color="D0D8E4" w:sz="1"/>
            </w:tcBorders>
            <w:shd w:fill="EBF3FB" w:val="clear"/>
            <w:tcMar>
              <w:top w:type="dxa" w:w="100"/>
              <w:left w:type="dxa" w:w="160"/>
              <w:bottom w:type="dxa" w:w="100"/>
              <w:right w:type="dxa" w:w="160"/>
            </w:tcMar>
          </w:tcPr>
          <w:p>
            <w:pPr>
              <w:jc w:val="center"/>
            </w:pPr>
            <w:r>
              <w:rPr>
                <w:rFonts w:ascii="Arial" w:cs="Arial" w:eastAsia="Arial" w:hAnsi="Arial"/>
                <w:i/>
                <w:iCs/>
                <w:color w:val="1C2B3A"/>
                <w:sz w:val="21"/>
                <w:szCs w:val="21"/>
              </w:rPr>
              <w:t xml:space="preserve">Create healthy teams</w:t>
            </w:r>
          </w:p>
        </w:tc>
        <w:tc>
          <w:tcPr>
            <w:tcW w:type="dxa" w:w="3120"/>
            <w:tcBorders>
              <w:top w:val="single" w:color="D0D8E4" w:sz="1"/>
              <w:left w:val="single" w:color="D0D8E4" w:sz="1"/>
              <w:bottom w:val="single" w:color="D0D8E4" w:sz="1"/>
              <w:right w:val="single" w:color="D0D8E4" w:sz="1"/>
            </w:tcBorders>
            <w:shd w:fill="EBF3FB" w:val="clear"/>
            <w:tcMar>
              <w:top w:type="dxa" w:w="100"/>
              <w:left w:type="dxa" w:w="160"/>
              <w:bottom w:type="dxa" w:w="100"/>
              <w:right w:type="dxa" w:w="160"/>
            </w:tcMar>
          </w:tcPr>
          <w:p>
            <w:pPr>
              <w:jc w:val="center"/>
            </w:pPr>
            <w:r>
              <w:rPr>
                <w:rFonts w:ascii="Arial" w:cs="Arial" w:eastAsia="Arial" w:hAnsi="Arial"/>
                <w:i/>
                <w:iCs/>
                <w:color w:val="1C2B3A"/>
                <w:sz w:val="21"/>
                <w:szCs w:val="21"/>
              </w:rPr>
              <w:t xml:space="preserve">Create high-performing institutions</w:t>
            </w:r>
          </w:p>
        </w:tc>
        <w:tc>
          <w:tcPr>
            <w:tcW w:type="dxa" w:w="3120"/>
            <w:tcBorders>
              <w:top w:val="single" w:color="D0D8E4" w:sz="1"/>
              <w:left w:val="single" w:color="D0D8E4" w:sz="1"/>
              <w:bottom w:val="single" w:color="D0D8E4" w:sz="1"/>
              <w:right w:val="single" w:color="D0D8E4" w:sz="1"/>
            </w:tcBorders>
            <w:shd w:fill="EBF3FB" w:val="clear"/>
            <w:tcMar>
              <w:top w:type="dxa" w:w="100"/>
              <w:left w:type="dxa" w:w="160"/>
              <w:bottom w:type="dxa" w:w="100"/>
              <w:right w:type="dxa" w:w="160"/>
            </w:tcMar>
          </w:tcPr>
          <w:p>
            <w:pPr>
              <w:jc w:val="center"/>
            </w:pPr>
            <w:r>
              <w:rPr>
                <w:rFonts w:ascii="Arial" w:cs="Arial" w:eastAsia="Arial" w:hAnsi="Arial"/>
                <w:i/>
                <w:iCs/>
                <w:color w:val="1C2B3A"/>
                <w:sz w:val="21"/>
                <w:szCs w:val="21"/>
              </w:rPr>
              <w:t xml:space="preserve">Drive national transformation</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200"/>
              <w:left w:type="dxa" w:w="280"/>
              <w:bottom w:type="dxa" w:w="200"/>
              <w:right w:type="dxa" w:w="280"/>
            </w:tcMar>
          </w:tcPr>
          <w:p>
            <w:pPr>
              <w:spacing w:after="40" w:before="0"/>
              <w:jc w:val="left"/>
            </w:pPr>
            <w:r>
              <w:rPr>
                <w:rFonts w:ascii="Arial" w:cs="Arial" w:eastAsia="Arial" w:hAnsi="Arial"/>
                <w:b/>
                <w:bCs/>
                <w:color w:val="FFFFFF"/>
                <w:sz w:val="30"/>
                <w:szCs w:val="30"/>
              </w:rPr>
              <w:t xml:space="preserve">CLOSING — THE CHALLENGE  (Memorable Final Statement)</w:t>
            </w:r>
          </w:p>
        </w:tc>
      </w:tr>
    </w:tbl>
    <w:p>
      <w:pPr>
        <w:spacing w:after="160" w:before="0"/>
      </w:pPr>
    </w:p>
    <w:p>
      <w:pPr>
        <w:spacing w:after="80" w:before="60"/>
        <w:jc w:val="both"/>
      </w:pPr>
      <w:r>
        <w:rPr>
          <w:rFonts w:ascii="Arial" w:cs="Arial" w:eastAsia="Arial" w:hAnsi="Arial"/>
          <w:b w:val="false"/>
          <w:bCs w:val="false"/>
          <w:i w:val="false"/>
          <w:iCs w:val="false"/>
          <w:color w:val="1C2B3A"/>
          <w:sz w:val="22"/>
          <w:szCs w:val="22"/>
        </w:rPr>
        <w:t xml:space="preserve">As leaders, we regularly review policies, budgets, systems, and strategic plans. Close with this reflective challenge: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F3C" w:sz="8"/>
              <w:left w:val="single" w:color="C89F3C" w:sz="12"/>
              <w:bottom w:val="single" w:color="C89F3C" w:sz="4"/>
              <w:right w:val="single" w:color="C89F3C" w:sz="4"/>
            </w:tcBorders>
            <w:shd w:fill="FDF6E3" w:val="clear"/>
            <w:tcMar>
              <w:top w:type="dxa" w:w="160"/>
              <w:left w:type="dxa" w:w="200"/>
              <w:bottom w:type="dxa" w:w="160"/>
              <w:right w:type="dxa" w:w="200"/>
            </w:tcMar>
          </w:tcPr>
          <w:p>
            <w:pPr>
              <w:spacing w:after="60" w:before="60"/>
              <w:jc w:val="center"/>
            </w:pPr>
            <w:r>
              <w:rPr>
                <w:rFonts w:ascii="Georgia" w:cs="Georgia" w:eastAsia="Georgia" w:hAnsi="Georgia"/>
                <w:b/>
                <w:bCs/>
                <w:i/>
                <w:iCs/>
                <w:color w:val="1A3557"/>
                <w:sz w:val="23"/>
                <w:szCs w:val="23"/>
              </w:rPr>
              <w:t xml:space="preserve">"When was the last time you reviewed your own mental wellbeing with the same seriousness?"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2"/>
              <w:bottom w:val="single" w:color="2E6DA4" w:sz="4"/>
              <w:right w:val="single" w:color="2E6DA4" w:sz="4"/>
            </w:tcBorders>
            <w:shd w:fill="EBF3FB" w:val="clear"/>
            <w:tcMar>
              <w:top w:type="dxa" w:w="160"/>
              <w:left w:type="dxa" w:w="200"/>
              <w:bottom w:type="dxa" w:w="160"/>
              <w:right w:type="dxa" w:w="200"/>
            </w:tcMar>
          </w:tcPr>
          <w:p>
            <w:pPr>
              <w:spacing w:after="80" w:before="0"/>
              <w:jc w:val="center"/>
            </w:pPr>
            <w:r>
              <w:rPr>
                <w:rFonts w:ascii="Arial" w:cs="Arial" w:eastAsia="Arial" w:hAnsi="Arial"/>
                <w:i/>
                <w:iCs/>
                <w:color w:val="1A3557"/>
                <w:sz w:val="23"/>
                <w:szCs w:val="23"/>
              </w:rPr>
              <w:t xml:space="preserve">Because the greatest leadership asset you have is not your position.</w:t>
            </w:r>
          </w:p>
          <w:p>
            <w:pPr>
              <w:spacing w:after="80" w:before="0"/>
              <w:jc w:val="center"/>
            </w:pPr>
            <w:r>
              <w:rPr>
                <w:rFonts w:ascii="Arial" w:cs="Arial" w:eastAsia="Arial" w:hAnsi="Arial"/>
                <w:b/>
                <w:bCs/>
                <w:color w:val="1A3557"/>
                <w:sz w:val="28"/>
                <w:szCs w:val="28"/>
              </w:rPr>
              <w:t xml:space="preserve">It is your mind.</w:t>
            </w:r>
          </w:p>
          <w:p>
            <w:pPr>
              <w:spacing w:after="60" w:before="0"/>
              <w:jc w:val="center"/>
            </w:pPr>
            <w:r>
              <w:rPr>
                <w:rFonts w:ascii="Arial" w:cs="Arial" w:eastAsia="Arial" w:hAnsi="Arial"/>
                <w:b/>
                <w:bCs/>
                <w:color w:val="2E6DA4"/>
                <w:sz w:val="23"/>
                <w:szCs w:val="23"/>
              </w:rPr>
              <w:t xml:space="preserve">Protect it.  Invest in it.  Strengthen it.</w:t>
            </w:r>
          </w:p>
          <w:p>
            <w:pPr>
              <w:spacing w:after="0" w:before="0"/>
              <w:jc w:val="center"/>
            </w:pPr>
            <w:r>
              <w:rPr>
                <w:rFonts w:ascii="Arial" w:cs="Arial" w:eastAsia="Arial" w:hAnsi="Arial"/>
                <w:i/>
                <w:iCs/>
                <w:color w:val="3A4D5C"/>
                <w:sz w:val="22"/>
                <w:szCs w:val="22"/>
              </w:rPr>
              <w:t xml:space="preserve">And it will continue serving both your institution and your nation.</w:t>
            </w:r>
          </w:p>
        </w:tc>
      </w:tr>
    </w:tbl>
    <w:p>
      <w:pPr>
        <w:spacing w:after="140" w:before="0"/>
      </w:pPr>
    </w:p>
    <w:p>
      <w:pPr>
        <w:pBdr>
          <w:bottom w:val="single" w:color="C89F3C" w:sz="10" w:space="1"/>
        </w:pBdr>
        <w:spacing w:after="60" w:before="6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F3C" w:sz="8"/>
              <w:left w:val="single" w:color="C89F3C" w:sz="20"/>
              <w:bottom w:val="single" w:color="C89F3C" w:sz="8"/>
              <w:right w:val="single" w:color="C89F3C" w:sz="4"/>
            </w:tcBorders>
            <w:shd w:fill="FDF6E3" w:val="clear"/>
            <w:tcMar>
              <w:top w:type="dxa" w:w="200"/>
              <w:left w:type="dxa" w:w="240"/>
              <w:bottom w:type="dxa" w:w="200"/>
              <w:right w:type="dxa" w:w="240"/>
            </w:tcMar>
          </w:tcPr>
          <w:p>
            <w:pPr>
              <w:spacing w:after="80" w:before="0"/>
              <w:jc w:val="center"/>
            </w:pPr>
            <w:r>
              <w:rPr>
                <w:rFonts w:ascii="Arial" w:cs="Arial" w:eastAsia="Arial" w:hAnsi="Arial"/>
                <w:b/>
                <w:bCs/>
                <w:caps/>
                <w:color w:val="C89F3C"/>
                <w:sz w:val="18"/>
                <w:szCs w:val="18"/>
              </w:rPr>
              <w:t xml:space="preserve">CLOSING POSITIONING STATEMENT</w:t>
            </w:r>
          </w:p>
          <w:p>
            <w:pPr>
              <w:spacing w:after="0" w:before="0"/>
              <w:jc w:val="center"/>
            </w:pPr>
            <w:r>
              <w:rPr>
                <w:rFonts w:ascii="Georgia" w:cs="Georgia" w:eastAsia="Georgia" w:hAnsi="Georgia"/>
                <w:b/>
                <w:bCs/>
                <w:i/>
                <w:iCs/>
                <w:color w:val="1A3557"/>
                <w:sz w:val="25"/>
                <w:szCs w:val="25"/>
              </w:rPr>
              <w:t xml:space="preserve">The next frontier of institutional excellence is not infrastructure, technology, or policy alone. It is mentally healthy leadership. When leaders thrive, ministries thrive; when ministries thrive, nations prosper.</w:t>
            </w:r>
          </w:p>
        </w:tc>
      </w:tr>
    </w:tbl>
    <w:p>
      <w:pPr>
        <w:spacing w:after="200" w:before="0"/>
      </w:pPr>
    </w:p>
    <w:p>
      <w:pPr>
        <w:pBdr>
          <w:bottom w:val="single" w:color="D0D8E4" w:sz="4" w:space="1"/>
        </w:pBdr>
        <w:spacing w:after="60" w:before="60"/>
      </w:pPr>
    </w:p>
    <w:p>
      <w:pPr>
        <w:spacing w:after="120" w:before="0"/>
      </w:pPr>
    </w:p>
    <w:p>
      <w:pPr>
        <w:spacing w:after="40" w:before="0"/>
        <w:jc w:val="center"/>
      </w:pPr>
      <w:r>
        <w:rPr>
          <w:rFonts w:ascii="Arial" w:cs="Arial" w:eastAsia="Arial" w:hAnsi="Arial"/>
          <w:b/>
          <w:bCs/>
          <w:color w:val="1A3557"/>
          <w:sz w:val="32"/>
          <w:szCs w:val="32"/>
        </w:rPr>
        <w:t xml:space="preserve">Dr. Blessing</w:t>
      </w:r>
    </w:p>
    <w:p>
      <w:pPr>
        <w:spacing w:after="0" w:before="0"/>
        <w:jc w:val="center"/>
      </w:pPr>
      <w:r>
        <w:rPr>
          <w:rFonts w:ascii="Arial" w:cs="Arial" w:eastAsia="Arial" w:hAnsi="Arial"/>
          <w:color w:val="1B7A6E"/>
          <w:sz w:val="20"/>
          <w:szCs w:val="20"/>
        </w:rPr>
        <w:t xml:space="preserve">Mental Health Psychologist &amp; Leadership Wellness Expert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1"/>
      </w:pBdr>
      <w:spacing w:after="0" w:before="80"/>
      <w:jc w:val="center"/>
    </w:pPr>
    <w:r>
      <w:rPr>
        <w:rFonts w:ascii="Arial" w:cs="Arial" w:eastAsia="Arial" w:hAnsi="Arial"/>
        <w:color w:val="3A4D5C"/>
        <w:sz w:val="16"/>
        <w:szCs w:val="16"/>
      </w:rPr>
      <w:t xml:space="preserve">Confidential Speaker Notes  |  Page </w:t>
    </w:r>
    <w:r>
      <w:rPr>
        <w:rFonts w:ascii="Arial" w:cs="Arial" w:eastAsia="Arial" w:hAnsi="Arial"/>
        <w:color w:val="3A4D5C"/>
        <w:sz w:val="16"/>
        <w:szCs w:val="16"/>
      </w:rPr>
      <w:fldChar w:fldCharType="begin"/>
      <w:instrText xml:space="preserve">PAGE</w:instrText>
      <w:fldChar w:fldCharType="separate"/>
      <w:fldChar w:fldCharType="end"/>
    </w:r>
    <w:r>
      <w:rPr>
        <w:rFonts w:ascii="Arial" w:cs="Arial" w:eastAsia="Arial" w:hAnsi="Arial"/>
        <w:color w:val="3A4D5C"/>
        <w:sz w:val="16"/>
        <w:szCs w:val="16"/>
      </w:rPr>
      <w:t xml:space="preserve"> of </w:t>
    </w:r>
    <w:r>
      <w:rPr>
        <w:rFonts w:ascii="Arial" w:cs="Arial" w:eastAsia="Arial" w:hAnsi="Arial"/>
        <w:color w:val="3A4D5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spacing w:after="100" w:before="0"/>
      <w:jc w:val="right"/>
    </w:pPr>
    <w:r>
      <w:rPr>
        <w:rFonts w:ascii="Arial" w:cs="Arial" w:eastAsia="Arial" w:hAnsi="Arial"/>
        <w:color w:val="3A4D5C"/>
        <w:sz w:val="18"/>
        <w:szCs w:val="18"/>
      </w:rPr>
      <w:t xml:space="preserve">Dr. Blessing  |  Leading Under Pressure  |  </w:t>
    </w:r>
    <w:r>
      <w:rPr>
        <w:rFonts w:ascii="Arial" w:cs="Arial" w:eastAsia="Arial" w:hAnsi="Arial"/>
        <w:b/>
        <w:bCs/>
        <w:color w:val="2E6DA4"/>
        <w:sz w:val="18"/>
        <w:szCs w:val="18"/>
      </w:rPr>
      <w:t xml:space="preserve">Speaker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A35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2026-06-24T05:42:08.849Z</dcterms:created>
  <dcterms:modified xsi:type="dcterms:W3CDTF">2026-06-24T05:42:08.850Z</dcterms:modified>
</cp:coreProperties>
</file>

<file path=docProps/custom.xml><?xml version="1.0" encoding="utf-8"?>
<Properties xmlns="http://schemas.openxmlformats.org/officeDocument/2006/custom-properties" xmlns:vt="http://schemas.openxmlformats.org/officeDocument/2006/docPropsVTypes"/>
</file>