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sz w:val="60"/>
          <w:szCs w:val="60"/>
        </w:rPr>
        <w:t xml:space="preserve">CYBERDUDEBIVASH®</w:t>
      </w:r>
    </w:p>
    <w:p>
      <w:pPr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SENTINEL APEX</w:t>
      </w:r>
    </w:p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ENTERPRISE CTI TRANSFORMATION</w:t>
      </w:r>
    </w:p>
    <w:p>
      <w:pPr>
        <w:pBdr>
          <w:bottom w:val="single" w:color="0D1B2A" w:sz="6"/>
        </w:pBdr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12-PHASE ARCHITECTURE &amp; IMPLEMENTATION ROADMAP</w:t>
      </w:r>
    </w:p>
    <w:p>
      <w:pPr>
        <w:jc w:val="center"/>
      </w:pPr>
      <w:r>
        <w:rPr>
          <w:rFonts w:ascii="Arial" w:cs="Arial" w:eastAsia="Arial" w:hAnsi="Arial"/>
          <w:color w:val="005B9A"/>
          <w:sz w:val="24"/>
          <w:szCs w:val="24"/>
        </w:rPr>
        <w:t xml:space="preserve">From Threat Reporting Platform → Enterprise Intelligence Operating System</w:t>
      </w:r>
    </w:p>
    <w:p>
      <w:pPr>
        <w:spacing w:before="7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Authority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SECRET — INTERNAL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Principal Architect — God Mode Authority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Competing Platforms Benchmarked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Recorded Future  |  CrowdStrike Falcon Intelligence  |  Mandiant Intelligence  |  Flashpoint  |  Cyble  |  Microsoft Threat Intelligence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EXECUTIVE SUMMARY</w:t>
      </w:r>
    </w:p>
    <w:p>
      <w:pPr>
        <w:pBdr>
          <w:bottom w:val="single" w:color="0D1B2A" w:sz="6"/>
        </w:pBdr>
      </w:pPr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CYBERDUDEBIVASH® Sentinel APEX platform currently operates as a threat vulnerability reporting system — ingesting CVEs, generating STIX bundles, and publishing enriched advisories. While the pipeline infrastructure, Cloudflare Workers deployment, and R2 storage architecture are production-grade, the platform lacks the intelligence depth required to compete with Tier-1 CTI vendors.</w:t>
      </w:r>
    </w:p>
    <w:p>
      <w:r>
        <w:rPr>
          <w:rFonts w:ascii="Arial" w:cs="Arial" w:eastAsia="Arial" w:hAnsi="Arial"/>
          <w:sz w:val="22"/>
          <w:szCs w:val="22"/>
        </w:rPr>
        <w:t xml:space="preserve">This document defines the complete 12-phase architectural transformation to convert Sentinel APEX into a world-class Enterprise Intelligence Operating System (EIOS).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500"/>
        <w:gridCol w:w="1500"/>
        <w:gridCol w:w="2460"/>
      </w:tblGrid>
      <w:tr>
        <w:trPr>
          <w:tblHeader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Capability Domain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 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Score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 Actor Intelligence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98/100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Intelligence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97/100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 Intelligence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8/100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96/100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Malware Intelligence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10/100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97/100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Detection Engineering 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25/100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98/100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 Knowledge Graph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95/100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 Framework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30/100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98/100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Intelligence Products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15/100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97/100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CTI API 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40/100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98/100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MSSP Readiness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35/100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97/100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Commercial Readiness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45/100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99/100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 Quality 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38/100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98/100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CURRENT STATE ARCHITECTURE ASSESSMENT</w:t>
      </w:r>
    </w:p>
    <w:p>
      <w:pPr>
        <w:pBdr>
          <w:bottom w:val="single" w:color="0D1B2A" w:sz="6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Existing Strengths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GitHub Actions CI/CD pipeline with 100+ automated stages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Cloudflare Workers + R2 storage for global edge delivery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STIX 2.1 bundle generation and packaging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NVD/EPSS/CISA KEV enrichment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Multi-source intelligence ingestion (Vulners, GitHub Advisories, BleepingComputer)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MITRE ATT&amp;CK technique tagging (basic T-code assignment)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IOC extraction pipeline with confidence scoring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Enterprise dashboard with card rendering and advisory display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Sigma/KQL/Suricata detection rule generation (scaffold exists)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Subscription tier framework (Community/Professional/Enterprise/MSSP)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Critical Intelligence Gaps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ZERO structured threat actor profiles — all CVEs tagged 'CDB-UNATTR-CVE'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ZERO campaign tracking — advisories are isolated, no temporal correlation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ZERO infrastructure clustering — no domain/IP/ASN relationship 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ZERO malware family intelligence — malware names mentioned but no profiles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ZERO knowledge graph — no pivot paths between intelligence objects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intelligence correlation engine — reports do not cross-reference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Detection content is template-based, not threat-specific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actor dossier generation — missing core CTI product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executive intelligence brief automation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Feed dominated by LOW-severity CVEs (90%+ of advisories) — low enterprise value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Technical Debt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00"/>
        <w:gridCol w:w="34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run_pipeline.py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4,000+ lines, monolithic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Modularize into domain engines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generate_intel_reports.py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Fragile, XSS vulnerabilities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hardening + CTI output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sentinel_blogger.py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Timeout-prone, 1200s limit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actor/campaign enrichment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6,800+ lines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CTI API namespace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R2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only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actor/campaign/graph KV namespaces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 Quality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 LOW CVEs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Elevate with APT/campaign sources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 Attribution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CDB-UNATTR-CVE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actor mapping engine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PHASE 1 — THREAT ACTOR INTELLIGENCE ENGINE</w:t>
      </w:r>
    </w:p>
    <w:p>
      <w:pPr>
        <w:pBdr>
          <w:bottom w:val="single" w:color="0D1B2A" w:sz="6"/>
        </w:pBdr>
      </w:pPr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Threat Actor Intelligence Engine (TAIE) is the foundational layer of the enterprise CTI transformation. Every intelligence artifact must be attributable to a structured actor profile.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Actor Profile Schema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File: scripts/threat_actor_engine.py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Canonical actor identifier (e.g., APT28, LAZARUS-GROUP)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canonical_name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name used by CYBERDUDEBIVASH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Array[String]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known aliases across intelligence vendors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country_attribution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3166-1 alpha-2 country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attribution_confidence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(0-100)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 in country attribution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motivation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Array[Enum]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ESPIONAGE | FINANCIAL | HACKTIVISM | DESTRUCTION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sophistication_level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NATION_STATE | CRIMINAL | HACKTIVIST | SCRIPT_KIDDIE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target_sectors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Array[String]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MITRE ATT&amp;CK sector taxonomy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target_countries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Array[String]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country codes of primary targets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observed_campaigns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Array[CampaignRef]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 campaign objects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known_malware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Array[MalwareRef]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Associated malware families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known_infrastructure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Array[InfraRef]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Associated infrastructure clusters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mitre_groups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Array[String]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MITRE ATT&amp;CK Group IDs (e.g., G0007)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Array[TechniqueRef]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ATT&amp;CK technique mapping with usage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iocs_historical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Array[IOCRef]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IOC associations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first_seen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8601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Earliest confirmed activity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last_seen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8601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recent confirmed activity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| DORMANT | DEFUNCT | SUSPECTED_ACTIVE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intel_confidence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(0-100)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Overall actor confidence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Array[SourceRef]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 sources feeding this profile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stix_id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STIX 2.1 threat-actor--{uuid}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tlp_level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TLP:RED | TLP:AMBER | TLP:GREEN | TLP:CLEAR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dossier_url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to generated actor dossier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8601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profile update timestamp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Baseline Actor Library (50+ Pre-loaded Profiles)</w:t>
      </w:r>
    </w:p>
    <w:p>
      <w:r>
        <w:rPr>
          <w:rFonts w:ascii="Arial" w:cs="Arial" w:eastAsia="Arial" w:hAnsi="Arial"/>
          <w:sz w:val="22"/>
          <w:szCs w:val="22"/>
        </w:rPr>
        <w:t xml:space="preserve">The following threat actors are pre-loaded with structured intelligence for immediate platform value delivery: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000"/>
        <w:gridCol w:w="22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Actor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 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Motivation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APT28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Fancy Bear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ESPIONAGE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Government, Defense, Energy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APT29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Cozy Bear / Midnight Blizzard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ESPIONAGE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Government, Technology, Healthcare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APT41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 Dragon / Winnti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ESPIONAGE + FINANCIAL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Gaming, Healthcare, Telecom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LAZARUS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Lazarus Group / Hidden Cobra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 + DESTRUCTION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Finance, Crypto, Defense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VOLT-TYPHOON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Volt Typhoon / Bronze Silhouette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ESPIONAGE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Infrastructure, Military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Carbanak 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Retail, Hospitality, Finance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SCATTERED-SPIDER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UNC3944 / Oktapus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Technology, Gaming, Telecom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LOCKBIT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LockBit RaaS 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 (RANSOMWARE)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Sectors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BLACKCAT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ALPHV / BlackCat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 (RANSOMWARE)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Healthcare, Legal, Manufacturing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MUDDYWATER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MuddyWater / Earth Vetala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ESPIONAGE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Government, Telecom, Defense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APT1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 Crew / Unit 61398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ESPIONAGE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Aerospace, Defense, Energy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SANDWORM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Sandworm / Voodoo Bear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DESTRUCTION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Infrastructure, Government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CARBANAK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FIN7 Predecessor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Banking, Finance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DARKSIDE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DarkSide RaaS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 (RANSOMWARE)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Energy, Finance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Sodinokibi / REvil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 (RANSOMWARE)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Sectors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Implementation: Pipeline Integration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GitHub Actions Stage: STAGE 3.1.18 — Threat Actor Attribution Engine</w:t>
      </w:r>
    </w:p>
    <w:p>
      <w:r>
        <w:rPr>
          <w:rFonts w:ascii="Arial" w:cs="Arial" w:eastAsia="Arial" w:hAnsi="Arial"/>
          <w:sz w:val="22"/>
          <w:szCs w:val="22"/>
        </w:rPr>
        <w:t xml:space="preserve">For every advisory processed, the TAIE performs: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CVE → Actor lookup via NVD reference cross-correlation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Title/description NLP matching against actor TTP signatures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Malware family → Actor reverse 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Infrastructure indicator → Historical actor attribution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MITRE technique cluster → Actor behavioral fingerprinting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Confidence scoring with source reliability weighting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Output: actor_attribution_report.json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R2 Key: intel/actors/{actor_id}/profile.json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API: /api/threat-actors/{actor_id}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PHASE 2 — CAMPAIGN INTELLIGENCE ENGINE</w:t>
      </w:r>
    </w:p>
    <w:p>
      <w:pPr>
        <w:pBdr>
          <w:bottom w:val="single" w:color="0D1B2A" w:sz="6"/>
        </w:pBdr>
      </w:pPr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Campaigns connect isolated advisories into temporal, attributed attack sequences. Every advisory must be evaluated for campaign membership.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Campaign Object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Canonical campaign identifier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Human-readable campaign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attributed_actor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ActorRef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threat actor attribution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co_attributed_actors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Array[ActorRef]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Secondary/supporting actors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8601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Earliest confirmed campaign activity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8601 |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end (null = ongoing)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| CONCLUDED | SUSPECTED | MONITORING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targeted_sectors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Array[String]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Industries targeted by campaign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targeted_countries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Array[String]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Geographic target footprint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victim_count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 victim organization 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victims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Array[VictimRef]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Victim organization profiles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malware_used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Array[MalwareRef]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Malware families deployed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Array[InfraRef]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infrastructure clusters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Array[TechniqueRef]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kill chain TTP mapping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Array[IOCRef]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campaign-associated IOCs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related_advisories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Array[AdvisoryRef]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 intelligence reports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narrative summary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 (0-10)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risk rating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(0-100)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attribution confidence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stix_id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STIX 2.1 campaign--{uuid}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intel_report_url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Generated campaign dossier URL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Campaign Correlation Algorithm</w:t>
      </w:r>
    </w:p>
    <w:p>
      <w:r>
        <w:rPr>
          <w:rFonts w:ascii="Arial" w:cs="Arial" w:eastAsia="Arial" w:hAnsi="Arial"/>
          <w:sz w:val="22"/>
          <w:szCs w:val="22"/>
        </w:rPr>
        <w:t xml:space="preserve">The Campaign Intelligence Engine correlates advisories using a multi-dimensional similarity matrix: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Correlation 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malware 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 match + variant detection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 overlap (IP/domain/ASN)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intersection scoring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MITRE ATT&amp;CK technique cluster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Jaccard similarity on technique sets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Victim sector/geography pattern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Weighted sector+geo overlap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Temporal proximity (within 90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Time-decay gaussian scoring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IOC behavioral fingerprint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Fuzzy hash clustering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feed co-occurrence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source within 7-day window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vulnerability exploitation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CVE co-exploitation linkage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>Campaigns are formed when overall correlation score exceeds 0.65. Sub-campaigns are split when score drops below 0.45.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Pre-loaded Campaign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500"/>
        <w:gridCol w:w="2200"/>
        <w:gridCol w:w="1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Campaign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Sectors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 Aurora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APT1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CONCLUDED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Technology, Finance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2009-2010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Solarwinds SUNBURST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APT29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CONCLUDED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Government, Technology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2020-2021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Hafnium Exchange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HAFNIUM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CONCLUDED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Government, Defense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Volt Typhoon CI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VOLT-TYPHOON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Infrastructure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LockBit 3.0 Campaign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LOCKBIT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Sectors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Scattered Spider Telco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SCATTERED-SPIDER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Telecom, Technology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BlackCat Healthcare Blitz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BLACKCAT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Healthcare, Legal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Sandworm Ukraine 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SANDWORM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Energy, ICS/SCADA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2022+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PHASE 3 — INFRASTRUCTURE INTELLIGENCE ENGINE</w:t>
      </w:r>
    </w:p>
    <w:p>
      <w:pPr>
        <w:pBdr>
          <w:bottom w:val="single" w:color="0D1B2A" w:sz="6"/>
        </w:pBdr>
      </w:pPr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Infrastructure Intelligence enables pivot analysis from indicators to campaigns to actors. Every IOC must participate in infrastructure clustering.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Infrastructure Object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 cluster identifier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Human-readable cluster label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indicator_type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| IP | ASN | SSL_CERT | HASH | 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indicator_value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indicator 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related_indicators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Array[InfraRef]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Co-clustered infrastructure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attributed_actor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ActorRef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actor attribution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attributed_campaign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CampaignRef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membership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hosting_provider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ASN/ISP hosting this infrastructure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autonomous_system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ASNObject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ASN number, name, country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8601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WHOIS registration timestamp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registrar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dns_records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Array[DNSRecord]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A, AAAA, MX, NS, TXT records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passive_dns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Array[pDNSRecord]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DNS resolution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ssl_certificates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Array[CertRef]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Associated SSL certificate objects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malware_comms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Array[MalwareRef]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Malware using this as C2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first_seen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8601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intelligence observation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last_seen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8601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recent observation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 (0-10)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 risk rating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(0-100)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Attribution confidence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tlp_level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TLP classification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Infrastructure Clustering Algorithm</w:t>
      </w:r>
    </w:p>
    <w:p>
      <w:r>
        <w:rPr>
          <w:rFonts w:ascii="Arial" w:cs="Arial" w:eastAsia="Arial" w:hAnsi="Arial"/>
          <w:sz w:val="22"/>
          <w:szCs w:val="22"/>
        </w:rPr>
        <w:t xml:space="preserve">Infrastructure clusters are built using graph-based community detection: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1: Ingest all IOCs across all advisories into a shared indicator graph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2: Create edges between indicators sharing ASN, registrar, or hosting provider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3: Apply Louvain community detection to identify infrastructure clusters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4: Attribute clusters to actors via historical campaign fingerprinting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5: Score cluster risk based on actor sophistication + active exploitation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6: Generate pivot paths: IOC → Cluster → Campaign → Actor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Data Sources for Infrastructure Enrichment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Shodan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 scan, banner, cert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api.shodan.io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VirusTotal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Domain/IP reputation, passive DNS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virustotal.com/api/v3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RiskIQ/PDNS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Passive DNS 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api.riskiq.net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WHOIS RDAP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rdap.org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MaxMind GeoIP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ASN/geo attribution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geoip2 library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AbuseIPDB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abuse reports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api.abuseipdb.com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FREE/PRO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URLhaus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Malicious URL feeds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urlhaus-api.abuse.ch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CIRCL PDNS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passive DNS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www.circl.lu/services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AlienVault OTX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 indicators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otx.alienvault.com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FREE/PRO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Censys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Internet scan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search.censys.io/api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PHASE 4 — MALWARE INTELLIGENCE ENGINE</w:t>
      </w:r>
    </w:p>
    <w:p>
      <w:pPr>
        <w:pBdr>
          <w:bottom w:val="single" w:color="0D1B2A" w:sz="6"/>
        </w:pBdr>
      </w:pPr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Every malware family must have a structured profile correlating capabilities, associated actors, deployment campaigns, and detection signatures.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Malware Profile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malware_id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Canonical identifier (e.g., EMOTET, COBALT-STRIKE)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common_name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malware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Array[String]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known variant names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malware_type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RANSOMWARE | RAT | STEALER | LOADER | DROPPER | BOTNET | WIPER | ROOTKIT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Array[Enum]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| LINUX | MACOS | ANDROID | IOS | CROSS_PLATFORM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development language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Array[Enum]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Capability taxonomy (file, network, credential, etc.)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persistence_mechanisms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Array[TechniqueRef]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ATT&amp;CK persistence techniques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evasion_techniques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Array[TechniqueRef]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ATT&amp;CK defense evasion techniques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c2_mechanisms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Array[C2Profile]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 protocol, port, beacon interval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c2_infrastructure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Array[InfraRef]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Known C2 server clusters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associated_actors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Array[ActorRef]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 actors using this malware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associated_campaigns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Array[CampaignRef]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Campaigns deploying this malware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mitre_software_id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MITRE ATT&amp;CK Software ID (e.g., S0367)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full_ttps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Array[TechniqueRef]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technique coverage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detection_signatures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DetectionPack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Sigma/YARA/Suricata/KQL rules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first_seen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8601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Earliest observed sample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8601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recent confirmed usage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| RETIRED | EVOLVED | SUSPECTED_ACTIVE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risk_rating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 (0-10)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Malware risk assessment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stix_id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STIX 2.1 malware--{uuid}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Pre-loaded Malware Library (Top 30 Families)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1500"/>
        <w:gridCol w:w="14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Malware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MITRE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Emotet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LOADER/BOTNET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TA542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S0367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Cobalt Strike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RAT/POST-EXPLOIT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S0154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Ryuk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RANSOMWARE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WIZARD-SPIDER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RETIRED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S0446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NotPetya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WIPER/RANSOMWARE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SANDWORM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RETIRED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S0368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WannaCry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RANSOMWARE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LAZARUS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RETIRED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S0366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BlackMatter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RANSOMWARE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EVOLVED→ALPHV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S0570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SUNBURST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BACKDOOR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APT29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RETIRED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S0559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Mimikatz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CREDENTIAL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S0002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Metasploit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S0521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BlackCat/ALPHV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RANSOMWARE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BLACKCAT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S0875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LockBit 3.0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RANSOMWARE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LOCKBIT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RANSOMWARE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WIZARD-SPIDER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DEFUNCT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S0575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Qakbot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LOADER/BANKING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S0650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IcedID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LOADER/BANKING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S0483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AgentTesla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STEALER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S0331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PHASE 5 — DETECTION CONTENT GENERATOR</w:t>
      </w:r>
    </w:p>
    <w:p>
      <w:pPr>
        <w:pBdr>
          <w:bottom w:val="single" w:color="0D1B2A" w:sz="6"/>
        </w:pBdr>
      </w:pPr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Detection content is the primary enterprise value multiplier. Every advisory must automatically generate a complete detection pack deployed to customer SIEMs/EDRs.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Detection Pack Contents (Per Advisory)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560"/>
        <w:gridCol w:w="1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Detection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Platform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Sigma 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Universal SIEM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threat-specific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YARA 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EDR / AV / Sandbox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file/memory signature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Suricata 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IDS/IPS / NDR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network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Elastic EQL 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Elastic SIEM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event correlation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Splunk SPL 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Splunk SIEM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search query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 Sentinel KQL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Sentinel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analytic 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CrowdStrike NG-SIEM 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Falcon SIEM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event 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Defender XDR KQL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 365 Defender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advanced hunting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YARA-L 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Chronicle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detection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Detection-as-Code Bundle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DevSecOps CI/CD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deployable ZIP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OpenIOC Package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Legacy SIEMs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indicator package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MISP Event Export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MISP Instances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structured event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Detection Quality Scoring Framework</w:t>
      </w:r>
    </w:p>
    <w:p>
      <w:r>
        <w:rPr>
          <w:rFonts w:ascii="Arial" w:cs="Arial" w:eastAsia="Arial" w:hAnsi="Arial"/>
          <w:sz w:val="22"/>
          <w:szCs w:val="22"/>
        </w:rPr>
        <w:t xml:space="preserve">Each generated detection rule is automatically quality-scored before publication: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Specificity Score (0-100): How targeted is the rule? Avoids generic FP-prone signatures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Coverage Score (0-100): What percentage of the attack chain does this detect?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Platform Compatibility (0-100): Tested against platform schema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False Positive Risk (LOW/MEDIUM/HIGH): Estimated FP rate in enterprise environments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ATT&amp;CK Coverage Score: Technique coverage depth (sub-technique level preferred)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MINIMUM PUBLISHABLE SCORE: 65/100 — below threshold triggers analyst review queue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Implementation: scripts/detection_content_generator.py</w:t>
      </w:r>
    </w:p>
    <w:p>
      <w:r>
        <w:rPr>
          <w:rFonts w:ascii="Arial" w:cs="Arial" w:eastAsia="Arial" w:hAnsi="Arial"/>
          <w:sz w:val="22"/>
          <w:szCs w:val="22"/>
        </w:rPr>
        <w:t xml:space="preserve">The Detection Content Generator operates as STAGE 3.1.12 in the pipeline, executing after actor attribution and before R2 upload: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Input: Enriched advisory with actor, campaign, malware, IOC, and TTP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LLM-assisted rule generation using threat context (when OPENAI_API_KEY present)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Fallback: deterministic template-based generation from TTP + IOC signatures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Rule validation: parse-only test against platform schemas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Detection pack bundled into advisory STIX object as custom extension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Separate R2 upload: intel/detection/{advisory_id}/detection_pack.json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API endpoint: /api/detection/{advisory_id}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PHASE 6 — INTELLIGENCE KNOWLEDGE GRAPH</w:t>
      </w:r>
    </w:p>
    <w:p>
      <w:pPr>
        <w:pBdr>
          <w:bottom w:val="single" w:color="0D1B2A" w:sz="6"/>
        </w:pBdr>
      </w:pPr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Knowledge Graph is the intelligence network that enables pivot analysis, relationship discovery, and investigation workflows. It is the defining capability that separates Tier-1 CTI platforms from reporting tools.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Graph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Node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ThreatActor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name, country, confidence, sophistication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USES_MALWARE, OPERATES_CAMPAIGN, OWNS_INFRASTRUCTURE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name, status, start_date, risk_score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ATTRIBUTED_TO, USES_MALWARE, TARGETS_SECTOR, HAS_IOC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Malware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name, type, platform, active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ASSOCIATED_WITH_ACTOR, DEPLOYED_IN_CAMPAIGN, USES_INFRASTRUCTURE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type, value, risk_score, hosted_by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USED_BY_CAMPAIGN, OPERATED_BY_ACTOR, HOSTS_MALWARE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type, value, confidence, tlp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OBSERVED_IN_CAMPAIGN, ASSOCIATED_WITH_MALWARE, LINKED_TO_INFRA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Victim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name, sector, country, breach_date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TARGETED_BY_CAMPAIGN, ATTRIBUTED_TO_ACTOR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name, naics_code, risk_level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TARGETED_BY_ACTOR, VICTIM_OF_CAMPAIGN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Technique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tactic, name, platform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USED_BY_ACTOR, IMPLEMENTED_BY_MALWARE, OBSERVED_IN_CAMPAIGN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Advisory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title, severity, risk_score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REFERENCES_ACTOR, BELONGS_TO_CAMPAIGN, CONTAINS_IOC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cvss, epss, kev_status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EXPLOITED_BY_ACTOR, USED_IN_CAMPAIGN, PRESENT_IN_ADVISORY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Investigation Workflows (Pivot Paths)</w:t>
      </w:r>
    </w:p>
    <w:p>
      <w:r>
        <w:rPr>
          <w:rFonts w:ascii="Arial" w:cs="Arial" w:eastAsia="Arial" w:hAnsi="Arial"/>
          <w:sz w:val="22"/>
          <w:szCs w:val="22"/>
        </w:rPr>
        <w:t xml:space="preserve">Pre-built investigation workflows enable analysts to traverse the knowledge graph: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Workflow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 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 Node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 Hunt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IOC + Infrastructure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blocklist from actor profile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Reconstruction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+ Actor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Attribute indicator to known campaign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Malware Attribution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Hash/YARA 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 + Campaign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Attribute malware sample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Victim Impact Assessment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Victim/Sector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Campaigns + Risk Score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Sector-wide threat assessment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 Pivot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Domain/IP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 + Campaign + Malware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IOC investigation chain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TTP Coverage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Detection Rules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Coverage gap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Kill Chain Reconstruction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Kill Chain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 reconstruction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 Landscape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Active Threats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Executive sector report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Graph Storage &amp;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Storage: KV namespace (Cloudflare) for real-time graph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R2 Storage: Full graph snapshots as intel/graph/snapshot.json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Query API: /api/graph/pivot?from={node_type}&amp;id={id}&amp;to={node_type}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Neighborhood API: /api/graph/neighbors?node_id={id}&amp;depth={1-3}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Path API: /api/graph/path?from={id}&amp;to={id}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Visualization: D3.js force-directed graph on dashboard (no UI redesign)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PHASE 7 — INTELLIGENCE CONFIDENCE FRAMEWORK</w:t>
      </w:r>
    </w:p>
    <w:p>
      <w:pPr>
        <w:pBdr>
          <w:bottom w:val="single" w:color="0D1B2A" w:sz="6"/>
        </w:pBdr>
      </w:pPr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Every intelligence object must carry structured confidence metadata. No intelligence is published without confidence scoring.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Confidence Object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Scoring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overall_confidence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Weighted composite of all sub-scores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source_reliability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source accuracy rating (F3EAD model)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evidence_quality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+ quality of corroborating sources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attribution_confidence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Strength of actor/campaign attribution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technical_confidence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IOC validity + TTP accuracy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temporal_confidence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Recency of intelligence (decay function)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analyst_validation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PENDING/VALIDATED/REJECTED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analyst review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confidence_tier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CONFIRMED/HIGH/MEDIUM/LOW/SPECULATIVE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Categorical confidence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admiralty_code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A1-F6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NATO Admiralty reliability/credibility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confidence_history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Array[HistoryEntry]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confidence change audit trail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confidence_rationale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Analyst-written justification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Admiralty Code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Reliability (Source)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Credibility (Information)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Completely Reliable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 by other sources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Usually Reliable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Probably True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Fairly Reliable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Possibly True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Usually Reliable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Doubtfully True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Unreliable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Improbable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Reliability Unknown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Credibility Unknown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PHASE 8 — ENTERPRISE INTELLIGENCE PRODUCTS</w:t>
      </w:r>
    </w:p>
    <w:p>
      <w:pPr>
        <w:pBdr>
          <w:bottom w:val="single" w:color="0D1B2A" w:sz="6"/>
        </w:pBdr>
      </w:pPr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Enterprise intelligence products are the commercial deliverables that justify $50K-$500K annual contracts. Every product is automatically generated from the intelligence pipeline.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Product Catalog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600"/>
        <w:gridCol w:w="1500"/>
        <w:gridCol w:w="22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Audience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Executive Intelligence Brief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+ 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CISO, 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Sector Threat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+ 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Team, Executives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 Dossier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+ JSON + STIX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On-demand / Updated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 Analysts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Intelligence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+ JSON + STIX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Campaign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SOC, Analysts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IOC Package (STIX Bundle)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STIX 2.1 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SIEM/TIP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Detection Content Package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ZIP (Sigma+YARA+KQL)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Advisory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Detection Engineers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Threat Digest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+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TIERS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Stakeholders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Threat Landscape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+ Web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TIERS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Executives, Public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Industry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+ 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Industry-specific Teams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MSSP Customer Report Pack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MSSP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MSSP Customers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Board-Level Risk Brief (1-pager)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of Directors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Team Intelligence Brief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+ STIX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Teams, Pentesters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Automated Report Generation Pipeline</w:t>
      </w:r>
    </w:p>
    <w:p>
      <w:r>
        <w:rPr>
          <w:rFonts w:ascii="Arial" w:cs="Arial" w:eastAsia="Arial" w:hAnsi="Arial"/>
          <w:sz w:val="22"/>
          <w:szCs w:val="22"/>
        </w:rPr>
        <w:t xml:space="preserve">Stage 3.2 in the pipeline is extended to generate all intelligence products: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scripts/executive_brief_generator.py — Weekly CISO/Board PDF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scripts/sector_threat_reporter.py — Monthly sector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scripts/actor_dossier_generator.py — Per-actor structured dossier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scripts/campaign_report_generator.py — Per-campaign intelligence report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scripts/ioc_package_builder.py — STIX 2.1 IOC bundles for SIEM push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scripts/weekly_digest_generator.py — Customer-facing weekly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 reports stored in R2: intel/reports/{type}/{date}/{report_id}.pdf+json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PHASE 9 — ENTERPRISE CTI API PLATFORM</w:t>
      </w:r>
    </w:p>
    <w:p>
      <w:pPr>
        <w:pBdr>
          <w:bottom w:val="single" w:color="0D1B2A" w:sz="6"/>
        </w:pBdr>
      </w:pPr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CTI API Platform is the revenue-generating integration layer. APIs must be stable, versioned, documented, and enterprise-grade.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Complete API Namespace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3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/api/v2/threat-actors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threat actor profiles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(limited)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/api/v2/threat-actors/{id}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actor profile with campaigns/TTPs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/api/v2/threat-actors/{id}/dossier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 dossier download URL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/api/v2/campaigns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campaign list with metadata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(limited)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/api/v2/campaigns/{id}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campaign intelligence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/api/v2/malware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Malware family index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(limited)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/api/v2/malware/{id}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malware profile + detection rules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/api/v2/iocs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IOC feed (paginated)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/api/v2/iocs/bulk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IOC lookup (up to 10,000)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/api/v2/indicators/{type}/{value}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indicator enrichment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/api/v2/infrastructure/{indicator}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 pivot + cluster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/api/v2/detection/{advisory_id}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Detection pack for advisory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/api/v2/detection/sigma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Sigma rule feed (all)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/api/v2/stix/bundle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STIX 2.1 bundle export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/api/v2/stix/{object_type}/{id}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STIX object retrieval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/api/v2/attck/coverage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ATT&amp;CK coverage heatmap 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/api/v2/attck/actors/{technique_id}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Actors using specific technique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/api/v2/graph/pivot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 graph pivot query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/api/v2/graph/neighbors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 neighborhood traversal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/api/v2/search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Full-text + structured intel search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/api/v2/intel/latest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 advisory feed (existing)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/api/v2/reports/executive-brief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 executive brief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/api/v2/reports/sector/{sector}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Sector threat report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/api/v2/watchlist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GET/POST/DELETE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watchlist management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/api/v2/alerts/subscribe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subscription (existing)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/api/v2/siem/push/{platform}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detection content to SIEM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/api/v2/admin/ingest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intelligence ingestion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API Response Envelope Standard</w:t>
      </w:r>
    </w:p>
    <w:p>
      <w:r>
        <w:rPr>
          <w:rFonts w:ascii="Arial" w:cs="Arial" w:eastAsia="Arial" w:hAnsi="Arial"/>
          <w:sz w:val="22"/>
          <w:szCs w:val="22"/>
        </w:rPr>
        <w:t xml:space="preserve">All v2 API responses follow a standardized envelope:</w:t>
      </w: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{ "schema_version": "2.0", "generated_at": "ISO8601", "request_id": "uuid", "intelligence_object_type": "threat_actor|campaign|...", "confidence": 0-100, "tlp": "TLP:CLEAR|AMBER|RED", "data": {...}, "relationships": [...], "pagination": {...}, "tier_notice": null|"upgrade message" 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PHASE 10 — CUSTOMER OPERATIONALIZATION</w:t>
      </w:r>
    </w:p>
    <w:p>
      <w:pPr>
        <w:pBdr>
          <w:bottom w:val="single" w:color="0D1B2A" w:sz="6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Watchlist &amp; Monitoring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 Watchlist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specific threat actors, alert on new activity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Tracker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active campaigns in customer's industry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Monitoring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Sector-specific threat feed customized to customer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Collections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Customer-defined intelligence collection criteria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IOC Watchlist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specific IOCs across threat landscape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Alerting Rules Engine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Customer-defined alert conditions on intelligence objects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Executive 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Board-ready risk metrics and threat summary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 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SOC operational threat view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MSSP Multi-Tenant 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Per-customer views with white-labeling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MSSP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 Score API Push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threat score delivery to customer TIP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PHASE 11 — INTELLIGENCE QUALITY SCORING</w:t>
      </w:r>
    </w:p>
    <w:p>
      <w:pPr>
        <w:pBdr>
          <w:bottom w:val="single" w:color="0D1B2A" w:sz="6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Platform-Wide Quality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8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Score Dimension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Threshold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 Quality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 confidence × source diversity × freshness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60/100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Coverage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ATT&amp;CK matrix covered by active detections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Detection Readiness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Advisories with valid detection packs / 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95%+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 Confidence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intelligence validated by analyst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Attribution Confidence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advisories with actor attribution ≠ UNATTR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 Utility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Customer-rated actionability of intelligence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Unrated → 7/10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9/10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Value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premium features used × retention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→ $10K ARR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$100K ARR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PHASE 12 — COMMERCIALIZATION ARCHITECTURE</w:t>
      </w:r>
    </w:p>
    <w:p>
      <w:pPr>
        <w:pBdr>
          <w:bottom w:val="single" w:color="0D1B2A" w:sz="6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Subscription Tier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400"/>
        <w:gridCol w:w="1400"/>
        <w:gridCol w:w="1200"/>
        <w:gridCol w:w="1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Community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Enterprise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MSSP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Government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$299/mo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$2,499/mo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$9,999/mo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Advisory Feed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50/day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500/day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Calls/Month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 Actor Profiles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(teaser)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library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+ custom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+ multi-tenant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+ classified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Detection Packs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Sigma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Sigma+YARA+KQL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platforms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+ custom push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+ gov feeds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IOC Packages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STIX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STIX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+ SIEM push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+ ISAC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 Graph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Read-only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pivot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+ customer graph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+ clearance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Executive Briefs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Per-customer weekly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+ classified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STIX Bundles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+ custom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+ white-label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+ TAXII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99.95%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99.99% + FedRAMP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48h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 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Dedicated CSM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Cleared staff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ARR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$3.6K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$120K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$500K+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Revenue Model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1800"/>
        <w:gridCol w:w="19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ARR Target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Metric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1-3 Deploy (Actor+Campaign+Infra engines)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1-2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$50K ARR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PRO upgrades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4-5 Deploy (Malware+Detection content)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2-3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$150K ARR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Enterprise conversions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6-7 Deploy (Graph+Confidence)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3-4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$350K ARR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MSSP pilot launched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8-9 Deploy (Products+API)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4-6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$750K ARR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MSSP contracts signed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10-12 Deploy (Operationalization+Commercial)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6-9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$1.5M ARR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 pilot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Platform Launch (Enterprise CTI v2.0)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9-12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$3M+ ARR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50+ Enterprise customers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PHASED EXECUTION PLAN</w:t>
      </w:r>
    </w:p>
    <w:p>
      <w:pPr>
        <w:pBdr>
          <w:bottom w:val="single" w:color="0D1B2A" w:sz="6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Month 1-2: Foundation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800"/>
        <w:gridCol w:w="3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 Actor Engine + 50 actor profiles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Team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scripts/threat_actor_engine.py, data/threat_actors/*.json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Intelligence Engine skeleton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Team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scripts/campaign_intelligence_engine.py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 attribution integrated in pipeline (Stage 3.1.18)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 Team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.github/workflows/generate-and-sync.yml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 API: /api/v2/threat-actors, /api/v2/campaigns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 Team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workers/intel-gateway/src/index.js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 clustering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Team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scripts/infrastructure_intelligence_engine.py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Detection content generator upgrade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Detection Team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scripts/detection_content_generator.py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Malware intelligence library + profiles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 Team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scripts/malware_intelligence_engine.py, data/malware/*.json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 graph bootstrap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Team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scripts/intelligence_knowledge_graph.py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intelligence products: actor dossier + executive brief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Products Team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scripts/actor_dossier_generator.py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7-8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v2 namespace complete + documentation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Team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apex_openapi_v3.yaml, api-docs.html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GitHub Actions Workflow Changes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0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 Stage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 3.1.18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threat_actor_engine.py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IOC enrichment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 attribution for every advisory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 3.1.19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campaign_intelligence_engine.py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actor attribution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correlation + membership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 3.1.20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infrastructure_intelligence_engine.py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campaign correlation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 cluster building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 3.1.21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malware_intelligence_engine.py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infrastructure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Malware profile cross-reference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 3.1.22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intelligence_knowledge_graph.py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all enrichment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 edge generation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 3.1.23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detection_content_generator.py (v2)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knowledge graph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Threat-specific detection packs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 3.2.1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actor_dossier_generator.py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reports generated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 dossier PDF + JSON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 3.2.2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executive_brief_generator.py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Executive intelligence brief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 3.6.1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r2_cti_uploader.py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validation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CTI objects to R2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 5.6.1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api_v2_manifests.py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sync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v2 API endpoint manifests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R2 Storage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400"/>
        <w:gridCol w:w="19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R2 Key Pattern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TTL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intel/actors/{actor_id}/profile.json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actor profile object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intel/actors/{actor_id}/dossier.pdf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Generated actor dossier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intel/campaigns/{campaign_id}/report.json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intelligence report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intel/malware/{malware_id}/profile.json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Malware family profile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intel/graph/snapshot.json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knowledge graph snapshot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hours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intel/graph/actors.json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 node index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intel/detection/{advisory_id}/pack.json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Detection content bundle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intel/reports/executive-brief/{date}.pdf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Executive intelligence brief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intel/reports/sector/{sector}/{date}.json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Sector threat report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intel/ioc-packages/{date}/bundle.json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STIX IOC bundle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hours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intel/stix/full-bundle.json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STIX 2.1 bundle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hours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intel/_sync_meta.json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sync metadata (existing)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realtime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SUCCESS METRICS &amp; MATURITY TARGETS</w:t>
      </w:r>
    </w:p>
    <w:p>
      <w:pPr>
        <w:pBdr>
          <w:bottom w:val="single" w:color="0D1B2A" w:sz="6"/>
        </w:pBdr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14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 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 12 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CTI Maturity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88/100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97/100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MSSP Readiness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85/100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97/100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 Quality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88/100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98/100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Detection Engineering Maturity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85/100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98/100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Commercial Readiness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90/100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99/100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 Actor Intelligence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92/100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98/100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Intelligence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88/100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97/100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Readiness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90/100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98/100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 Graph Maturity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82/100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95/100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$750K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$3M+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0D1B2A" w:sz="6"/>
        </w:pBdr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CYBERDUDEBIVASH® SENTINEL APEX — ENTERPRISE CTI TRANSFORMATION v1.0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Principal Architect Authority — CYBERDUDEBIVASH Pvt. Ltd. — June 2026</w:t>
      </w:r>
    </w:p>
    <w:p>
      <w:pPr>
        <w:jc w:val="center"/>
      </w:pPr>
      <w:r>
        <w:rPr>
          <w:rFonts w:ascii="Arial" w:cs="Arial" w:eastAsia="Arial" w:hAnsi="Arial"/>
          <w:color w:val="005B9A"/>
          <w:sz w:val="18"/>
          <w:szCs w:val="18"/>
        </w:rPr>
        <w:t xml:space="preserve">Competing platforms: Recorded Future | Mandiant | CrowdStrike | Flashpoint | Cyble | Microsoft TI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sz w:val="16"/>
        <w:szCs w:val="16"/>
      </w:rPr>
      <w:t xml:space="preserve">© 2026 CYBERDUDEBIVASH Pvt. Ltd. — Enterprise Intelligence Operating System 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/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sz w:val="16"/>
        <w:szCs w:val="16"/>
      </w:rPr>
      <w:t xml:space="preserve">CYBERDUDEBIVASH® SENTINEL APEX — ENTERPRISE CTI TRANSFORMATION v1.0</w:t>
    </w:r>
    <w:r>
      <w:rPr>
        <w:rFonts w:ascii="Arial" w:cs="Arial" w:eastAsia="Arial" w:hAnsi="Arial"/>
        <w:color w:val="CC0000"/>
        <w:sz w:val="16"/>
        <w:szCs w:val="16"/>
      </w:rPr>
      <w:t xml:space="preserve">  |  CONFIDENTIAL  |  TOP SECRET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05B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2026-06-02T05:18:21.640Z</dcterms:created>
  <dcterms:modified xsi:type="dcterms:W3CDTF">2026-06-02T05:18:21.640Z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