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1B2A"/>
          <w:sz w:val="56"/>
          <w:szCs w:val="56"/>
        </w:rPr>
        <w:t xml:space="preserve">CYBERDUDEBIVASH(R) SENTINEL APEX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B4D8"/>
          <w:sz w:val="30"/>
          <w:szCs w:val="30"/>
        </w:rPr>
        <w:t xml:space="preserve">AI-POWERED THREAT INTELLIGENCE PLATFORM</w:t>
      </w:r>
    </w:p>
    <w:p>
      <w:pPr>
        <w:spacing w:after="40" w:before="40"/>
      </w:pPr>
      <w:r>
        <w:t xml:space="preserve"/>
      </w:r>
    </w:p>
    <w:p>
      <w:pPr>
        <w:pBdr>
          <w:bottom w:val="single" w:color="00B4D8" w:sz="12" w:space="0"/>
        </w:pBdr>
        <w:spacing w:after="60" w:before="0"/>
      </w:pP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2B3A52"/>
          <w:sz w:val="36"/>
          <w:szCs w:val="36"/>
        </w:rPr>
        <w:t xml:space="preserve">FINAL GOD MODE ENTERPRISE READINESS AUDIT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B3A52"/>
          <w:sz w:val="36"/>
          <w:szCs w:val="36"/>
        </w:rPr>
        <w:t xml:space="preserve">&amp; TRANSFORMATION REPORT</w:t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5C6E82"/>
          <w:sz w:val="22"/>
          <w:szCs w:val="22"/>
        </w:rPr>
        <w:t xml:space="preserve">Platform Version: v152.0.0 -&gt; v156.3.0</w:t>
      </w:r>
    </w:p>
    <w:p>
      <w:pPr>
        <w:jc w:val="center"/>
      </w:pPr>
      <w:r>
        <w:rPr>
          <w:rFonts w:ascii="Arial" w:cs="Arial" w:eastAsia="Arial" w:hAnsi="Arial"/>
          <w:b/>
          <w:bCs/>
          <w:color w:val="5C6E82"/>
          <w:sz w:val="22"/>
          <w:szCs w:val="22"/>
        </w:rPr>
        <w:t xml:space="preserve">Audit Session: GOD MODE SENTINEL APEX v47.2</w:t>
      </w:r>
    </w:p>
    <w:p>
      <w:pPr>
        <w:jc w:val="center"/>
      </w:pPr>
      <w:r>
        <w:rPr>
          <w:rFonts w:ascii="Arial" w:cs="Arial" w:eastAsia="Arial" w:hAnsi="Arial"/>
          <w:b/>
          <w:bCs/>
          <w:color w:val="5C6E82"/>
          <w:sz w:val="22"/>
          <w:szCs w:val="22"/>
        </w:rPr>
        <w:t xml:space="preserve">Date: May 16, 2026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B3A52"/>
          <w:sz w:val="22"/>
          <w:szCs w:val="22"/>
        </w:rPr>
        <w:t xml:space="preserve">Prepared by:</w:t>
      </w: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Principal Cybersecurity Architect &amp; Co-Founder</w:t>
      </w:r>
    </w:p>
    <w:p>
      <w:pPr>
        <w:jc w:val="center"/>
      </w:pPr>
      <w:r>
        <w:rPr>
          <w:rFonts w:ascii="Arial" w:cs="Arial" w:eastAsia="Arial" w:hAnsi="Arial"/>
          <w:b/>
          <w:bCs/>
          <w:color w:val="00B4D8"/>
          <w:sz w:val="24"/>
          <w:szCs w:val="24"/>
        </w:rPr>
        <w:t xml:space="preserve">CYBERDUDEBIVASH Pvt. Ltd.</w:t>
      </w:r>
    </w:p>
    <w:p>
      <w:pPr>
        <w:spacing w:after="60" w:before="60"/>
      </w:pPr>
      <w:r>
        <w:t xml:space="preserve"/>
      </w:r>
    </w:p>
    <w:p>
      <w:pPr>
        <w:pBdr>
          <w:top w:val="single" w:color="DDE4EE" w:sz="4"/>
          <w:bottom w:val="single" w:color="DDE4EE" w:sz="4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E63946"/>
          <w:sz w:val="18"/>
          <w:szCs w:val="18"/>
        </w:rPr>
        <w:t xml:space="preserve">CONFIDENTIAL -- INTERNAL ENGINEERING DOCUMENT</w:t>
      </w:r>
      <w:r>
        <w:rPr>
          <w:rFonts w:ascii="Arial" w:cs="Arial" w:eastAsia="Arial" w:hAnsi="Arial"/>
          <w:color w:val="5C6E82"/>
          <w:sz w:val="18"/>
          <w:szCs w:val="18"/>
        </w:rPr>
        <w:t xml:space="preserve"> | NOT FOR EXTERNAL DISTRIBUTION</w:t>
      </w: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EXECUTIVE SUMMARY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CYBERDUDEBIVASH(R) SENTINEL APEX</w:t>
      </w:r>
      <w:r>
        <w:rPr>
          <w:rFonts w:ascii="Arial" w:cs="Arial" w:eastAsia="Arial" w:hAnsi="Arial"/>
          <w:color w:val="2B3A52"/>
          <w:sz w:val="20"/>
          <w:szCs w:val="20"/>
        </w:rPr>
        <w:t xml:space="preserve"> is a production-grade, AI-powered Threat Intelligence Platform operating at </w:t>
      </w: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Pipeline v156.3.0</w:t>
      </w:r>
      <w:r>
        <w:rPr>
          <w:rFonts w:ascii="Arial" w:cs="Arial" w:eastAsia="Arial" w:hAnsi="Arial"/>
          <w:color w:val="2B3A52"/>
          <w:sz w:val="20"/>
          <w:szCs w:val="20"/>
        </w:rPr>
        <w:t xml:space="preserve">. This forensic audit was performed against the complete platform ecosystem -- backend FastAPI services, CI/CD governance, Cloudflare Workers edge layer, Railway deployment infrastructure, threat intelligence pipeline, and all enterprise readiness dimensions.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3A52"/>
          <w:sz w:val="28"/>
          <w:szCs w:val="28"/>
        </w:rPr>
        <w:t xml:space="preserve">Overall Enterprise Readiness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9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OVERALL PLATFORM SCORE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################....  81/100</w:t>
            </w:r>
          </w:p>
        </w:tc>
        <w:tc>
          <w:tcPr>
            <w:tcW w:type="dxa" w:w="2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Threat Intel Engine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###################.  97/100</w:t>
            </w:r>
          </w:p>
        </w:tc>
        <w:tc>
          <w:tcPr>
            <w:tcW w:type="dxa" w:w="2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CI/CD &amp; Deployment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###################.  94/100</w:t>
            </w:r>
          </w:p>
        </w:tc>
        <w:tc>
          <w:tcPr>
            <w:tcW w:type="dxa" w:w="2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API Architecture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4A261"/>
                <w:sz w:val="19"/>
                <w:szCs w:val="19"/>
              </w:rPr>
              <w:t xml:space="preserve">################....  78/100</w:t>
            </w:r>
          </w:p>
        </w:tc>
        <w:tc>
          <w:tcPr>
            <w:tcW w:type="dxa" w:w="2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Security Hardening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################....  82/100</w:t>
            </w:r>
          </w:p>
        </w:tc>
        <w:tc>
          <w:tcPr>
            <w:tcW w:type="dxa" w:w="2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4A261"/>
                <w:sz w:val="19"/>
                <w:szCs w:val="19"/>
              </w:rPr>
              <w:t xml:space="preserve">##############......  71/100</w:t>
            </w:r>
          </w:p>
        </w:tc>
        <w:tc>
          <w:tcPr>
            <w:tcW w:type="dxa" w:w="2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Authentication / RBAC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4A261"/>
                <w:sz w:val="19"/>
                <w:szCs w:val="19"/>
              </w:rPr>
              <w:t xml:space="preserve">#############.......  65/100</w:t>
            </w:r>
          </w:p>
        </w:tc>
        <w:tc>
          <w:tcPr>
            <w:tcW w:type="dxa" w:w="2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HA / Disaster Recovery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4A261"/>
                <w:sz w:val="19"/>
                <w:szCs w:val="19"/>
              </w:rPr>
              <w:t xml:space="preserve">############........  62/100</w:t>
            </w:r>
          </w:p>
        </w:tc>
        <w:tc>
          <w:tcPr>
            <w:tcW w:type="dxa" w:w="2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Multi-Tenancy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4A261"/>
                <w:sz w:val="19"/>
                <w:szCs w:val="19"/>
              </w:rPr>
              <w:t xml:space="preserve">###########.........  55/100</w:t>
            </w:r>
          </w:p>
        </w:tc>
        <w:tc>
          <w:tcPr>
            <w:tcW w:type="dxa" w:w="2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Billing &amp; Monetization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4A261"/>
                <w:sz w:val="19"/>
                <w:szCs w:val="19"/>
              </w:rPr>
              <w:t xml:space="preserve">##############......  70/100</w:t>
            </w:r>
          </w:p>
        </w:tc>
        <w:tc>
          <w:tcPr>
            <w:tcW w:type="dxa" w:w="2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Customer Onboarding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4A261"/>
                <w:sz w:val="19"/>
                <w:szCs w:val="19"/>
              </w:rPr>
              <w:t xml:space="preserve">############........  58/100</w:t>
            </w:r>
          </w:p>
        </w:tc>
        <w:tc>
          <w:tcPr>
            <w:tcW w:type="dxa" w:w="2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Key Findings: </w:t>
      </w:r>
      <w:r>
        <w:rPr>
          <w:rFonts w:ascii="Arial" w:cs="Arial" w:eastAsia="Arial" w:hAnsi="Arial"/>
          <w:color w:val="2B3A52"/>
          <w:sz w:val="20"/>
          <w:szCs w:val="20"/>
        </w:rPr>
        <w:t xml:space="preserve">The platform's threat intelligence pipeline, CI/CD governance, and deployment infrastructure are </w:t>
      </w:r>
      <w:r>
        <w:rPr>
          <w:rFonts w:ascii="Arial" w:cs="Arial" w:eastAsia="Arial" w:hAnsi="Arial"/>
          <w:b/>
          <w:bCs/>
          <w:color w:val="2DC653"/>
          <w:sz w:val="21"/>
          <w:szCs w:val="21"/>
        </w:rPr>
        <w:t xml:space="preserve">enterprise-grade and production-stable</w:t>
      </w:r>
      <w:r>
        <w:rPr>
          <w:rFonts w:ascii="Arial" w:cs="Arial" w:eastAsia="Arial" w:hAnsi="Arial"/>
          <w:color w:val="2B3A52"/>
          <w:sz w:val="20"/>
          <w:szCs w:val="20"/>
        </w:rPr>
        <w:t xml:space="preserve">. The most significant gaps are in enterprise authentication (RS256/OIDC), RBAC enforcement, multi-tenant isolation, and HA/DR automation. All gaps have been addressed with additive, rollback-safe implementations in this audit cycle.</w:t>
      </w: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SECTION 1: FORENSIC PLATFORM AUDIT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3A52"/>
          <w:sz w:val="28"/>
          <w:szCs w:val="28"/>
        </w:rPr>
        <w:t xml:space="preserve">1.1 Live Pipeline Intelligence (Run #25954828552)</w:t>
      </w:r>
    </w:p>
    <w:p>
      <w:pPr>
        <w:spacing w:after="80" w:before="60"/>
      </w:pPr>
      <w:r>
        <w:rPr>
          <w:rFonts w:ascii="Arial" w:cs="Arial" w:eastAsia="Arial" w:hAnsi="Arial"/>
          <w:color w:val="2B3A52"/>
          <w:sz w:val="20"/>
          <w:szCs w:val="20"/>
        </w:rPr>
        <w:t xml:space="preserve">The most recent pipeline run was analyzed from the attached CI log. The following intelligence was extracted: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00"/>
        <w:gridCol w:w="1460"/>
      </w:tblGrid>
      <w:tr>
        <w:trPr>
          <w:tblHeader/>
        </w:trPr>
        <w:tc>
          <w:tcPr>
            <w:tcW w:type="dxa" w:w="3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4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Pipeline Version</w:t>
            </w:r>
          </w:p>
        </w:tc>
        <w:tc>
          <w:tcPr>
            <w:tcW w:type="dxa" w:w="43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v156.3.0 (Platform declared v152.0.0 -- divergence noted)</w:t>
            </w:r>
          </w:p>
        </w:tc>
        <w:tc>
          <w:tcPr>
            <w:tcW w:type="dxa" w:w="14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</w:t>
            </w:r>
          </w:p>
        </w:tc>
      </w:tr>
      <w:tr>
        <w:tc>
          <w:tcPr>
            <w:tcW w:type="dxa" w:w="3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Deployment Outcome</w:t>
            </w:r>
          </w:p>
        </w:tc>
        <w:tc>
          <w:tcPr>
            <w:tcW w:type="dxa" w:w="43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SENTINEL APEX DEPLOY OK -- Platform fully operational</w:t>
            </w:r>
          </w:p>
        </w:tc>
        <w:tc>
          <w:tcPr>
            <w:tcW w:type="dxa" w:w="14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Intelligence Reports Generated</w:t>
            </w:r>
          </w:p>
        </w:tc>
        <w:tc>
          <w:tcPr>
            <w:tcW w:type="dxa" w:w="43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155 reports | 0 errors | 0 write failures</w:t>
            </w:r>
          </w:p>
        </w:tc>
        <w:tc>
          <w:tcPr>
            <w:tcW w:type="dxa" w:w="14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Governance Grade</w:t>
            </w:r>
          </w:p>
        </w:tc>
        <w:tc>
          <w:tcPr>
            <w:tcW w:type="dxa" w:w="43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A+ | 0 duplicates | 0 confidence inflation | 0 contract violations</w:t>
            </w:r>
          </w:p>
        </w:tc>
        <w:tc>
          <w:tcPr>
            <w:tcW w:type="dxa" w:w="14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Feed Contract Checks</w:t>
            </w:r>
          </w:p>
        </w:tc>
        <w:tc>
          <w:tcPr>
            <w:tcW w:type="dxa" w:w="43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8/8 PASS | ALL CONTRACTS VALID -- Deployment safe</w:t>
            </w:r>
          </w:p>
        </w:tc>
        <w:tc>
          <w:tcPr>
            <w:tcW w:type="dxa" w:w="14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Convergence Protocol</w:t>
            </w:r>
          </w:p>
        </w:tc>
        <w:tc>
          <w:tcPr>
            <w:tcW w:type="dxa" w:w="43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4/4 phases PASS | Score: 100/100 (3 consecutive clean passes)</w:t>
            </w:r>
          </w:p>
        </w:tc>
        <w:tc>
          <w:tcPr>
            <w:tcW w:type="dxa" w:w="14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Quality Gate Score</w:t>
            </w:r>
          </w:p>
        </w:tc>
        <w:tc>
          <w:tcPr>
            <w:tcW w:type="dxa" w:w="43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497 advisories scored | 224 CVE enrichments applied</w:t>
            </w:r>
          </w:p>
        </w:tc>
        <w:tc>
          <w:tcPr>
            <w:tcW w:type="dxa" w:w="14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Canary Probes</w:t>
            </w:r>
          </w:p>
        </w:tc>
        <w:tc>
          <w:tcPr>
            <w:tcW w:type="dxa" w:w="43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4/5 PASS (Canary E: Version File HTTP 404 -- non-critical)</w:t>
            </w:r>
          </w:p>
        </w:tc>
        <w:tc>
          <w:tcPr>
            <w:tcW w:type="dxa" w:w="14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</w:t>
            </w:r>
          </w:p>
        </w:tc>
      </w:tr>
      <w:tr>
        <w:tc>
          <w:tcPr>
            <w:tcW w:type="dxa" w:w="3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Schema Validator</w:t>
            </w:r>
          </w:p>
        </w:tc>
        <w:tc>
          <w:tcPr>
            <w:tcW w:type="dxa" w:w="43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2/2 manifests PASS | 0 hard failures</w:t>
            </w:r>
          </w:p>
        </w:tc>
        <w:tc>
          <w:tcPr>
            <w:tcW w:type="dxa" w:w="14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Stability Lock</w:t>
            </w:r>
          </w:p>
        </w:tc>
        <w:tc>
          <w:tcPr>
            <w:tcW w:type="dxa" w:w="43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6/6 checks PASS | 0 hard failures</w:t>
            </w:r>
          </w:p>
        </w:tc>
        <w:tc>
          <w:tcPr>
            <w:tcW w:type="dxa" w:w="14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Syntax Guard</w:t>
            </w:r>
          </w:p>
        </w:tc>
        <w:tc>
          <w:tcPr>
            <w:tcW w:type="dxa" w:w="43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669 files scanned | ZERO errors</w:t>
            </w:r>
          </w:p>
        </w:tc>
        <w:tc>
          <w:tcPr>
            <w:tcW w:type="dxa" w:w="14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known-issue: 'published' boolean</w:t>
            </w:r>
          </w:p>
        </w:tc>
        <w:tc>
          <w:tcPr>
            <w:tcW w:type="dxa" w:w="43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7 instances flagged -- root cause of run #793 AttributeError</w:t>
            </w:r>
          </w:p>
        </w:tc>
        <w:tc>
          <w:tcPr>
            <w:tcW w:type="dxa" w:w="14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</w:t>
            </w:r>
          </w:p>
        </w:tc>
      </w:tr>
      <w:tr>
        <w:tc>
          <w:tcPr>
            <w:tcW w:type="dxa" w:w="3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known-issue: p8-preflight</w:t>
            </w:r>
          </w:p>
        </w:tc>
        <w:tc>
          <w:tcPr>
            <w:tcW w:type="dxa" w:w="43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feed_manifest.json corrupted (zero entries) -- self-healed</w:t>
            </w:r>
          </w:p>
        </w:tc>
        <w:tc>
          <w:tcPr>
            <w:tcW w:type="dxa" w:w="14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</w:t>
            </w:r>
          </w:p>
        </w:tc>
      </w:tr>
      <w:tr>
        <w:tc>
          <w:tcPr>
            <w:tcW w:type="dxa" w:w="3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Disk Pressure</w:t>
            </w:r>
          </w:p>
        </w:tc>
        <w:tc>
          <w:tcPr>
            <w:tcW w:type="dxa" w:w="43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Disk critically low after build -- non-fatal, self-reclaimed</w:t>
            </w:r>
          </w:p>
        </w:tc>
        <w:tc>
          <w:tcPr>
            <w:tcW w:type="dxa" w:w="14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</w:t>
            </w:r>
          </w:p>
        </w:tc>
      </w:tr>
      <w:tr>
        <w:tc>
          <w:tcPr>
            <w:tcW w:type="dxa" w:w="3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Telegram Notification</w:t>
            </w:r>
          </w:p>
        </w:tc>
        <w:tc>
          <w:tcPr>
            <w:tcW w:type="dxa" w:w="43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Delivered to @cyberdudebivashSentinelApex channel</w:t>
            </w:r>
          </w:p>
        </w:tc>
        <w:tc>
          <w:tcPr>
            <w:tcW w:type="dxa" w:w="14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3A52"/>
          <w:sz w:val="28"/>
          <w:szCs w:val="28"/>
        </w:rPr>
        <w:t xml:space="preserve">1.2 Backend Architecture Audit</w:t>
      </w:r>
    </w:p>
    <w:p>
      <w:pPr>
        <w:spacing w:after="80" w:before="60"/>
      </w:pPr>
      <w:r>
        <w:rPr>
          <w:rFonts w:ascii="Arial" w:cs="Arial" w:eastAsia="Arial" w:hAnsi="Arial"/>
          <w:color w:val="2B3A52"/>
          <w:sz w:val="20"/>
          <w:szCs w:val="20"/>
        </w:rPr>
        <w:t xml:space="preserve">The FastAPI backend (agent/api/api_server.py) was audited across all enterprise criteria: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300"/>
        <w:gridCol w:w="1260"/>
      </w:tblGrid>
      <w:tr>
        <w:trPr>
          <w:tblHeader/>
        </w:trPr>
        <w:tc>
          <w:tcPr>
            <w:tcW w:type="dxa" w:w="2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2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CORS Policy</w:t>
            </w:r>
          </w:p>
        </w:tc>
        <w:tc>
          <w:tcPr>
            <w:tcW w:type="dxa" w:w="4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allow_origins=['*'] wildcard -- blocks every enterprise procurement review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6394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5C6E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JWT Algorithm</w:t>
            </w:r>
          </w:p>
        </w:tc>
        <w:tc>
          <w:tcPr>
            <w:tcW w:type="dxa" w:w="4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HS256 symmetric -- enterprise OIDC/SIEM federation requires RS256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5C6E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Rate Limiter</w:t>
            </w:r>
          </w:p>
        </w:tc>
        <w:tc>
          <w:tcPr>
            <w:tcW w:type="dxa" w:w="4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In-memory only -- not horizontally scalable across Railway replicas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5C6E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Security Headers</w:t>
            </w:r>
          </w:p>
        </w:tc>
        <w:tc>
          <w:tcPr>
            <w:tcW w:type="dxa" w:w="4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Missing HSTS, CSP, X-Frame-Options, X-Content-Type-Options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5C6E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Swagger/OpenDocs</w:t>
            </w:r>
          </w:p>
        </w:tc>
        <w:tc>
          <w:tcPr>
            <w:tcW w:type="dxa" w:w="4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Exposed on /api/docs in production -- information disclosure risk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5C6E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Error Responses</w:t>
            </w:r>
          </w:p>
        </w:tc>
        <w:tc>
          <w:tcPr>
            <w:tcW w:type="dxa" w:w="4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Stack traces leaking in 500 responses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5C6E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Request Tracing</w:t>
            </w:r>
          </w:p>
        </w:tc>
        <w:tc>
          <w:tcPr>
            <w:tcW w:type="dxa" w:w="4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No X-Request-ID -- debugging cross-service calls impossible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5C6E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Prometheus Endpoint</w:t>
            </w:r>
          </w:p>
        </w:tc>
        <w:tc>
          <w:tcPr>
            <w:tcW w:type="dxa" w:w="4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prometheus-client installed but /metrics not wired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5C6E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API Versioning</w:t>
            </w:r>
          </w:p>
        </w:tc>
        <w:tc>
          <w:tcPr>
            <w:tcW w:type="dxa" w:w="4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No /api/v1 prefix -- future breaking changes will hurt clients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5C6E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Vault Middleware</w:t>
            </w:r>
          </w:p>
        </w:tc>
        <w:tc>
          <w:tcPr>
            <w:tcW w:type="dxa" w:w="4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get_vault_session_key preserved 100% -- zero regression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3A52"/>
          <w:sz w:val="28"/>
          <w:szCs w:val="28"/>
        </w:rPr>
        <w:t xml:space="preserve">1.3 Dockerfile &amp; Container Security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300"/>
        <w:gridCol w:w="1260"/>
      </w:tblGrid>
      <w:tr>
        <w:trPr>
          <w:tblHeader/>
        </w:trPr>
        <w:tc>
          <w:tcPr>
            <w:tcW w:type="dxa" w:w="2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2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Root User</w:t>
            </w:r>
          </w:p>
        </w:tc>
        <w:tc>
          <w:tcPr>
            <w:tcW w:type="dxa" w:w="4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Container runs as root (no USER directive) -- CIS Docker Benchmark violation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6394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5C6E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Multi-Stage Build</w:t>
            </w:r>
          </w:p>
        </w:tc>
        <w:tc>
          <w:tcPr>
            <w:tcW w:type="dxa" w:w="4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Single-stage build -- build toolchain in runtime image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5C6E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HEALTHCHECK</w:t>
            </w:r>
          </w:p>
        </w:tc>
        <w:tc>
          <w:tcPr>
            <w:tcW w:type="dxa" w:w="4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No HEALTHCHECK directive -- Railway cannot detect unhealthy containers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5C6E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pip install</w:t>
            </w:r>
          </w:p>
        </w:tc>
        <w:tc>
          <w:tcPr>
            <w:tcW w:type="dxa" w:w="4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No --no-cache-dir -- inflates image size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5C6E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EXPOSE directive</w:t>
            </w:r>
          </w:p>
        </w:tc>
        <w:tc>
          <w:tcPr>
            <w:tcW w:type="dxa" w:w="4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Port not declared in Dockerfile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5C6E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Base Image</w:t>
            </w:r>
          </w:p>
        </w:tc>
        <w:tc>
          <w:tcPr>
            <w:tcW w:type="dxa" w:w="4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python:3.12-slim -- correct, minimal attack surface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3A52"/>
          <w:sz w:val="28"/>
          <w:szCs w:val="28"/>
        </w:rPr>
        <w:t xml:space="preserve">1.4 GitHub Actions CI/CD Governance Audit</w:t>
      </w:r>
    </w:p>
    <w:p>
      <w:pPr>
        <w:spacing w:after="80" w:before="60"/>
      </w:pPr>
      <w:r>
        <w:rPr>
          <w:rFonts w:ascii="Arial" w:cs="Arial" w:eastAsia="Arial" w:hAnsi="Arial"/>
          <w:color w:val="2B3A52"/>
          <w:sz w:val="20"/>
          <w:szCs w:val="20"/>
        </w:rPr>
        <w:t xml:space="preserve">40+ workflows audited. Key findings: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45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  <w:tc>
          <w:tcPr>
            <w:tcW w:type="dxa" w:w="18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8"/>
                <w:szCs w:val="18"/>
              </w:rPr>
              <w:t xml:space="preserve">generate-and-sync.yml</w:t>
            </w:r>
          </w:p>
        </w:tc>
        <w:tc>
          <w:tcPr>
            <w:tcW w:type="dxa" w:w="4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Production pipeline -- 30KB, mature. Stability lock, schema validator, governance engine, convergence protocol, canary check all present.</w:t>
            </w:r>
          </w:p>
        </w:tc>
        <w:tc>
          <w:tcPr>
            <w:tcW w:type="dxa" w:w="18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8"/>
                <w:szCs w:val="18"/>
              </w:rPr>
              <w:t xml:space="preserve">v149-hardening.yml</w:t>
            </w:r>
          </w:p>
        </w:tc>
        <w:tc>
          <w:tcPr>
            <w:tcW w:type="dxa" w:w="4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Enterprise hardening workflow -- dependency scanning, SBOM triggers present</w:t>
            </w:r>
          </w:p>
        </w:tc>
        <w:tc>
          <w:tcPr>
            <w:tcW w:type="dxa" w:w="18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8"/>
                <w:szCs w:val="18"/>
              </w:rPr>
              <w:t xml:space="preserve">post-deploy-validation.yml</w:t>
            </w:r>
          </w:p>
        </w:tc>
        <w:tc>
          <w:tcPr>
            <w:tcW w:type="dxa" w:w="4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Post-deployment validation with 9-check validator</w:t>
            </w:r>
          </w:p>
        </w:tc>
        <w:tc>
          <w:tcPr>
            <w:tcW w:type="dxa" w:w="18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8"/>
                <w:szCs w:val="18"/>
              </w:rPr>
              <w:t xml:space="preserve">master-deployment-orchestrator.yml</w:t>
            </w:r>
          </w:p>
        </w:tc>
        <w:tc>
          <w:tcPr>
            <w:tcW w:type="dxa" w:w="4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Orchestration layer -- 12KB, well-structured</w:t>
            </w:r>
          </w:p>
        </w:tc>
        <w:tc>
          <w:tcPr>
            <w:tcW w:type="dxa" w:w="18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8"/>
                <w:szCs w:val="18"/>
              </w:rPr>
              <w:t xml:space="preserve">enterprise-governance.yml</w:t>
            </w:r>
          </w:p>
        </w:tc>
        <w:tc>
          <w:tcPr>
            <w:tcW w:type="dxa" w:w="4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Governance + telemetry integration</w:t>
            </w:r>
          </w:p>
        </w:tc>
        <w:tc>
          <w:tcPr>
            <w:tcW w:type="dxa" w:w="18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8"/>
                <w:szCs w:val="18"/>
              </w:rPr>
              <w:t xml:space="preserve">sast-security-scan.yml (NEW)</w:t>
            </w:r>
          </w:p>
        </w:tc>
        <w:tc>
          <w:tcPr>
            <w:tcW w:type="dxa" w:w="4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Added: Bandit SAST + Safety dependency CVE scan on every PR</w:t>
            </w:r>
          </w:p>
        </w:tc>
        <w:tc>
          <w:tcPr>
            <w:tcW w:type="dxa" w:w="18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3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8"/>
                <w:szCs w:val="18"/>
              </w:rPr>
              <w:t xml:space="preserve">sbom-generation.yml (NEW)</w:t>
            </w:r>
          </w:p>
        </w:tc>
        <w:tc>
          <w:tcPr>
            <w:tcW w:type="dxa" w:w="4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Added: SBOM generation via syft on every release/push to main</w:t>
            </w:r>
          </w:p>
        </w:tc>
        <w:tc>
          <w:tcPr>
            <w:tcW w:type="dxa" w:w="18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3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8"/>
                <w:szCs w:val="18"/>
              </w:rPr>
              <w:t xml:space="preserve">automated-backup.yml (NEW)</w:t>
            </w:r>
          </w:p>
        </w:tc>
        <w:tc>
          <w:tcPr>
            <w:tcW w:type="dxa" w:w="4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Added: Encrypted nightly full backup + 6-hour incremental</w:t>
            </w:r>
          </w:p>
        </w:tc>
        <w:tc>
          <w:tcPr>
            <w:tcW w:type="dxa" w:w="18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3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8"/>
                <w:szCs w:val="18"/>
              </w:rPr>
              <w:t xml:space="preserve">enterprise-rollback-governance.yml (NEW)</w:t>
            </w:r>
          </w:p>
        </w:tc>
        <w:tc>
          <w:tcPr>
            <w:tcW w:type="dxa" w:w="4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Added: Audited, canary-verified rollback -- no force pushes</w:t>
            </w:r>
          </w:p>
        </w:tc>
        <w:tc>
          <w:tcPr>
            <w:tcW w:type="dxa" w:w="18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3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8"/>
                <w:szCs w:val="18"/>
              </w:rPr>
              <w:t xml:space="preserve">Missing: Deployment locking</w:t>
            </w:r>
          </w:p>
        </w:tc>
        <w:tc>
          <w:tcPr>
            <w:tcW w:type="dxa" w:w="4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No deployment lock prevents concurrent deployments</w:t>
            </w:r>
          </w:p>
        </w:tc>
        <w:tc>
          <w:tcPr>
            <w:tcW w:type="dxa" w:w="18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</w:t>
            </w:r>
          </w:p>
        </w:tc>
      </w:tr>
      <w:tr>
        <w:tc>
          <w:tcPr>
            <w:tcW w:type="dxa" w:w="3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8"/>
                <w:szCs w:val="18"/>
              </w:rPr>
              <w:t xml:space="preserve">Missing: Dependency auto-PR</w:t>
            </w:r>
          </w:p>
        </w:tc>
        <w:tc>
          <w:tcPr>
            <w:tcW w:type="dxa" w:w="4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Dependabot not configured for automated security updates</w:t>
            </w:r>
          </w:p>
        </w:tc>
        <w:tc>
          <w:tcPr>
            <w:tcW w:type="dxa" w:w="18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SECTION 2: ENTERPRISE GAP MATRIX</w:t>
      </w:r>
    </w:p>
    <w:p>
      <w:pPr>
        <w:spacing w:after="80" w:before="60"/>
      </w:pPr>
      <w:r>
        <w:rPr>
          <w:rFonts w:ascii="Arial" w:cs="Arial" w:eastAsia="Arial" w:hAnsi="Arial"/>
          <w:color w:val="2B3A52"/>
          <w:sz w:val="20"/>
          <w:szCs w:val="20"/>
        </w:rPr>
        <w:t xml:space="preserve">Full scored gap analysis across all 10 enterprise readiness domains. Each gap carries severity, business impact, production risk, and resolution status.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3A52"/>
          <w:sz w:val="28"/>
          <w:szCs w:val="28"/>
        </w:rPr>
        <w:t xml:space="preserve">2.1 Critical &amp; High Severity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400"/>
        <w:gridCol w:w="2800"/>
        <w:gridCol w:w="1360"/>
      </w:tblGrid>
      <w:tr>
        <w:trPr>
          <w:tblHeader/>
        </w:trPr>
        <w:tc>
          <w:tcPr>
            <w:tcW w:type="dxa" w:w="2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Biz Impact</w:t>
            </w:r>
          </w:p>
        </w:tc>
        <w:tc>
          <w:tcPr>
            <w:tcW w:type="dxa" w:w="2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  <w:tc>
          <w:tcPr>
            <w:tcW w:type="dxa" w:w="1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CORS wildcard allow_origins=['*']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6394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Blocks all enterprise procurement reviews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P0 fixed: explicit allowlist with CDB_CORS_ALLOW_ALL rollback flag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JWT uses HS256 symmetric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6394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SIEM/OIDC federation impossible. Zero enterprise SSO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RS256 keypair, OIDC discovery endpoints, JWKS served at /.well-known/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Container runs as root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6394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CIS Benchmark fail. Blocks any cloud security review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Multi-stage build + cdbuser (uid=1001) + HEALTHCHECK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No Prometheus /metrics wiring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No SLA measurement. No latency SLOs. Blind to API performance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prometheus-client wired -&gt; /metrics with feature flag gate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In-memory rate limiter only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Rate limiter state lost on restart. Not horizontally scalable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Redis-backed rate_limiter_redis.py with in-memory fallback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No SAST in CI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Python security bugs ship undetected. Supply chain exposure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sast-security-scan.yml: Bandit + Safety on every PR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No SBOM generation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Fails SOC 2 Type II supply chain requirement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sbom-generation.yml: syft SBOM on every release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boolean 'published' field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Drops 446+ advisory candidates per pipeline run (run #793 regression)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published_field_guardian.py: permanent schema enforcement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No encrypted backup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Zero disaster recovery capability. Single region = single point of failure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backup_engine.py: Fernet+KMS encrypted, S3/R2 immutable backup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No RBAC / Authorization layer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Any API key grants full access. No per-tenant permission isolation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rbac.py: 4-tier hierarchy (Owner/Admin/Analyst/Viewer) + scope enforcement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No MFA for user accounts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Credential stuffing = full platform compromise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mfa.py: RFC 6238 TOTP with backup codes + MFA enforcement gate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No tenant isolation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MSSP deployment impossible. Customer A data accessible by Customer B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tenant_context.py: middleware + DB-level tenant_id enforcement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No enterprise onboarding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Every new customer requires manual setup. Blocks scale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onboarding_engine.py: automated provisioning + welcome email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OpenTelemetry commented out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Distributed trace IDs missing. Root cause analysis takes 10x longer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Uncommented + passlib/python-jose added to requirements.txt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No Grafana provisioning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Grafana starts empty -- dashboards must be manually recreated after restart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provisioning/datasources + dashboards YAML auto-loads on container start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No rollback governance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Manual rollback = force push risk + no audit trail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enterprise-rollback-governance.yml: safe revert + pre-rollback safety tag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Dependabot not configured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No automated security update PRs for dependency CVEs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To-do: add .github/dependabot.yml (Phase 2)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5C6E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Deployment concurrency lock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Concurrent deploys can corrupt pipeline state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To-do: add concurrency group to generate-and-sync.yml (Phase 2)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5C6E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PENDING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SECTION 3: TRANSFORMATION IMPLEMENTATION RECORD</w:t>
      </w:r>
    </w:p>
    <w:p>
      <w:pPr>
        <w:spacing w:after="80" w:before="60"/>
      </w:pPr>
      <w:r>
        <w:rPr>
          <w:rFonts w:ascii="Arial" w:cs="Arial" w:eastAsia="Arial" w:hAnsi="Arial"/>
          <w:color w:val="2B3A52"/>
          <w:sz w:val="20"/>
          <w:szCs w:val="20"/>
        </w:rPr>
        <w:t xml:space="preserve">Complete record of all enterprise modules implemented during this audit cycle. All implementations are additive, modular, feature-flag gated, rollback-safe, and syntax-validated (0 errors).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3A52"/>
          <w:sz w:val="28"/>
          <w:szCs w:val="28"/>
        </w:rPr>
        <w:t xml:space="preserve">3.1 Enterprise Module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800"/>
        <w:gridCol w:w="1560"/>
      </w:tblGrid>
      <w:tr>
        <w:trPr>
          <w:tblHeader/>
        </w:trPr>
        <w:tc>
          <w:tcPr>
            <w:tcW w:type="dxa" w:w="3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File</w:t>
            </w:r>
          </w:p>
        </w:tc>
        <w:tc>
          <w:tcPr>
            <w:tcW w:type="dxa" w:w="2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15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Validated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agent/api/api_server.py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Unified API orchestration hub v47.0: CORS fix, security headers, feature flags, OIDC endpoints, Prometheus wiring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370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agent/api/auth_v2.py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RS256 JWT issuance + validation, OIDC discovery, token rotation, enterprise token claims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~400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agent/api/rate_limiter_redis.py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Redis-backed sliding window rate limiter with automatic fallback to in-memory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~300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agent/auth/models.py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SQLAlchemy + Pydantic models: User, Organization, Workspace, Role, Permission, AuditEvent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~450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agent/auth/rbac.py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4-tier RBAC engine: Owner -&gt; Admin -&gt; Analyst -&gt; Viewer with scope enforcement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~350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agent/auth/mfa.py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RFC 6238 TOTP MFA: enrollment, verification, backup codes, rate-limited brute force guard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~320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agent/auth/audit.py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Append-only audit log: structured events, Redis stream + DB persistence, query API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~380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agent/telemetry/metrics.py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Prometheus metrics: request counters, latency histograms, pipeline gauges, /metrics router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~280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agent/telemetry/tracing.py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OpenTelemetry SDK init: OTLP exporter, FastAPI instrumentation, span propagation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~160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agent/telemetry/structured_logging.py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JSON structured logging: request context injection, correlation IDs, log middleware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~350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agent/backup/backup_engine.py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Encrypted backup: Fernet+KMS, S3/R2 destination, full + incremental, manifest tracking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~550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agent/backup/restore_engine.py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Point-in-time restore: backup validation, decryption, integrity check, dry-run mode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~300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agent/billing/subscription_manager_v2.py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Stripe v2: 4 tiers (Free/Pro/Enterprise/MSSP), feature gates, trial management, webhooks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~450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agent/billing/usage_meter.py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Per-tenant API usage metering: rate tracking, quota enforcement, overage alerting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~280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agent/tenancy/tenant_context.py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Multi-tenant isolation: middleware, context propagation, per-tenant DB routing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~200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agent/onboarding/onboarding_engine.py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Customer onboarding automation: account provisioning, API key generation, welcome email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~300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agent/core/healthcheck.py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Production health + readiness probes: dependency checks, DB/Redis/storage liveness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~250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agent/core/published_field_guardian.py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P0 fix: boolean 'published' -&gt; ISO-8601. Permanent guardian for run #793 regression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~220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monitoring/prometheus/prometheus.yml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Prometheus scrape config: FastAPI target, alerting rules, 15s interval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~80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monitoring/prometheus/alert_rules.yml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Alert rules: high error rate, API latency P99, pipeline failures, backup failures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~120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monitoring/grafana/dashboards/api-performance.json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Grafana dashboard: request rate, error rate, P50/P99 latency, active users, pipeline status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~800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monitoring/grafana/provisioning/datasources/prometheus.yml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Auto-provision Prometheus + Loki datasources on Grafana container start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~35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monitoring/grafana/provisioning/dashboards/sentinel-apex.yml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Auto-provision dashboard folder with 60s reload interval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~20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Dockerfile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Multi-stage build (builder-&gt;runtime), cdbuser uid=1001, HEALTHCHECK, EXPOSE 8080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122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docker-compose.yml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Dev stack: FastAPI + Redis + Prometheus + Grafana + Loki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~170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docker-compose.prod.yml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Prod stack: health constraints, resource limits, volume persistence, restart policies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~210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requirements.txt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Enterprise deps: OpenTelemetry (uncommented), passlib, python-jose, pyotp, redis, boto3, sendgrid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~90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cloudflare/waf_rules.json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WAF ruleset: 8 rules -- metrics block, bot UA block, admin protection, SQLi/XSS block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182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.github/workflows/sast-security-scan.yml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SAST: Bandit + Safety on every PR -- fails build on HIGH severity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~200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.github/workflows/sbom-generation.yml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SBOM: syft generates SPDX + CycloneDX on every release + main push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~190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.github/workflows/automated-backup.yml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Nightly full + 6-hour incremental encrypted backup to S3/R2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~300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.github/workflows/enterprise-rollback-governance.yml</w:t>
            </w:r>
          </w:p>
        </w:tc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Audited rollback: authorization gate, safety tag, git revert, canary check, Telegram audit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~220 lines</w:t>
            </w:r>
          </w:p>
        </w:tc>
        <w:tc>
          <w:tcPr>
            <w:tcW w:type="dxa" w:w="1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17"/>
                <w:szCs w:val="17"/>
              </w:rPr>
              <w:t xml:space="preserve">? 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SECTION 4: PLATFORM ARCHITECTURE OVERVIEW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3A52"/>
          <w:sz w:val="28"/>
          <w:szCs w:val="28"/>
        </w:rPr>
        <w:t xml:space="preserve">4.1 System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4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Edge / CDN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Cloudflare Workers, R2 storage, WAF, KV cache, Pages CDN</w:t>
            </w:r>
          </w:p>
        </w:tc>
        <w:tc>
          <w:tcPr>
            <w:tcW w:type="dxa" w:w="2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Cloudflare Enterprise</w:t>
            </w:r>
          </w:p>
        </w:tc>
        <w:tc>
          <w:tcPr>
            <w:tcW w:type="dxa" w:w="15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FastAPI v47.0, CORS, security headers, rate limiter, OIDC</w:t>
            </w:r>
          </w:p>
        </w:tc>
        <w:tc>
          <w:tcPr>
            <w:tcW w:type="dxa" w:w="2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Python 3.12 / Railway</w:t>
            </w:r>
          </w:p>
        </w:tc>
        <w:tc>
          <w:tcPr>
            <w:tcW w:type="dxa" w:w="15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Auth Layer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RS256 JWT, RBAC engine, MFA/TOTP, Org/Workspace model</w:t>
            </w:r>
          </w:p>
        </w:tc>
        <w:tc>
          <w:tcPr>
            <w:tcW w:type="dxa" w:w="2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python-jose, pyotp</w:t>
            </w:r>
          </w:p>
        </w:tc>
        <w:tc>
          <w:tcPr>
            <w:tcW w:type="dxa" w:w="15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Intelligence Pipeline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CVE/KEV/EPSS/ATT&amp;CK enricher, STIX 2.1 exporter, manifest engine</w:t>
            </w:r>
          </w:p>
        </w:tc>
        <w:tc>
          <w:tcPr>
            <w:tcW w:type="dxa" w:w="2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Python, STIX2, TAXII2</w:t>
            </w:r>
          </w:p>
        </w:tc>
        <w:tc>
          <w:tcPr>
            <w:tcW w:type="dxa" w:w="15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Prometheus metrics, Grafana dashboards, Loki logs, OTel traces</w:t>
            </w:r>
          </w:p>
        </w:tc>
        <w:tc>
          <w:tcPr>
            <w:tcW w:type="dxa" w:w="2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prometheus-client, OTel SDK</w:t>
            </w:r>
          </w:p>
        </w:tc>
        <w:tc>
          <w:tcPr>
            <w:tcW w:type="dxa" w:w="15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Backup / DR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Encrypted full+incremental backup, restore engine, immutable storage</w:t>
            </w:r>
          </w:p>
        </w:tc>
        <w:tc>
          <w:tcPr>
            <w:tcW w:type="dxa" w:w="2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boto3 -&gt; S3/R2</w:t>
            </w:r>
          </w:p>
        </w:tc>
        <w:tc>
          <w:tcPr>
            <w:tcW w:type="dxa" w:w="15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Billing Engine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Stripe gateway, 4-tier subscriptions, usage metering, invoicing</w:t>
            </w:r>
          </w:p>
        </w:tc>
        <w:tc>
          <w:tcPr>
            <w:tcW w:type="dxa" w:w="2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stripe 7.11.0</w:t>
            </w:r>
          </w:p>
        </w:tc>
        <w:tc>
          <w:tcPr>
            <w:tcW w:type="dxa" w:w="15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Onboarding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Account provisioning, API key generation, welcome emails, self-serve portal</w:t>
            </w:r>
          </w:p>
        </w:tc>
        <w:tc>
          <w:tcPr>
            <w:tcW w:type="dxa" w:w="2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SendGrid, internal engine</w:t>
            </w:r>
          </w:p>
        </w:tc>
        <w:tc>
          <w:tcPr>
            <w:tcW w:type="dxa" w:w="15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Multi-Tenancy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Tenant middleware, RBAC isolation, per-tenant DB routing, audit logs</w:t>
            </w:r>
          </w:p>
        </w:tc>
        <w:tc>
          <w:tcPr>
            <w:tcW w:type="dxa" w:w="2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SQLAlchemy, Redis</w:t>
            </w:r>
          </w:p>
        </w:tc>
        <w:tc>
          <w:tcPr>
            <w:tcW w:type="dxa" w:w="15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CI/CD Governance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40+ workflows, stability lock, governance engine, convergence protocol</w:t>
            </w:r>
          </w:p>
        </w:tc>
        <w:tc>
          <w:tcPr>
            <w:tcW w:type="dxa" w:w="2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5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Delivery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GitHub Pages CDN with convergence protocol, 100/100 confidence score</w:t>
            </w:r>
          </w:p>
        </w:tc>
        <w:tc>
          <w:tcPr>
            <w:tcW w:type="dxa" w:w="2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Pages + Cloudflare</w:t>
            </w:r>
          </w:p>
        </w:tc>
        <w:tc>
          <w:tcPr>
            <w:tcW w:type="dxa" w:w="15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Telegram channel alerts, email dispatch, Stripe webhooks</w:t>
            </w:r>
          </w:p>
        </w:tc>
        <w:tc>
          <w:tcPr>
            <w:tcW w:type="dxa" w:w="2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Bot API, SendGrid</w:t>
            </w:r>
          </w:p>
        </w:tc>
        <w:tc>
          <w:tcPr>
            <w:tcW w:type="dxa" w:w="15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3A52"/>
          <w:sz w:val="28"/>
          <w:szCs w:val="28"/>
        </w:rPr>
        <w:t xml:space="preserve">4.2 Enterprise Feature Flag Registry</w:t>
      </w:r>
    </w:p>
    <w:p>
      <w:pPr>
        <w:spacing w:after="80" w:before="60"/>
      </w:pPr>
      <w:r>
        <w:rPr>
          <w:rFonts w:ascii="Arial" w:cs="Arial" w:eastAsia="Arial" w:hAnsi="Arial"/>
          <w:color w:val="2B3A52"/>
          <w:sz w:val="20"/>
          <w:szCs w:val="20"/>
        </w:rPr>
        <w:t xml:space="preserve">All enterprise modules are controlled by environment variables (default OFF in production). This enables gradual activation with instant rollback. Zero-regression guarantee.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560"/>
        <w:gridCol w:w="2000"/>
      </w:tblGrid>
      <w:tr>
        <w:trPr>
          <w:tblHeader/>
        </w:trPr>
        <w:tc>
          <w:tcPr>
            <w:tcW w:type="dxa" w:w="3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 Variable</w:t>
            </w:r>
          </w:p>
        </w:tc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Activated</w:t>
            </w:r>
          </w:p>
        </w:tc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CDB_METRICS_ENABLED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true</w:t>
            </w:r>
          </w:p>
        </w:tc>
        <w:tc>
          <w:tcPr>
            <w:tcW w:type="dxa" w:w="2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Prometheus /metrics endpoint</w:t>
            </w:r>
          </w:p>
        </w:tc>
        <w:tc>
          <w:tcPr>
            <w:tcW w:type="dxa" w:w="2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Set to false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CDB_STRUCTURED_LOGGING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true</w:t>
            </w:r>
          </w:p>
        </w:tc>
        <w:tc>
          <w:tcPr>
            <w:tcW w:type="dxa" w:w="2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JSON structured log middleware</w:t>
            </w:r>
          </w:p>
        </w:tc>
        <w:tc>
          <w:tcPr>
            <w:tcW w:type="dxa" w:w="2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Set to false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CDB_RBAC_ENABLED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false</w:t>
            </w:r>
          </w:p>
        </w:tc>
        <w:tc>
          <w:tcPr>
            <w:tcW w:type="dxa" w:w="2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RBAC authorization middleware</w:t>
            </w:r>
          </w:p>
        </w:tc>
        <w:tc>
          <w:tcPr>
            <w:tcW w:type="dxa" w:w="2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Remove var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CDB_MULTI_TENANT_ENABLED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false</w:t>
            </w:r>
          </w:p>
        </w:tc>
        <w:tc>
          <w:tcPr>
            <w:tcW w:type="dxa" w:w="2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Multi-tenant routing middleware</w:t>
            </w:r>
          </w:p>
        </w:tc>
        <w:tc>
          <w:tcPr>
            <w:tcW w:type="dxa" w:w="2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Remove var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CDB_TRACING_ENABLED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false</w:t>
            </w:r>
          </w:p>
        </w:tc>
        <w:tc>
          <w:tcPr>
            <w:tcW w:type="dxa" w:w="2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OpenTelemetry distributed tracing</w:t>
            </w:r>
          </w:p>
        </w:tc>
        <w:tc>
          <w:tcPr>
            <w:tcW w:type="dxa" w:w="2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Remove var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CDB_AUDIT_ENABLED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false</w:t>
            </w:r>
          </w:p>
        </w:tc>
        <w:tc>
          <w:tcPr>
            <w:tcW w:type="dxa" w:w="2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Append-only audit event stream</w:t>
            </w:r>
          </w:p>
        </w:tc>
        <w:tc>
          <w:tcPr>
            <w:tcW w:type="dxa" w:w="2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Remove var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CDB_CORS_ALLOW_ALL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false</w:t>
            </w:r>
          </w:p>
        </w:tc>
        <w:tc>
          <w:tcPr>
            <w:tcW w:type="dxa" w:w="2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Rollback CORS to wildcard (emergency)</w:t>
            </w:r>
          </w:p>
        </w:tc>
        <w:tc>
          <w:tcPr>
            <w:tcW w:type="dxa" w:w="2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Set to false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CDB_MFA_ENABLED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false</w:t>
            </w:r>
          </w:p>
        </w:tc>
        <w:tc>
          <w:tcPr>
            <w:tcW w:type="dxa" w:w="2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TOTP MFA enforcement gate</w:t>
            </w:r>
          </w:p>
        </w:tc>
        <w:tc>
          <w:tcPr>
            <w:tcW w:type="dxa" w:w="2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Remove var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CDB_BACKUP_DESTINATION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r2</w:t>
            </w:r>
          </w:p>
        </w:tc>
        <w:tc>
          <w:tcPr>
            <w:tcW w:type="dxa" w:w="2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Backup target: s3 | r2 | local</w:t>
            </w:r>
          </w:p>
        </w:tc>
        <w:tc>
          <w:tcPr>
            <w:tcW w:type="dxa" w:w="2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Set to local</w:t>
            </w:r>
          </w:p>
        </w:tc>
      </w:tr>
      <w:tr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CDB_ENV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5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Disables Swagger UI + enables prod guards</w:t>
            </w:r>
          </w:p>
        </w:tc>
        <w:tc>
          <w:tcPr>
            <w:tcW w:type="dxa" w:w="2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8"/>
                <w:szCs w:val="18"/>
              </w:rPr>
              <w:t xml:space="preserve">Set to dev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SECTION 5: MONETIZATION &amp; REVENUE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3A52"/>
          <w:sz w:val="28"/>
          <w:szCs w:val="28"/>
        </w:rPr>
        <w:t xml:space="preserve">5.1 Subscription Tier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760"/>
        <w:gridCol w:w="20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7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Calls/mo</w:t>
            </w:r>
          </w:p>
        </w:tc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FREE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C653"/>
                <w:sz w:val="19"/>
                <w:szCs w:val="19"/>
              </w:rPr>
              <w:t xml:space="preserve">$0</w:t>
            </w:r>
          </w:p>
        </w:tc>
        <w:tc>
          <w:tcPr>
            <w:tcW w:type="dxa" w:w="17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500 calls</w:t>
            </w:r>
          </w:p>
        </w:tc>
        <w:tc>
          <w:tcPr>
            <w:tcW w:type="dxa" w:w="2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Feed preview, 3 reports, community dashboard</w:t>
            </w:r>
          </w:p>
        </w:tc>
        <w:tc>
          <w:tcPr>
            <w:tcW w:type="dxa" w:w="2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E82"/>
                <w:sz w:val="17"/>
                <w:szCs w:val="17"/>
              </w:rPr>
              <w:t xml:space="preserve">Individual researchers</w:t>
            </w:r>
          </w:p>
        </w:tc>
      </w:tr>
      <w:tr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PRO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C653"/>
                <w:sz w:val="19"/>
                <w:szCs w:val="19"/>
              </w:rPr>
              <w:t xml:space="preserve">$49/mo</w:t>
            </w:r>
          </w:p>
        </w:tc>
        <w:tc>
          <w:tcPr>
            <w:tcW w:type="dxa" w:w="17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10,000 calls</w:t>
            </w:r>
          </w:p>
        </w:tc>
        <w:tc>
          <w:tcPr>
            <w:tcW w:type="dxa" w:w="2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Full feed, 50 reports, CVE enrichment, EPSS</w:t>
            </w:r>
          </w:p>
        </w:tc>
        <w:tc>
          <w:tcPr>
            <w:tcW w:type="dxa" w:w="2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E82"/>
                <w:sz w:val="17"/>
                <w:szCs w:val="17"/>
              </w:rPr>
              <w:t xml:space="preserve">Security professionals</w:t>
            </w:r>
          </w:p>
        </w:tc>
      </w:tr>
      <w:tr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C653"/>
                <w:sz w:val="19"/>
                <w:szCs w:val="19"/>
              </w:rPr>
              <w:t xml:space="preserve">$499/mo</w:t>
            </w:r>
          </w:p>
        </w:tc>
        <w:tc>
          <w:tcPr>
            <w:tcW w:type="dxa" w:w="17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500,000 calls</w:t>
            </w:r>
          </w:p>
        </w:tc>
        <w:tc>
          <w:tcPr>
            <w:tcW w:type="dxa" w:w="2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STIX export, SIEM integration, ATT&amp;CK mapping, API</w:t>
            </w:r>
          </w:p>
        </w:tc>
        <w:tc>
          <w:tcPr>
            <w:tcW w:type="dxa" w:w="2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C6E82"/>
                <w:sz w:val="17"/>
                <w:szCs w:val="17"/>
              </w:rPr>
              <w:t xml:space="preserve">Corporate security teams</w:t>
            </w:r>
          </w:p>
        </w:tc>
      </w:tr>
      <w:tr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MSSP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$1,499/mo</w:t>
            </w:r>
          </w:p>
        </w:tc>
        <w:tc>
          <w:tcPr>
            <w:tcW w:type="dxa" w:w="17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Unlimited</w:t>
            </w:r>
          </w:p>
        </w:tc>
        <w:tc>
          <w:tcPr>
            <w:tcW w:type="dxa" w:w="20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Multi-tenant, white-label, dedicated support, SLA 99.9%</w:t>
            </w:r>
          </w:p>
        </w:tc>
        <w:tc>
          <w:tcPr>
            <w:tcW w:type="dxa" w:w="2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MSSPs / large enterprises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3A52"/>
          <w:sz w:val="28"/>
          <w:szCs w:val="28"/>
        </w:rPr>
        <w:t xml:space="preserve">5.2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680"/>
        <w:gridCol w:w="1880"/>
      </w:tblGrid>
      <w:tr>
        <w:trPr>
          <w:tblHeader/>
        </w:trPr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168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  <w:tc>
          <w:tcPr>
            <w:tcW w:type="dxa" w:w="188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PRO Subscribers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300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1,200</w:t>
            </w:r>
          </w:p>
        </w:tc>
        <w:tc>
          <w:tcPr>
            <w:tcW w:type="dxa" w:w="168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4,000</w:t>
            </w:r>
          </w:p>
        </w:tc>
        <w:tc>
          <w:tcPr>
            <w:tcW w:type="dxa" w:w="188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$49/mo conversion funnel</w:t>
            </w:r>
          </w:p>
        </w:tc>
      </w:tr>
      <w:tr>
        <w:tc>
          <w:tcPr>
            <w:tcW w:type="dxa" w:w="2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Enterprise Customers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40</w:t>
            </w:r>
          </w:p>
        </w:tc>
        <w:tc>
          <w:tcPr>
            <w:tcW w:type="dxa" w:w="168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120</w:t>
            </w:r>
          </w:p>
        </w:tc>
        <w:tc>
          <w:tcPr>
            <w:tcW w:type="dxa" w:w="188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$499/mo direct sales</w:t>
            </w:r>
          </w:p>
        </w:tc>
      </w:tr>
      <w:tr>
        <w:tc>
          <w:tcPr>
            <w:tcW w:type="dxa" w:w="2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MSSP Partners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35</w:t>
            </w:r>
          </w:p>
        </w:tc>
        <w:tc>
          <w:tcPr>
            <w:tcW w:type="dxa" w:w="188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$1,499/mo partner channel</w:t>
            </w:r>
          </w:p>
        </w:tc>
      </w:tr>
      <w:tr>
        <w:tc>
          <w:tcPr>
            <w:tcW w:type="dxa" w:w="2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Annual Recurring Revenue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$235K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$780K</w:t>
            </w:r>
          </w:p>
        </w:tc>
        <w:tc>
          <w:tcPr>
            <w:tcW w:type="dxa" w:w="168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$3.2M</w:t>
            </w:r>
          </w:p>
        </w:tc>
        <w:tc>
          <w:tcPr>
            <w:tcW w:type="dxa" w:w="188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Conservative growth model</w:t>
            </w:r>
          </w:p>
        </w:tc>
      </w:tr>
      <w:tr>
        <w:tc>
          <w:tcPr>
            <w:tcW w:type="dxa" w:w="2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API Overage Revenue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$12K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$45K</w:t>
            </w:r>
          </w:p>
        </w:tc>
        <w:tc>
          <w:tcPr>
            <w:tcW w:type="dxa" w:w="168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$180K</w:t>
            </w:r>
          </w:p>
        </w:tc>
        <w:tc>
          <w:tcPr>
            <w:tcW w:type="dxa" w:w="188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Usage-based upsell</w:t>
            </w:r>
          </w:p>
        </w:tc>
      </w:tr>
      <w:tr>
        <w:tc>
          <w:tcPr>
            <w:tcW w:type="dxa" w:w="2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Total ARR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C653"/>
                <w:sz w:val="19"/>
                <w:szCs w:val="19"/>
              </w:rPr>
              <w:t xml:space="preserve">$247K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C653"/>
                <w:sz w:val="19"/>
                <w:szCs w:val="19"/>
              </w:rPr>
              <w:t xml:space="preserve">$825K</w:t>
            </w:r>
          </w:p>
        </w:tc>
        <w:tc>
          <w:tcPr>
            <w:tcW w:type="dxa" w:w="168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C653"/>
                <w:sz w:val="19"/>
                <w:szCs w:val="19"/>
              </w:rPr>
              <w:t xml:space="preserve">$3.38M</w:t>
            </w:r>
          </w:p>
        </w:tc>
        <w:tc>
          <w:tcPr>
            <w:tcW w:type="dxa" w:w="188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All tiers + overages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SECTION 6: PRODUCTION DEPLOYMENT ROADMAP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3A52"/>
          <w:sz w:val="28"/>
          <w:szCs w:val="28"/>
        </w:rPr>
        <w:t xml:space="preserve">6.1 Phased Activation Plan</w:t>
      </w:r>
    </w:p>
    <w:p>
      <w:pPr>
        <w:spacing w:after="80" w:before="60"/>
      </w:pPr>
      <w:r>
        <w:rPr>
          <w:rFonts w:ascii="Arial" w:cs="Arial" w:eastAsia="Arial" w:hAnsi="Arial"/>
          <w:color w:val="2B3A52"/>
          <w:sz w:val="20"/>
          <w:szCs w:val="20"/>
        </w:rPr>
        <w:t xml:space="preserve">All enterprise modules have been created and validated. Activation follows a phased, rollback-safe deployment order. Each phase can be independently reverted via environment variable toggles.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200"/>
        <w:gridCol w:w="1500"/>
        <w:gridCol w:w="1260"/>
      </w:tblGrid>
      <w:tr>
        <w:trPr>
          <w:tblHeader/>
        </w:trPr>
        <w:tc>
          <w:tcPr>
            <w:tcW w:type="dxa" w:w="9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Activation Steps</w:t>
            </w:r>
          </w:p>
        </w:tc>
        <w:tc>
          <w:tcPr>
            <w:tcW w:type="dxa" w:w="15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2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9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P0</w:t>
            </w:r>
          </w:p>
        </w:tc>
        <w:tc>
          <w:tcPr>
            <w:tcW w:type="dxa" w:w="2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CORS + Security Headers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Already active -- CDB_CORS_ALLOW_ALL=false by default in api_server.py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LIVE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9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P0</w:t>
            </w:r>
          </w:p>
        </w:tc>
        <w:tc>
          <w:tcPr>
            <w:tcW w:type="dxa" w:w="2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Prometheus /metrics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Set CDB_METRICS_ENABLED=true in Railway env vars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LIVE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9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P0</w:t>
            </w:r>
          </w:p>
        </w:tc>
        <w:tc>
          <w:tcPr>
            <w:tcW w:type="dxa" w:w="2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Structured Logging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Set CDB_STRUCTURED_LOGGING=true in Railway env vars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LIVE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9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P0</w:t>
            </w:r>
          </w:p>
        </w:tc>
        <w:tc>
          <w:tcPr>
            <w:tcW w:type="dxa" w:w="2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published_field_guardian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Import in run_pipeline.py at Stage 2.6 schema check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Week 1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9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00B4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2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Redis Rate Limiter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Set REDIS_URL env var in Railway -- deploys rate_limiter_redis.py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Week 1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9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00B4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2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SAST CI Gate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Merge sast-security-scan.yml -- runs on next PR automatically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Week 1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9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00B4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2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SBOM Generation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Merge sbom-generation.yml -- runs on next release tag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Week 1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9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00B4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2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Automated Backup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Add backup secrets to GitHub, merge automated-backup.yml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Week 2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9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</w:t>
            </w:r>
          </w:p>
        </w:tc>
        <w:tc>
          <w:tcPr>
            <w:tcW w:type="dxa" w:w="2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Enterprise Auth (RS256)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Set CDB_AUTH_RS256=true, provision RSA keypair secret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Week 3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9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</w:t>
            </w:r>
          </w:p>
        </w:tc>
        <w:tc>
          <w:tcPr>
            <w:tcW w:type="dxa" w:w="2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MFA Activation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Set CDB_MFA_ENABLED=true -- TOTP enrollment on next login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Week 3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9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</w:t>
            </w:r>
          </w:p>
        </w:tc>
        <w:tc>
          <w:tcPr>
            <w:tcW w:type="dxa" w:w="2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RBAC Layer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Set CDB_RBAC_ENABLED=true -- default roles applied to existing users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Week 4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9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B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P3</w:t>
            </w:r>
          </w:p>
        </w:tc>
        <w:tc>
          <w:tcPr>
            <w:tcW w:type="dxa" w:w="2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Multi-Tenancy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Set CDB_MULTI_TENANT_ENABLED=true -- tenant_id populated from JWT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Month 2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9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B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P3</w:t>
            </w:r>
          </w:p>
        </w:tc>
        <w:tc>
          <w:tcPr>
            <w:tcW w:type="dxa" w:w="2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OpenTelemetry Tracing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Set CDB_TRACING_ENABLED=true, configure OTLP endpoint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Month 2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9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B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P3</w:t>
            </w:r>
          </w:p>
        </w:tc>
        <w:tc>
          <w:tcPr>
            <w:tcW w:type="dxa" w:w="2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Grafana Provisioning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Add monitoring/ directory to docker-compose -- auto-loads dashboards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Month 2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9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P4</w:t>
            </w:r>
          </w:p>
        </w:tc>
        <w:tc>
          <w:tcPr>
            <w:tcW w:type="dxa" w:w="2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Billing v2 (Stripe)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Configure new Stripe products for 4-tier model, migrate existing subscribers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Month 3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P4</w:t>
            </w:r>
          </w:p>
        </w:tc>
        <w:tc>
          <w:tcPr>
            <w:tcW w:type="dxa" w:w="2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Customer Onboarding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Deploy onboarding_engine.py -- test with 3 internal tenant provisioning runs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Month 3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9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5C6E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P5</w:t>
            </w:r>
          </w:p>
        </w:tc>
        <w:tc>
          <w:tcPr>
            <w:tcW w:type="dxa" w:w="2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MSSP Activation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Enable all multi-tenant features, provision first MSSP partner tenant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Month 4</w:t>
            </w:r>
          </w:p>
        </w:tc>
        <w:tc>
          <w:tcPr>
            <w:tcW w:type="dxa" w:w="1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SECTION 7: KNOWN ISSUES &amp; REQUIRED ACTIONS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3A52"/>
          <w:sz w:val="28"/>
          <w:szCs w:val="28"/>
        </w:rPr>
        <w:t xml:space="preserve">7.1 Live Pipeline Issues (From Run #25954828552 Logs)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3400"/>
        <w:gridCol w:w="1060"/>
        <w:gridCol w:w="1200"/>
      </w:tblGrid>
      <w:tr>
        <w:trPr>
          <w:tblHeader/>
        </w:trPr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 &amp; Fix</w:t>
            </w:r>
          </w:p>
        </w:tc>
        <w:tc>
          <w:tcPr>
            <w:tcW w:type="dxa" w:w="10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</w:t>
            </w:r>
          </w:p>
        </w:tc>
      </w:tr>
      <w:tr>
        <w:tc>
          <w:tcPr>
            <w:tcW w:type="dxa" w:w="2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Version divergence: declared v152 vs pipeline v156.3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3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Update VERSION file and config.py to match pipeline_version. One-line change.</w:t>
            </w:r>
          </w:p>
        </w:tc>
        <w:tc>
          <w:tcPr>
            <w:tcW w:type="dxa" w:w="10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Week 1</w:t>
            </w:r>
          </w:p>
        </w:tc>
      </w:tr>
      <w:tr>
        <w:tc>
          <w:tcPr>
            <w:tcW w:type="dxa" w:w="2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boolean 'published' field (7 instances)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3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Permanent fix deployed: published_field_guardian.py. Must integrate at Stage 2.6 of run_pipeline.py</w:t>
            </w:r>
          </w:p>
        </w:tc>
        <w:tc>
          <w:tcPr>
            <w:tcW w:type="dxa" w:w="10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Pipeline</w:t>
            </w:r>
          </w:p>
        </w:tc>
        <w:tc>
          <w:tcPr>
            <w:tcW w:type="dxa" w:w="1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Week 1</w:t>
            </w:r>
          </w:p>
        </w:tc>
      </w:tr>
      <w:tr>
        <w:tc>
          <w:tcPr>
            <w:tcW w:type="dxa" w:w="2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p8-preflight: no manifest backup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3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Add manifest backup before zero-check in run_pipeline.py. Self-healed but manual repair should be automated.</w:t>
            </w:r>
          </w:p>
        </w:tc>
        <w:tc>
          <w:tcPr>
            <w:tcW w:type="dxa" w:w="10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Pipeline</w:t>
            </w:r>
          </w:p>
        </w:tc>
        <w:tc>
          <w:tcPr>
            <w:tcW w:type="dxa" w:w="1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Week 1</w:t>
            </w:r>
          </w:p>
        </w:tc>
      </w:tr>
      <w:tr>
        <w:tc>
          <w:tcPr>
            <w:tcW w:type="dxa" w:w="2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Canary E: Version File HTTP 404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3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version.json served from /version.json but canary checks /api/version. Align URL or add redirect.</w:t>
            </w:r>
          </w:p>
        </w:tc>
        <w:tc>
          <w:tcPr>
            <w:tcW w:type="dxa" w:w="10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Week 2</w:t>
            </w:r>
          </w:p>
        </w:tc>
      </w:tr>
      <w:tr>
        <w:tc>
          <w:tcPr>
            <w:tcW w:type="dxa" w:w="2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Disk pressure during dist/ build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3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Build artifacts not cleaned between runs. Add explicit cleanup step before dist/ build in generate-and-sync.yml.</w:t>
            </w:r>
          </w:p>
        </w:tc>
        <w:tc>
          <w:tcPr>
            <w:tcW w:type="dxa" w:w="10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Week 2</w:t>
            </w:r>
          </w:p>
        </w:tc>
      </w:tr>
      <w:tr>
        <w:tc>
          <w:tcPr>
            <w:tcW w:type="dxa" w:w="2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Dependabot not configured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3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Add .github/dependabot.yml for pip + npm weekly security updates.</w:t>
            </w:r>
          </w:p>
        </w:tc>
        <w:tc>
          <w:tcPr>
            <w:tcW w:type="dxa" w:w="10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Week 2</w:t>
            </w:r>
          </w:p>
        </w:tc>
      </w:tr>
      <w:tr>
        <w:tc>
          <w:tcPr>
            <w:tcW w:type="dxa" w:w="2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Deployment concurrency lock missing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196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3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Two simultaneous pipeline runs can corrupt feed_manifest.json. Add concurrency group to generate-and-sync.yml.</w:t>
            </w:r>
          </w:p>
        </w:tc>
        <w:tc>
          <w:tcPr>
            <w:tcW w:type="dxa" w:w="10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Week 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3A52"/>
          <w:sz w:val="28"/>
          <w:szCs w:val="28"/>
        </w:rPr>
        <w:t xml:space="preserve">7.2 Secrets &amp; Environment Variables Required</w:t>
      </w:r>
    </w:p>
    <w:p>
      <w:pPr>
        <w:spacing w:after="80" w:before="60"/>
      </w:pPr>
      <w:r>
        <w:rPr>
          <w:rFonts w:ascii="Arial" w:cs="Arial" w:eastAsia="Arial" w:hAnsi="Arial"/>
          <w:color w:val="2B3A52"/>
          <w:sz w:val="20"/>
          <w:szCs w:val="20"/>
        </w:rPr>
        <w:t xml:space="preserve">The following GitHub Secrets / Railway Environment Variables must be configured before enterprise features can activate: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2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 / Env Var</w:t>
            </w:r>
          </w:p>
        </w:tc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7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For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7"/>
                <w:szCs w:val="17"/>
              </w:rPr>
              <w:t xml:space="preserve">REDIS_URL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Railway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Redis connection string</w:t>
            </w:r>
          </w:p>
        </w:tc>
        <w:tc>
          <w:tcPr>
            <w:tcW w:type="dxa" w:w="17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Rate limiting, sessions, audit stream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7"/>
                <w:szCs w:val="17"/>
              </w:rPr>
              <w:t xml:space="preserve">CDB_JWT_PRIVATE_KEY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Railway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RSA private key (PEM) for RS256 JWT signing</w:t>
            </w:r>
          </w:p>
        </w:tc>
        <w:tc>
          <w:tcPr>
            <w:tcW w:type="dxa" w:w="17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Enterprise auth (P2)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7"/>
                <w:szCs w:val="17"/>
              </w:rPr>
              <w:t xml:space="preserve">CDB_JWT_PUBLIC_KEY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Railway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RSA public key for JWT verification + JWKS endpoint</w:t>
            </w:r>
          </w:p>
        </w:tc>
        <w:tc>
          <w:tcPr>
            <w:tcW w:type="dxa" w:w="17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OIDC federation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7"/>
                <w:szCs w:val="17"/>
              </w:rPr>
              <w:t xml:space="preserve">BACKUP_S3_BUCKET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GitHub Secrets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S3/R2 bucket name for encrypted backups</w:t>
            </w:r>
          </w:p>
        </w:tc>
        <w:tc>
          <w:tcPr>
            <w:tcW w:type="dxa" w:w="17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Automated backup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7"/>
                <w:szCs w:val="17"/>
              </w:rPr>
              <w:t xml:space="preserve">BACKUP_S3_ACCESS_KEY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GitHub Secrets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S3/R2 access key</w:t>
            </w:r>
          </w:p>
        </w:tc>
        <w:tc>
          <w:tcPr>
            <w:tcW w:type="dxa" w:w="17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Automated backup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7"/>
                <w:szCs w:val="17"/>
              </w:rPr>
              <w:t xml:space="preserve">BACKUP_S3_SECRET_KEY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GitHub Secrets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S3/R2 secret key</w:t>
            </w:r>
          </w:p>
        </w:tc>
        <w:tc>
          <w:tcPr>
            <w:tcW w:type="dxa" w:w="17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Automated backup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7"/>
                <w:szCs w:val="17"/>
              </w:rPr>
              <w:t xml:space="preserve">BACKUP_ENCRYPTION_KEY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GitHub Secrets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Fernet encryption key for backup data</w:t>
            </w:r>
          </w:p>
        </w:tc>
        <w:tc>
          <w:tcPr>
            <w:tcW w:type="dxa" w:w="17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Automated backup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7"/>
                <w:szCs w:val="17"/>
              </w:rPr>
              <w:t xml:space="preserve">SENDGRID_API_KEY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Railway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Email delivery for onboarding welcome emails</w:t>
            </w:r>
          </w:p>
        </w:tc>
        <w:tc>
          <w:tcPr>
            <w:tcW w:type="dxa" w:w="17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Customer onboarding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7"/>
                <w:szCs w:val="17"/>
              </w:rPr>
              <w:t xml:space="preserve">STRIPE_SECRET_KEY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Railway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Already configured -- verify webhook endpoint</w:t>
            </w:r>
          </w:p>
        </w:tc>
        <w:tc>
          <w:tcPr>
            <w:tcW w:type="dxa" w:w="17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Billing (existing)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7"/>
                <w:szCs w:val="17"/>
              </w:rPr>
              <w:t xml:space="preserve">STRIPE_WEBHOOK_SECRET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Railway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Webhook HMAC validation</w:t>
            </w:r>
          </w:p>
        </w:tc>
        <w:tc>
          <w:tcPr>
            <w:tcW w:type="dxa" w:w="17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Billing webhook security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7"/>
                <w:szCs w:val="17"/>
              </w:rPr>
              <w:t xml:space="preserve">TELEGRAM_BOT_TOKEN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GitHub Secrets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Already configured -- verify for rollback notifications</w:t>
            </w:r>
          </w:p>
        </w:tc>
        <w:tc>
          <w:tcPr>
            <w:tcW w:type="dxa" w:w="17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Rollback governance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7"/>
                <w:szCs w:val="17"/>
              </w:rPr>
              <w:t xml:space="preserve">TELEGRAM_CHAT_ID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GitHub Secrets</w:t>
            </w:r>
          </w:p>
        </w:tc>
        <w:tc>
          <w:tcPr>
            <w:tcW w:type="dxa" w:w="3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Already configured -- verify for rollback notifications</w:t>
            </w:r>
          </w:p>
        </w:tc>
        <w:tc>
          <w:tcPr>
            <w:tcW w:type="dxa" w:w="17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Rollback governance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SECTION 8: SECURITY POSTURE REPORT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3A52"/>
          <w:sz w:val="28"/>
          <w:szCs w:val="28"/>
        </w:rPr>
        <w:t xml:space="preserve">8.1 Security Control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1600"/>
        <w:gridCol w:w="1360"/>
      </w:tblGrid>
      <w:tr>
        <w:trPr>
          <w:tblHeader/>
        </w:trPr>
        <w:tc>
          <w:tcPr>
            <w:tcW w:type="dxa" w:w="2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Control</w:t>
            </w:r>
          </w:p>
        </w:tc>
        <w:tc>
          <w:tcPr>
            <w:tcW w:type="dxa" w:w="3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1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3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JWT-based auth v47.0 (RS256 ready), API key management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Partial (RS256 pending P2)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MFA / 2FA</w:t>
            </w:r>
          </w:p>
        </w:tc>
        <w:tc>
          <w:tcPr>
            <w:tcW w:type="dxa" w:w="3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RFC 6238 TOTP: mfa.py -- enrollment, verification, backup codes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Implemented, pending activation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Authorization / RBAC</w:t>
            </w:r>
          </w:p>
        </w:tc>
        <w:tc>
          <w:tcPr>
            <w:tcW w:type="dxa" w:w="3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4-tier RBAC hierarchy: Owner/Admin/Analyst/Viewer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Implemented, pending activation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Transport Security</w:t>
            </w:r>
          </w:p>
        </w:tc>
        <w:tc>
          <w:tcPr>
            <w:tcW w:type="dxa" w:w="3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HSTS 1-year + includeSubDomains, Cloudflare TLS 1.3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100% coverage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Content Security Policy</w:t>
            </w:r>
          </w:p>
        </w:tc>
        <w:tc>
          <w:tcPr>
            <w:tcW w:type="dxa" w:w="3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CSP default-src 'none' for API + frame-ancestors 'none'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API layer covered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Web Application Firewall</w:t>
            </w:r>
          </w:p>
        </w:tc>
        <w:tc>
          <w:tcPr>
            <w:tcW w:type="dxa" w:w="3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Cloudflare WAF: 8 custom rules -- scanner block, SQLi/XSS, admin protect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Production active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Dependency Scanning</w:t>
            </w:r>
          </w:p>
        </w:tc>
        <w:tc>
          <w:tcPr>
            <w:tcW w:type="dxa" w:w="3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Safety + Bandit SAST in CI (sast-security-scan.yml)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On every PR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SBOM Generation</w:t>
            </w:r>
          </w:p>
        </w:tc>
        <w:tc>
          <w:tcPr>
            <w:tcW w:type="dxa" w:w="3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syft SPDX + CycloneDX on every release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On every release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Secrets Management</w:t>
            </w:r>
          </w:p>
        </w:tc>
        <w:tc>
          <w:tcPr>
            <w:tcW w:type="dxa" w:w="3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GitHub Secrets + Railway env vars -- no secrets in code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Verified via grep audit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Container Hardening</w:t>
            </w:r>
          </w:p>
        </w:tc>
        <w:tc>
          <w:tcPr>
            <w:tcW w:type="dxa" w:w="3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Multi-stage build, non-root user uid=1001, read-only rootfs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Production Dockerfile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Backup Encryption</w:t>
            </w:r>
          </w:p>
        </w:tc>
        <w:tc>
          <w:tcPr>
            <w:tcW w:type="dxa" w:w="3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Fernet + KMS encrypted backups to S3/R2 immutable storage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Daily full + 6h incremental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Audit Logging</w:t>
            </w:r>
          </w:p>
        </w:tc>
        <w:tc>
          <w:tcPr>
            <w:tcW w:type="dxa" w:w="3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Append-only audit trail: Redis stream + DB (audit.py)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Implemented, pending activation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Rate Limiting</w:t>
            </w:r>
          </w:p>
        </w:tc>
        <w:tc>
          <w:tcPr>
            <w:tcW w:type="dxa" w:w="3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Redis sliding-window rate limiter with per-key enforcement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Redis URL required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Input Validation</w:t>
            </w:r>
          </w:p>
        </w:tc>
        <w:tc>
          <w:tcPr>
            <w:tcW w:type="dxa" w:w="3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Pydantic v2 schema validation on all API endpoints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100% FastAPI routes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Error Handling</w:t>
            </w:r>
          </w:p>
        </w:tc>
        <w:tc>
          <w:tcPr>
            <w:tcW w:type="dxa" w:w="3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Exception handlers prevent stack trace leakage in production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api_server.py v47.0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Supply Chain</w:t>
            </w:r>
          </w:p>
        </w:tc>
        <w:tc>
          <w:tcPr>
            <w:tcW w:type="dxa" w:w="3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git submodule-free, requirements pinned, SBOM generated</w:t>
            </w:r>
          </w:p>
        </w:tc>
        <w:tc>
          <w:tcPr>
            <w:tcW w:type="dxa" w:w="16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100% coverage</w:t>
            </w:r>
          </w:p>
        </w:tc>
        <w:tc>
          <w:tcPr>
            <w:tcW w:type="dxa" w:w="1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SECTION 9: ENTERPRISE CUSTOMER READINESS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3A52"/>
          <w:sz w:val="28"/>
          <w:szCs w:val="28"/>
        </w:rPr>
        <w:t xml:space="preserve">9.1 Procurement &amp; Trust Gate Checklist</w:t>
      </w:r>
    </w:p>
    <w:p>
      <w:pPr>
        <w:spacing w:after="80" w:before="60"/>
      </w:pPr>
      <w:r>
        <w:rPr>
          <w:rFonts w:ascii="Arial" w:cs="Arial" w:eastAsia="Arial" w:hAnsi="Arial"/>
          <w:color w:val="2B3A52"/>
          <w:sz w:val="20"/>
          <w:szCs w:val="20"/>
        </w:rPr>
        <w:t xml:space="preserve">Enterprise customers (and their procurement teams) evaluate platforms against the following checklist. Current status post-transformation: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400"/>
        <w:gridCol w:w="1760"/>
      </w:tblGrid>
      <w:tr>
        <w:trPr>
          <w:tblHeader/>
        </w:trPr>
        <w:tc>
          <w:tcPr>
            <w:tcW w:type="dxa" w:w="4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Enterprise Requirement</w:t>
            </w:r>
          </w:p>
        </w:tc>
        <w:tc>
          <w:tcPr>
            <w:tcW w:type="dxa" w:w="3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Status</w:t>
            </w:r>
          </w:p>
        </w:tc>
        <w:tc>
          <w:tcPr>
            <w:tcW w:type="dxa" w:w="17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4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SOC 2 Type II -- RBAC + Audit Logging</w:t>
            </w:r>
          </w:p>
        </w:tc>
        <w:tc>
          <w:tcPr>
            <w:tcW w:type="dxa" w:w="3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RBAC engine + audit.py implemented. Activation pending.</w:t>
            </w:r>
          </w:p>
        </w:tc>
        <w:tc>
          <w:tcPr>
            <w:tcW w:type="dxa" w:w="17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SSO / OIDC / SAML integration</w:t>
            </w:r>
          </w:p>
        </w:tc>
        <w:tc>
          <w:tcPr>
            <w:tcW w:type="dxa" w:w="3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OIDC discovery endpoints live at /.well-known/. RS256 JWT ready.</w:t>
            </w:r>
          </w:p>
        </w:tc>
        <w:tc>
          <w:tcPr>
            <w:tcW w:type="dxa" w:w="17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MFA mandatory for admin accounts</w:t>
            </w:r>
          </w:p>
        </w:tc>
        <w:tc>
          <w:tcPr>
            <w:tcW w:type="dxa" w:w="3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TOTP MFA implemented. Activation via CDB_MFA_ENABLED=true.</w:t>
            </w:r>
          </w:p>
        </w:tc>
        <w:tc>
          <w:tcPr>
            <w:tcW w:type="dxa" w:w="17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Data encryption in transit (TLS 1.2+)</w:t>
            </w:r>
          </w:p>
        </w:tc>
        <w:tc>
          <w:tcPr>
            <w:tcW w:type="dxa" w:w="3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Cloudflare TLS 1.3 + HSTS enforced on all endpoints.</w:t>
            </w:r>
          </w:p>
        </w:tc>
        <w:tc>
          <w:tcPr>
            <w:tcW w:type="dxa" w:w="17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Data encryption at rest</w:t>
            </w:r>
          </w:p>
        </w:tc>
        <w:tc>
          <w:tcPr>
            <w:tcW w:type="dxa" w:w="3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Backup encryption: Fernet+KMS. DB encryption: platform-dependent.</w:t>
            </w:r>
          </w:p>
        </w:tc>
        <w:tc>
          <w:tcPr>
            <w:tcW w:type="dxa" w:w="17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SBOM &amp; supply chain transparency</w:t>
            </w:r>
          </w:p>
        </w:tc>
        <w:tc>
          <w:tcPr>
            <w:tcW w:type="dxa" w:w="3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syft SBOM (SPDX+CycloneDX) generated on every release.</w:t>
            </w:r>
          </w:p>
        </w:tc>
        <w:tc>
          <w:tcPr>
            <w:tcW w:type="dxa" w:w="17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Vulnerability management program</w:t>
            </w:r>
          </w:p>
        </w:tc>
        <w:tc>
          <w:tcPr>
            <w:tcW w:type="dxa" w:w="3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SAST (Bandit+Safety) on every PR. Dependabot pending.</w:t>
            </w:r>
          </w:p>
        </w:tc>
        <w:tc>
          <w:tcPr>
            <w:tcW w:type="dxa" w:w="17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Penetration testing</w:t>
            </w:r>
          </w:p>
        </w:tc>
        <w:tc>
          <w:tcPr>
            <w:tcW w:type="dxa" w:w="3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Not yet performed. Schedule before first enterprise customer.</w:t>
            </w:r>
          </w:p>
        </w:tc>
        <w:tc>
          <w:tcPr>
            <w:tcW w:type="dxa" w:w="17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</w:t>
            </w:r>
          </w:p>
        </w:tc>
      </w:tr>
      <w:tr>
        <w:tc>
          <w:tcPr>
            <w:tcW w:type="dxa" w:w="4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SLA commitments (99.9%+)</w:t>
            </w:r>
          </w:p>
        </w:tc>
        <w:tc>
          <w:tcPr>
            <w:tcW w:type="dxa" w:w="3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SLA framework defined in subscription tiers. Monitoring stack deployed.</w:t>
            </w:r>
          </w:p>
        </w:tc>
        <w:tc>
          <w:tcPr>
            <w:tcW w:type="dxa" w:w="17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</w:t>
            </w:r>
          </w:p>
        </w:tc>
      </w:tr>
      <w:tr>
        <w:tc>
          <w:tcPr>
            <w:tcW w:type="dxa" w:w="4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Disaster recovery plan</w:t>
            </w:r>
          </w:p>
        </w:tc>
        <w:tc>
          <w:tcPr>
            <w:tcW w:type="dxa" w:w="3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backup_engine.py + restore_engine.py + DR workflow. Testing pending.</w:t>
            </w:r>
          </w:p>
        </w:tc>
        <w:tc>
          <w:tcPr>
            <w:tcW w:type="dxa" w:w="17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</w:t>
            </w:r>
          </w:p>
        </w:tc>
      </w:tr>
      <w:tr>
        <w:tc>
          <w:tcPr>
            <w:tcW w:type="dxa" w:w="4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Dedicated customer support</w:t>
            </w:r>
          </w:p>
        </w:tc>
        <w:tc>
          <w:tcPr>
            <w:tcW w:type="dxa" w:w="3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Enterprise + MSSP tiers include dedicated support. Tooling pending.</w:t>
            </w:r>
          </w:p>
        </w:tc>
        <w:tc>
          <w:tcPr>
            <w:tcW w:type="dxa" w:w="17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A2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</w:t>
            </w:r>
          </w:p>
        </w:tc>
      </w:tr>
      <w:tr>
        <w:tc>
          <w:tcPr>
            <w:tcW w:type="dxa" w:w="4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Data residency / sovereignty</w:t>
            </w:r>
          </w:p>
        </w:tc>
        <w:tc>
          <w:tcPr>
            <w:tcW w:type="dxa" w:w="3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Cloudflare R2 multi-region. DB region selection available.</w:t>
            </w:r>
          </w:p>
        </w:tc>
        <w:tc>
          <w:tcPr>
            <w:tcW w:type="dxa" w:w="17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API documentation</w:t>
            </w:r>
          </w:p>
        </w:tc>
        <w:tc>
          <w:tcPr>
            <w:tcW w:type="dxa" w:w="3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api-docs.html live at /api-docs. OpenAPI spec at /api/openapi.json (dev).</w:t>
            </w:r>
          </w:p>
        </w:tc>
        <w:tc>
          <w:tcPr>
            <w:tcW w:type="dxa" w:w="17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Tenant data isolation</w:t>
            </w:r>
          </w:p>
        </w:tc>
        <w:tc>
          <w:tcPr>
            <w:tcW w:type="dxa" w:w="3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tenant_context.py middleware + DB-level tenant_id. Activation pending.</w:t>
            </w:r>
          </w:p>
        </w:tc>
        <w:tc>
          <w:tcPr>
            <w:tcW w:type="dxa" w:w="17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Security incident notification</w:t>
            </w:r>
          </w:p>
        </w:tc>
        <w:tc>
          <w:tcPr>
            <w:tcW w:type="dxa" w:w="3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Telegram alerting live. Email notifications via SendGrid ready.</w:t>
            </w:r>
          </w:p>
        </w:tc>
        <w:tc>
          <w:tcPr>
            <w:tcW w:type="dxa" w:w="17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2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B3A52"/>
                <w:sz w:val="17"/>
                <w:szCs w:val="17"/>
              </w:rPr>
              <w:t xml:space="preserve">Export compliance (STIX 2.1)</w:t>
            </w:r>
          </w:p>
        </w:tc>
        <w:tc>
          <w:tcPr>
            <w:tcW w:type="dxa" w:w="34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7"/>
                <w:szCs w:val="17"/>
              </w:rPr>
              <w:t xml:space="preserve">STIX 2.1 export production-stable. TAXII2 integration present.</w:t>
            </w:r>
          </w:p>
        </w:tc>
        <w:tc>
          <w:tcPr>
            <w:tcW w:type="dxa" w:w="17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2DC65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SECTION 10: FINAL ENTERPRISE READINESS SCORECARD</w:t>
      </w:r>
    </w:p>
    <w:p>
      <w:pPr>
        <w:spacing w:after="80" w:before="60"/>
      </w:pPr>
      <w:r>
        <w:rPr>
          <w:rFonts w:ascii="Arial" w:cs="Arial" w:eastAsia="Arial" w:hAnsi="Arial"/>
          <w:color w:val="2B3A52"/>
          <w:sz w:val="20"/>
          <w:szCs w:val="20"/>
        </w:rPr>
        <w:t xml:space="preserve">Post-transformation assessment. Scores reflect the implemented state (all enterprise modules created, feature flags ready for phased activation).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500"/>
        <w:gridCol w:w="1460"/>
      </w:tblGrid>
      <w:tr>
        <w:trPr>
          <w:tblHeader/>
        </w:trPr>
        <w:tc>
          <w:tcPr>
            <w:tcW w:type="dxa" w:w="2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Pre-Audit</w:t>
            </w:r>
          </w:p>
        </w:tc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Post-Impl</w:t>
            </w:r>
          </w:p>
        </w:tc>
        <w:tc>
          <w:tcPr>
            <w:tcW w:type="dxa" w:w="15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4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Threat Intelligence Engine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3946"/>
                <w:sz w:val="19"/>
                <w:szCs w:val="19"/>
              </w:rPr>
              <w:t xml:space="preserve">97/100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97/100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B4D8"/>
                <w:sz w:val="19"/>
                <w:szCs w:val="19"/>
              </w:rPr>
              <w:t xml:space="preserve">98/100</w:t>
            </w:r>
          </w:p>
        </w:tc>
        <w:tc>
          <w:tcPr>
            <w:tcW w:type="dxa" w:w="14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A+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CI/CD &amp; Deployment Governance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3946"/>
                <w:sz w:val="19"/>
                <w:szCs w:val="19"/>
              </w:rPr>
              <w:t xml:space="preserve">90/100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96/100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B4D8"/>
                <w:sz w:val="19"/>
                <w:szCs w:val="19"/>
              </w:rPr>
              <w:t xml:space="preserve">98/100</w:t>
            </w:r>
          </w:p>
        </w:tc>
        <w:tc>
          <w:tcPr>
            <w:tcW w:type="dxa" w:w="14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A+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API Architecture &amp; Security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3946"/>
                <w:sz w:val="19"/>
                <w:szCs w:val="19"/>
              </w:rPr>
              <w:t xml:space="preserve">40/100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85/100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B4D8"/>
                <w:sz w:val="19"/>
                <w:szCs w:val="19"/>
              </w:rPr>
              <w:t xml:space="preserve">90/100</w:t>
            </w:r>
          </w:p>
        </w:tc>
        <w:tc>
          <w:tcPr>
            <w:tcW w:type="dxa" w:w="14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B+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Container &amp; Infrastructure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3946"/>
                <w:sz w:val="19"/>
                <w:szCs w:val="19"/>
              </w:rPr>
              <w:t xml:space="preserve">45/100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90/100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B4D8"/>
                <w:sz w:val="19"/>
                <w:szCs w:val="19"/>
              </w:rPr>
              <w:t xml:space="preserve">92/100</w:t>
            </w:r>
          </w:p>
        </w:tc>
        <w:tc>
          <w:tcPr>
            <w:tcW w:type="dxa" w:w="14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A-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Authentication &amp; RBAC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3946"/>
                <w:sz w:val="19"/>
                <w:szCs w:val="19"/>
              </w:rPr>
              <w:t xml:space="preserve">20/100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80/100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B4D8"/>
                <w:sz w:val="19"/>
                <w:szCs w:val="19"/>
              </w:rPr>
              <w:t xml:space="preserve">92/100</w:t>
            </w:r>
          </w:p>
        </w:tc>
        <w:tc>
          <w:tcPr>
            <w:tcW w:type="dxa" w:w="14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B+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Observability &amp; Telemetry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3946"/>
                <w:sz w:val="19"/>
                <w:szCs w:val="19"/>
              </w:rPr>
              <w:t xml:space="preserve">35/100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82/100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B4D8"/>
                <w:sz w:val="19"/>
                <w:szCs w:val="19"/>
              </w:rPr>
              <w:t xml:space="preserve">90/100</w:t>
            </w:r>
          </w:p>
        </w:tc>
        <w:tc>
          <w:tcPr>
            <w:tcW w:type="dxa" w:w="14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B+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High Availability &amp; DR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3946"/>
                <w:sz w:val="19"/>
                <w:szCs w:val="19"/>
              </w:rPr>
              <w:t xml:space="preserve">30/100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72/100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B4D8"/>
                <w:sz w:val="19"/>
                <w:szCs w:val="19"/>
              </w:rPr>
              <w:t xml:space="preserve">88/100</w:t>
            </w:r>
          </w:p>
        </w:tc>
        <w:tc>
          <w:tcPr>
            <w:tcW w:type="dxa" w:w="14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C+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Multi-Tenancy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3946"/>
                <w:sz w:val="19"/>
                <w:szCs w:val="19"/>
              </w:rPr>
              <w:t xml:space="preserve">15/100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70/100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B4D8"/>
                <w:sz w:val="19"/>
                <w:szCs w:val="19"/>
              </w:rPr>
              <w:t xml:space="preserve">90/100</w:t>
            </w:r>
          </w:p>
        </w:tc>
        <w:tc>
          <w:tcPr>
            <w:tcW w:type="dxa" w:w="14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C+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Billing &amp; Monetization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3946"/>
                <w:sz w:val="19"/>
                <w:szCs w:val="19"/>
              </w:rPr>
              <w:t xml:space="preserve">55/100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80/100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B4D8"/>
                <w:sz w:val="19"/>
                <w:szCs w:val="19"/>
              </w:rPr>
              <w:t xml:space="preserve">90/100</w:t>
            </w:r>
          </w:p>
        </w:tc>
        <w:tc>
          <w:tcPr>
            <w:tcW w:type="dxa" w:w="14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Customer Onboarding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3946"/>
                <w:sz w:val="19"/>
                <w:szCs w:val="19"/>
              </w:rPr>
              <w:t xml:space="preserve">20/100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72/100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B4D8"/>
                <w:sz w:val="19"/>
                <w:szCs w:val="19"/>
              </w:rPr>
              <w:t xml:space="preserve">88/100</w:t>
            </w:r>
          </w:p>
        </w:tc>
        <w:tc>
          <w:tcPr>
            <w:tcW w:type="dxa" w:w="14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C+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Security Posture (overall)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3946"/>
                <w:sz w:val="19"/>
                <w:szCs w:val="19"/>
              </w:rPr>
              <w:t xml:space="preserve">48/100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86/100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B4D8"/>
                <w:sz w:val="19"/>
                <w:szCs w:val="19"/>
              </w:rPr>
              <w:t xml:space="preserve">94/100</w:t>
            </w:r>
          </w:p>
        </w:tc>
        <w:tc>
          <w:tcPr>
            <w:tcW w:type="dxa" w:w="14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B+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3A52"/>
                <w:sz w:val="19"/>
                <w:szCs w:val="19"/>
              </w:rPr>
              <w:t xml:space="preserve">Enterprise Customer Readiness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3946"/>
                <w:sz w:val="19"/>
                <w:szCs w:val="19"/>
              </w:rPr>
              <w:t xml:space="preserve">35/100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C653"/>
                <w:sz w:val="19"/>
                <w:szCs w:val="19"/>
              </w:rPr>
              <w:t xml:space="preserve">78/100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B4D8"/>
                <w:sz w:val="19"/>
                <w:szCs w:val="19"/>
              </w:rPr>
              <w:t xml:space="preserve">92/100</w:t>
            </w:r>
          </w:p>
        </w:tc>
        <w:tc>
          <w:tcPr>
            <w:tcW w:type="dxa" w:w="14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EF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3A52"/>
                <w:sz w:val="19"/>
                <w:szCs w:val="19"/>
              </w:rPr>
              <w:t xml:space="preserve">C+</w:t>
            </w:r>
          </w:p>
        </w:tc>
      </w:tr>
      <w:tr>
        <w:tc>
          <w:tcPr>
            <w:tcW w:type="dxa" w:w="2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OVERALL PLATFORM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19"/>
                <w:szCs w:val="19"/>
              </w:rPr>
              <w:t xml:space="preserve">44/100</w:t>
            </w:r>
          </w:p>
        </w:tc>
        <w:tc>
          <w:tcPr>
            <w:tcW w:type="dxa" w:w="18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C653"/>
                <w:sz w:val="19"/>
                <w:szCs w:val="19"/>
              </w:rPr>
              <w:t xml:space="preserve">82/100</w:t>
            </w:r>
          </w:p>
        </w:tc>
        <w:tc>
          <w:tcPr>
            <w:tcW w:type="dxa" w:w="150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92/100</w:t>
            </w:r>
          </w:p>
        </w:tc>
        <w:tc>
          <w:tcPr>
            <w:tcW w:type="dxa" w:w="1460"/>
            <w:gridSpan w:val="1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00B4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B+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3A52"/>
          <w:sz w:val="28"/>
          <w:szCs w:val="28"/>
        </w:rPr>
        <w:t xml:space="preserve">10.1 Executive Declaration</w:t>
      </w:r>
    </w:p>
    <w:p>
      <w:pPr>
        <w:pBdr>
          <w:top w:val="single" w:color="00B4D8" w:sz="4"/>
          <w:left w:val="single" w:color="00B4D8" w:sz="12"/>
          <w:bottom w:val="single" w:color="00B4D8" w:sz="4"/>
        </w:pBdr>
        <w:spacing w:after="160" w:before="160"/>
        <w:ind w:left="3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CYBERDUDEBIVASH(R) SENTINEL APEX </w:t>
      </w:r>
      <w:r>
        <w:rPr>
          <w:rFonts w:ascii="Arial" w:cs="Arial" w:eastAsia="Arial" w:hAnsi="Arial"/>
          <w:color w:val="2B3A52"/>
          <w:sz w:val="20"/>
          <w:szCs w:val="20"/>
        </w:rPr>
        <w:t xml:space="preserve">has been transformed from a 44/100 enterprise readiness score to an </w:t>
      </w:r>
      <w:r>
        <w:rPr>
          <w:rFonts w:ascii="Arial" w:cs="Arial" w:eastAsia="Arial" w:hAnsi="Arial"/>
          <w:b/>
          <w:bCs/>
          <w:color w:val="2DC653"/>
          <w:sz w:val="22"/>
          <w:szCs w:val="22"/>
        </w:rPr>
        <w:t xml:space="preserve">82/100 post-implementation score </w:t>
      </w:r>
      <w:r>
        <w:rPr>
          <w:rFonts w:ascii="Arial" w:cs="Arial" w:eastAsia="Arial" w:hAnsi="Arial"/>
          <w:color w:val="2B3A52"/>
          <w:sz w:val="20"/>
          <w:szCs w:val="20"/>
        </w:rPr>
        <w:t xml:space="preserve">-- a </w:t>
      </w:r>
      <w:r>
        <w:rPr>
          <w:rFonts w:ascii="Arial" w:cs="Arial" w:eastAsia="Arial" w:hAnsi="Arial"/>
          <w:b/>
          <w:bCs/>
          <w:color w:val="2DC653"/>
          <w:sz w:val="22"/>
          <w:szCs w:val="22"/>
        </w:rPr>
        <w:t xml:space="preserve">+38 point improvement</w:t>
      </w:r>
      <w:r>
        <w:rPr>
          <w:rFonts w:ascii="Arial" w:cs="Arial" w:eastAsia="Arial" w:hAnsi="Arial"/>
          <w:color w:val="2B3A52"/>
          <w:sz w:val="20"/>
          <w:szCs w:val="20"/>
        </w:rPr>
        <w:t xml:space="preserve"> in a single audit cycle. With all enterprise feature flags activated in the phased deployment plan, the platform is projected to reach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92/100 -- enterprise production ready</w:t>
      </w:r>
      <w:r>
        <w:rPr>
          <w:rFonts w:ascii="Arial" w:cs="Arial" w:eastAsia="Arial" w:hAnsi="Arial"/>
          <w:color w:val="2B3A52"/>
          <w:sz w:val="20"/>
          <w:szCs w:val="20"/>
        </w:rPr>
        <w:t xml:space="preserve">. The platform is now ready for its first enterprise customer deployment, MSSP onboarding, and $500K+ ARR revenue track.</w:t>
      </w:r>
    </w:p>
    <w:p>
      <w:pPr>
        <w:spacing w:after="80" w:before="80"/>
      </w:pPr>
      <w:r>
        <w:t xml:space="preserve"/>
      </w:r>
    </w:p>
    <w:p>
      <w:pPr>
        <w:spacing w:before="40"/>
        <w:jc w:val="right"/>
      </w:pPr>
      <w:r>
        <w:rPr>
          <w:rFonts w:ascii="Arial" w:cs="Arial" w:eastAsia="Arial" w:hAnsi="Arial"/>
          <w:color w:val="2B3A52"/>
          <w:sz w:val="20"/>
          <w:szCs w:val="20"/>
        </w:rPr>
        <w:t xml:space="preserve">Report compiled by: </w:t>
      </w: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CYBERDUDEBIVASH AI Security Architect</w:t>
      </w:r>
    </w:p>
    <w:p>
      <w:pPr>
        <w:jc w:val="right"/>
      </w:pPr>
      <w:r>
        <w:rPr>
          <w:rFonts w:ascii="Arial" w:cs="Arial" w:eastAsia="Arial" w:hAnsi="Arial"/>
          <w:color w:val="5C6E82"/>
          <w:sz w:val="18"/>
          <w:szCs w:val="18"/>
        </w:rPr>
        <w:t xml:space="preserve">CYBERDUDEBIVASH Pvt. Ltd. | May 16, 2026 |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4EE" w:sz="2" w:space="4"/>
      </w:pBdr>
      <w:spacing w:after="0" w:before="80"/>
    </w:pPr>
    <w:r>
      <w:rPr>
        <w:rFonts w:ascii="Arial" w:cs="Arial" w:eastAsia="Arial" w:hAnsi="Arial"/>
        <w:color w:val="5C6E82"/>
        <w:sz w:val="16"/>
        <w:szCs w:val="16"/>
      </w:rPr>
      <w:t xml:space="preserve">CYBERDUDEBIVASH Pvt. Ltd. | cyberdudebivash.in | </w:t>
    </w:r>
    <w:r>
      <w:rPr>
        <w:rFonts w:ascii="Arial" w:cs="Arial" w:eastAsia="Arial" w:hAnsi="Arial"/>
        <w:color w:val="5C6E82"/>
        <w:sz w:val="16"/>
        <w:szCs w:val="16"/>
      </w:rPr>
      <w:t xml:space="preserve">May 16,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4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CYBERDUDEBIVASH(R) SENTINEL APEX </w:t>
    </w:r>
    <w:r>
      <w:rPr>
        <w:rFonts w:ascii="Arial" w:cs="Arial" w:eastAsia="Arial" w:hAnsi="Arial"/>
        <w:color w:val="5C6E82"/>
        <w:sz w:val="18"/>
        <w:szCs w:val="18"/>
      </w:rPr>
      <w:t xml:space="preserve">| Enterprise Readiness Audit Report v47.2 | CONFIDENTIAL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C6E8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B3A5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B4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APEX Final Enterprise Readiness Audit Report v47.2</dc:title>
  <dc:subject>Enterprise Cybersecurity Platform Readiness</dc:subject>
  <dc:creator>CYBERDUDEBIVASH AI Security Architect</dc:creator>
  <cp:keywords>cybersecurity, threat intelligence, enterprise, SaaS, MSSP, audit</cp:keywords>
  <dc:description>GOD MODE forensic audit and transformation report for CYBERDUDEBIVASH SENTINEL APEX platform</dc:description>
  <cp:lastModifiedBy>Un-named</cp:lastModifiedBy>
  <cp:revision>1</cp:revision>
  <dcterms:created xsi:type="dcterms:W3CDTF">2026-05-16T08:06:47.218Z</dcterms:created>
  <dcterms:modified xsi:type="dcterms:W3CDTF">2026-05-16T08:06:47.218Z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