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62881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  <w:t>Die Gruppe hat Gedanken, Fragen und kurze Texte zum Thema</w:t>
      </w:r>
    </w:p>
    <w:p w14:paraId="347CBAD3" w14:textId="1B84D634" w:rsid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</w:pPr>
      <w:r w:rsidRPr="006E53B6"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  <w:t>“Cyberfeminismus” in einem Texteditor zur kollaborativen Bearbeitung von Texten gesammelt.</w:t>
      </w:r>
    </w:p>
    <w:p w14:paraId="521A4701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01801F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  <w:t>Alle Arbeitsentscheidungen wurden in Kollektiven getroffen.</w:t>
      </w:r>
    </w:p>
    <w:p w14:paraId="240FA431" w14:textId="5522E174" w:rsid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i/>
          <w:iCs/>
          <w:color w:val="0000FF"/>
          <w:kern w:val="0"/>
          <w:sz w:val="24"/>
          <w:szCs w:val="24"/>
          <w:shd w:val="clear" w:color="auto" w:fill="FFFFFF"/>
          <w:lang w:val="de-DE"/>
        </w:rPr>
      </w:pPr>
      <w:r w:rsidRPr="006E53B6"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  <w:t xml:space="preserve">Gemeinsam wurden die Fragesätze aus den Texten gefiltert und diesen im nächsten Schritt jeweils eine Aussage aus den Texten zugeordnet. </w:t>
      </w:r>
      <w:r w:rsidRPr="006E53B6">
        <w:rPr>
          <w:rFonts w:ascii="Titillium Web" w:eastAsia="굴림" w:hAnsi="Titillium Web" w:cs="굴림"/>
          <w:i/>
          <w:iCs/>
          <w:color w:val="0000FF"/>
          <w:kern w:val="0"/>
          <w:sz w:val="24"/>
          <w:szCs w:val="24"/>
          <w:shd w:val="clear" w:color="auto" w:fill="FFFFFF"/>
          <w:lang w:val="de-DE"/>
        </w:rPr>
        <w:t>(Kapitel 0)</w:t>
      </w:r>
    </w:p>
    <w:p w14:paraId="36301527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71AA846" w14:textId="6DA8563A" w:rsid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</w:pPr>
      <w:r w:rsidRPr="006E53B6"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  <w:t xml:space="preserve">Es entstand eine Art </w:t>
      </w:r>
      <w:r w:rsidRPr="006E53B6">
        <w:rPr>
          <w:rFonts w:ascii="Titillium Web" w:eastAsia="굴림" w:hAnsi="Titillium Web" w:cs="굴림"/>
          <w:i/>
          <w:iCs/>
          <w:color w:val="303030"/>
          <w:kern w:val="0"/>
          <w:sz w:val="24"/>
          <w:szCs w:val="24"/>
          <w:shd w:val="clear" w:color="auto" w:fill="FFFFFF"/>
          <w:lang w:val="de-DE"/>
        </w:rPr>
        <w:t>Algorithmus der kollektiven Intelligenz</w:t>
      </w:r>
      <w:r w:rsidRPr="006E53B6"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  <w:t>. Bei dem Prozedere wurden jedoch nicht alle Fragen beantwortet und somit blieben Aussagen offen und alleinstehend.</w:t>
      </w:r>
    </w:p>
    <w:p w14:paraId="6E00DFD6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4B628F3" w14:textId="3297FCD2" w:rsid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i/>
          <w:iCs/>
          <w:color w:val="0000FF"/>
          <w:kern w:val="0"/>
          <w:sz w:val="24"/>
          <w:szCs w:val="24"/>
          <w:shd w:val="clear" w:color="auto" w:fill="FFFFFF"/>
          <w:lang w:val="de-DE"/>
        </w:rPr>
      </w:pPr>
      <w:r w:rsidRPr="006E53B6"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  <w:t xml:space="preserve">Die </w:t>
      </w:r>
      <w:r w:rsidRPr="006E53B6">
        <w:rPr>
          <w:rFonts w:ascii="Titillium Web" w:eastAsia="굴림" w:hAnsi="Titillium Web" w:cs="굴림"/>
          <w:i/>
          <w:iCs/>
          <w:color w:val="303030"/>
          <w:kern w:val="0"/>
          <w:sz w:val="24"/>
          <w:szCs w:val="24"/>
          <w:shd w:val="clear" w:color="auto" w:fill="FFFFFF"/>
          <w:lang w:val="de-DE"/>
        </w:rPr>
        <w:t>kollektive Intelligenz</w:t>
      </w:r>
      <w:r w:rsidRPr="006E53B6"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  <w:t xml:space="preserve"> drehte den Vorgang um: offen gebliebene Fragen dienten als Hinterfragung der übrig gebliebenen Aussagen und wurden dahinter gesetzt. </w:t>
      </w:r>
      <w:r w:rsidRPr="006E53B6">
        <w:rPr>
          <w:rFonts w:ascii="Titillium Web" w:eastAsia="굴림" w:hAnsi="Titillium Web" w:cs="굴림"/>
          <w:i/>
          <w:iCs/>
          <w:color w:val="0000FF"/>
          <w:kern w:val="0"/>
          <w:sz w:val="24"/>
          <w:szCs w:val="24"/>
          <w:shd w:val="clear" w:color="auto" w:fill="FFFFFF"/>
          <w:lang w:val="de-DE"/>
        </w:rPr>
        <w:t>(Kapitel 1)</w:t>
      </w:r>
    </w:p>
    <w:p w14:paraId="0BCAC34F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B4DA97F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303030"/>
          <w:kern w:val="0"/>
          <w:sz w:val="24"/>
          <w:szCs w:val="24"/>
          <w:shd w:val="clear" w:color="auto" w:fill="FFFFFF"/>
          <w:lang w:val="de-DE"/>
        </w:rPr>
        <w:t>Schließlich wurden beide Kapitel zu einem für sich stehenden Text fusioniert, in dem es keine Fragen, keinen Singular und keine Ausgrenzung mehr gibt</w:t>
      </w:r>
      <w:r w:rsidRPr="006E53B6">
        <w:rPr>
          <w:rFonts w:ascii="Titillium Web" w:eastAsia="굴림" w:hAnsi="Titillium Web" w:cs="굴림"/>
          <w:i/>
          <w:iCs/>
          <w:color w:val="0000FF"/>
          <w:kern w:val="0"/>
          <w:sz w:val="24"/>
          <w:szCs w:val="24"/>
          <w:shd w:val="clear" w:color="auto" w:fill="FFFFFF"/>
          <w:lang w:val="de-DE"/>
        </w:rPr>
        <w:t>. (Kapitel X)</w:t>
      </w:r>
    </w:p>
    <w:p w14:paraId="0808A06A" w14:textId="77777777" w:rsid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E8A2260" w14:textId="77777777" w:rsid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3023676" w14:textId="77777777" w:rsid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78AEE2C" w14:textId="77777777" w:rsid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2EADCF0" w14:textId="67DFDF34" w:rsid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>die c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>hronik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 xml:space="preserve"> des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>lernprozess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>’  zum</w:t>
      </w:r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>cyberfeminismus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 xml:space="preserve"> in drei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>stufen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  <w:t>:</w:t>
      </w:r>
    </w:p>
    <w:p w14:paraId="1282CA3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u w:val="single"/>
          <w:lang w:val="de-DE"/>
        </w:rPr>
      </w:pPr>
    </w:p>
    <w:p w14:paraId="372AEA95" w14:textId="67F8B65B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>KAPITEL</w:t>
      </w: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 xml:space="preserve"> 0: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fragen mit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aussagesätzen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als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antwort</w:t>
      </w:r>
      <w:proofErr w:type="spellEnd"/>
    </w:p>
    <w:p w14:paraId="047638AA" w14:textId="6F8CE930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>KAPITEL</w:t>
      </w: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 xml:space="preserve"> </w:t>
      </w: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 xml:space="preserve">1: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hinterfragte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aussagesätze</w:t>
      </w:r>
      <w:proofErr w:type="spellEnd"/>
    </w:p>
    <w:p w14:paraId="46687FC4" w14:textId="22AB2A5C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>KAPITEL</w:t>
      </w: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 xml:space="preserve"> X</w:t>
      </w: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>:</w:t>
      </w: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u w:val="single"/>
          <w:lang w:val="de-DE"/>
        </w:rPr>
        <w:t xml:space="preserve">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der (vermeintlich) cyberfeministische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filter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kollektivierung</w:t>
      </w:r>
      <w:proofErr w:type="spellEnd"/>
    </w:p>
    <w:p w14:paraId="31FA49E9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DFFD6F9" w14:textId="3605B787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_____________________________________________________________________________________________________________________________________________</w:t>
      </w:r>
    </w:p>
    <w:p w14:paraId="145E791B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</w:pPr>
    </w:p>
    <w:p w14:paraId="2AE6CEBF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C2B0F04" w14:textId="77777777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u w:val="single"/>
          <w:lang w:val="de-DE"/>
        </w:rPr>
      </w:pPr>
    </w:p>
    <w:p w14:paraId="73964961" w14:textId="1AEBF581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>KAPITEL</w:t>
      </w:r>
      <w:r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 xml:space="preserve"> </w:t>
      </w: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>0</w:t>
      </w:r>
    </w:p>
    <w:p w14:paraId="6789FFD4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4284FF1" w14:textId="0B315ABE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macht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5CE2744E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98FA7EC" w14:textId="0FF31A04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lastRenderedPageBreak/>
        <w:t xml:space="preserve">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thema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wird immer größer, je mehr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formulierungen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es gibt. </w:t>
      </w:r>
    </w:p>
    <w:p w14:paraId="6729B444" w14:textId="7694C001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396E73D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</w:pPr>
    </w:p>
    <w:p w14:paraId="1B87CA7B" w14:textId="4E1AD8E1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was bedeutet es, ein schirm zu sein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45F582FF" w14:textId="436F9BB0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6AF58DC" w14:textId="4E7860F8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eigentlich bekomme ich immer alles, alles 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gute</w:t>
      </w:r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3FF0E329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ich bin weiß</w:t>
      </w:r>
    </w:p>
    <w:p w14:paraId="174783D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ich bin eine hetero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cis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-frau </w:t>
      </w:r>
    </w:p>
    <w:p w14:paraId="2D98E6A8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mein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papa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ingenieur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045397F3" w14:textId="77777777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meine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sind blau</w:t>
      </w:r>
    </w:p>
    <w:p w14:paraId="5DD58CED" w14:textId="7B2CE4D4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46EA77BC" w14:textId="76FF12DE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was wollte ich doch noch gleich tun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648C4E64" w14:textId="2C003812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75A83A8D" w14:textId="09B6E972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ironie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metaphorik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statt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wahrheit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klarheit</w:t>
      </w:r>
      <w:proofErr w:type="spellEnd"/>
    </w:p>
    <w:p w14:paraId="49267A07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1DB2676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AF37B96" w14:textId="3283B467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ist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metapher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5F5F64CB" w14:textId="29D8F0C0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5074056E" w14:textId="5DCD2B2D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nicht alles; ich brauche erstmal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zeit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 um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aspekte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die mich am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-thema am meisten interessieren, mit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möglichkeiten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einer schreib-praxis 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verbindung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zu bringen.</w:t>
      </w:r>
    </w:p>
    <w:p w14:paraId="0E013B42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9E256BA" w14:textId="01ACA0AC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wenn ich vier verschiedene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bildschirme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bespiele und während einer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zoom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-sitzung zwar selbst gesehen werden kann, aber die anderen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gesichter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tatsächlich gar nicht angucke, sondern mich auf ganz anderen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seiten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herumtreibe - ist das nicht sehr unhöflich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604B14D6" w14:textId="3B2601FA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3B6B48FC" w14:textId="0F330B9E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dass du mir nicht 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gegenüber sitzt</w:t>
      </w:r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ich nicht im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zugzwang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bin, ist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segen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1DDBACF6" w14:textId="345177ED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34729C89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2DE1E32" w14:textId="569CA460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wären das für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handlungen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0F8722CD" w14:textId="0E3941AE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4E4EC63F" w14:textId="2BEBFAA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ich wühle in den offenen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browsertabs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bis ich dich schließlich finde.</w:t>
      </w:r>
    </w:p>
    <w:p w14:paraId="3F184C6F" w14:textId="16FBAC11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5004C205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6C63D4E" w14:textId="525AD210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oder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video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von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polizeigewalt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bei den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hygienedemos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berlin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2239073B" w14:textId="1E2A938F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0D73229" w14:textId="0A1056B4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auf,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zu</w:t>
      </w:r>
    </w:p>
    <w:p w14:paraId="2FDAFF19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AAC0C8F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5323E658" w14:textId="0B104C4C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was für "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verantwortungen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”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156AB699" w14:textId="2348ADEA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39EBD90F" w14:textId="5A08A080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beziehung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verbindung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27F2E73F" w14:textId="180227F8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25C403ED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E1983DC" w14:textId="0B4BC2F9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wer setzt sich für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gleichberechtigung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ein, wenn keine konkrete stimme auszumachen ist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2C9E2AB6" w14:textId="43E46CCF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AD96541" w14:textId="5B8F6605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kommt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kinder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wir waschen unsere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hände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in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unschuld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!</w:t>
      </w:r>
    </w:p>
    <w:p w14:paraId="110E3FFD" w14:textId="2749A9E8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5007E5D3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F278AA3" w14:textId="78A5C8AB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„besser“, für wen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6AB98A6D" w14:textId="3AFE6FF3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6B00564E" w14:textId="6E08E479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wenn meine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großeltern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sterben, erbe ich (das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geld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die </w:t>
      </w:r>
      <w:proofErr w:type="spellStart"/>
      <w:proofErr w:type="gram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schuld</w:t>
      </w:r>
      <w:proofErr w:type="spellEnd"/>
      <w:proofErr w:type="gram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)</w:t>
      </w:r>
    </w:p>
    <w:p w14:paraId="06FBDEF5" w14:textId="6631F8EE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2627AFC9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D05323F" w14:textId="7483893E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wir lösen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kategorien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auf, was meinen wir aber mit dem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begriff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07A510C8" w14:textId="0B657AE0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62818FD6" w14:textId="3EF914E6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ganz wunderbar. von außen betrachtet. und von innen.</w:t>
      </w:r>
    </w:p>
    <w:p w14:paraId="1F77F403" w14:textId="74A38787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40934D4A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741B45D" w14:textId="5249EA13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habt ihr auch 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gefühl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dass die allermeisten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menschen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dazu neigen, den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faktor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sozialisierung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maßlos zu unterschätzen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57D8E6D0" w14:textId="0EB125D6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71B9D98" w14:textId="277FCDC8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zwischen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youtube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twitter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instagram</w:t>
      </w:r>
      <w:proofErr w:type="spellEnd"/>
    </w:p>
    <w:p w14:paraId="39799681" w14:textId="6D064683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24CBF169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655D981" w14:textId="4FA0437D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sehe ich nicht vielleicht vielmehr einen endlosen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facebooknewsstream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an, während du mir so konzentriert und fest in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blickst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088F94E1" w14:textId="568614A3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074F3031" w14:textId="332088E2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einige meiner zerbrochenen teile haben dich getroffen. </w:t>
      </w:r>
    </w:p>
    <w:p w14:paraId="03F880FA" w14:textId="3DA97093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28507EE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1C2B7C1D" w14:textId="3D49B48C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bist du noch bei mir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6F789AA2" w14:textId="4B452D11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0D13251" w14:textId="6484F85C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lastRenderedPageBreak/>
        <w:t xml:space="preserve">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es ist ironisch.</w:t>
      </w:r>
    </w:p>
    <w:p w14:paraId="7483EB78" w14:textId="07B6E80A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0EF08EF8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4416EE1" w14:textId="0139A2D5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ist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03ED5495" w14:textId="5D4750BA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42D28C0E" w14:textId="5C38BCFC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ah, richtig. </w:t>
      </w:r>
      <w:proofErr w:type="spellStart"/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kommunikation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2253CA35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63C0CC0D" w14:textId="1B2871E4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was machen wir wenn wir kommunizieren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038113EC" w14:textId="76610D20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09E5EED9" w14:textId="5EF36570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zum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lesen</w:t>
      </w:r>
      <w:proofErr w:type="spellEnd"/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brauchen wir nicht mal mehr ein paar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sekunden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. zum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antworten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eventuell ein klein bisschen mehr. danach ist der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task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abgehakt und wir widmen uns wieder dem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zufluss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informationen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um uns rum</w:t>
      </w:r>
    </w:p>
    <w:p w14:paraId="3A876729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508B174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63C48DED" w14:textId="79A5E741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wer ist „wir“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498C98F0" w14:textId="0685A840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31D41B4F" w14:textId="778D51D4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alle geheimnisse, tausende,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millionen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von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nebenflüssen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312883A9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15074B05" w14:textId="5CAAC766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machen wir aus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proofErr w:type="gramStart"/>
      <w:r w:rsidR="005C06E1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40726A70" w14:textId="77777777" w:rsidR="006E53B6" w:rsidRPr="005C06E1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</w:p>
    <w:p w14:paraId="7A4FBBB0" w14:textId="03892C3A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5FE05236" w14:textId="006A1B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mein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vorschlag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vage, beginnt aber hier: wenn wir uns als gruppe in einem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zoom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-meeting “treffen“, könnten wir mit verschiedenen blicken spielen. </w:t>
      </w:r>
    </w:p>
    <w:p w14:paraId="3BBEC473" w14:textId="01AC505E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4A93D91A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D85DF89" w14:textId="1EB08965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für neue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freiheiten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bräuchte 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bild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208339A9" w14:textId="13DD89DA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6547BF9D" w14:textId="24FC8D34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ironie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aktivismus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</w:p>
    <w:p w14:paraId="0C8EE539" w14:textId="07C1CB73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30A6C02A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37C9727" w14:textId="7593AC66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wie wird es wohl sein, wenn wir erst alle (in hoffentlich allzu ferner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zukunft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) mit diesen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google-glasses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rumrennen und sich kein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mensch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mehr sicher sein kann, dass er* gerade angesehen wird, nur weil das gegenüber in dessen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richtung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guckt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?!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60FC607F" w14:textId="5DBF5675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4D0EC918" w14:textId="0826C661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hollywood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lässt grüßen.</w:t>
      </w:r>
    </w:p>
    <w:p w14:paraId="4B457935" w14:textId="529536C7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41634B55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2959D0C" w14:textId="753517F7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lastRenderedPageBreak/>
        <w:t>woher soll ich wissen, ob mein gegenüber wirklich mit mir spricht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4347B7C7" w14:textId="40B6790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316218BF" w14:textId="194DC9F5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wir müssen mit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gestik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mimik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gefühlen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unvorhersehbaren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reaktion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umgehen.</w:t>
      </w:r>
    </w:p>
    <w:p w14:paraId="1B5C2DDB" w14:textId="584979D2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15D3418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9CCCAF8" w14:textId="10E55618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wo ist 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individuum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kollektiv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wo ist das kollektive im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individuum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3A57F590" w14:textId="5093754B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B746855" w14:textId="7B9E198F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anders als ein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puzzle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gibt es kein großes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bild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das alles zusammen macht. alles verbindet sich nur.</w:t>
      </w:r>
    </w:p>
    <w:p w14:paraId="1BD3689C" w14:textId="7B4772BD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7F09BD29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40798FC" w14:textId="492497D5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passiert mit uns, wenn unser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gehirn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plötzlich nicht mehr darauf vorbereitet ist auf einen längeren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zeitraum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auf das gegenüber zu achten und einen ständigen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austausch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informationen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mit sich auszumachen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1860F973" w14:textId="7284D41C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B4E5CE9" w14:textId="68F21A93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wir entscheiden persönlich im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kollektiv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684F2FF5" w14:textId="2AF261A1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2F982A5E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6CCA2AD5" w14:textId="1BE19A4D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erschaffen wir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kultur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oder erschafft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kultur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uns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40EFB7A0" w14:textId="22DA268A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47644500" w14:textId="33AABB84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schon die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frage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eine falsche!</w:t>
      </w:r>
    </w:p>
    <w:p w14:paraId="6CB7DC9A" w14:textId="37E886E7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6E8C1E7D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41C5603" w14:textId="6752037A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ist der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feminismus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was ist das feministische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6496E459" w14:textId="3E1C7E5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BC31376" w14:textId="107A81B2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10% des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mainstreams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90% der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nebenflüsse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55CE4346" w14:textId="46CE4CE0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73680497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6627B3DC" w14:textId="38E9403C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kategorie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alle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kategorien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zu hinterfragen; zu zerstören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64F7B11D" w14:textId="1C2BDA1D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D5299D4" w14:textId="6FC14085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es gibt keinen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körper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von mir, wir zerschmettert und zwischen null und eins schwimmen frei im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netzwerk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34E409E5" w14:textId="63D52B72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03F09B72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95B402F" w14:textId="3EA207AB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was ist natürlich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2B5C72A8" w14:textId="1CBA2704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14A7500E" w14:textId="40880E86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vergessen.</w:t>
      </w:r>
    </w:p>
    <w:p w14:paraId="71B6E553" w14:textId="690CEE8E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lastRenderedPageBreak/>
        <w:t> </w:t>
      </w:r>
    </w:p>
    <w:p w14:paraId="3028A9B5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1088A2DB" w14:textId="0CD8CA35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wo ende ich, wenn ich nicht anfange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</w:t>
      </w:r>
      <w:r w:rsidR="005C06E1" w:rsidRPr="005C06E1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r w:rsidR="005C06E1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</w:p>
    <w:p w14:paraId="73D20FB8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64DC6F38" w14:textId="5CB1F616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wir alle werden alles sein können, von außen und innen</w:t>
      </w:r>
    </w:p>
    <w:p w14:paraId="77A39201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aber wir müssen nicht </w:t>
      </w:r>
    </w:p>
    <w:p w14:paraId="5925285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alle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farben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werden mehr leuchten</w:t>
      </w:r>
    </w:p>
    <w:p w14:paraId="0188CAA7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wir können uns überall 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hin bewegen</w:t>
      </w:r>
      <w:proofErr w:type="gramEnd"/>
    </w:p>
    <w:p w14:paraId="77D31B9E" w14:textId="323A87BB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0A75CD54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8D76A04" w14:textId="3AE40455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teilt sich meine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aussagekraft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kohärent mit der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anzahl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der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bildschirme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auf die sich mein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gesicht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aufteilt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  <w:r w:rsidR="005C06E1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</w:p>
    <w:p w14:paraId="7B0B1D4D" w14:textId="6452D26D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in der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welt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der unbegrenzten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möglichkeiten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bin ich zur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unkenntlichkeit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verwaschen. ich bin alles und bin nichts. fuck. </w:t>
      </w:r>
    </w:p>
    <w:p w14:paraId="62F061C7" w14:textId="77777777" w:rsidR="005C06E1" w:rsidRDefault="005C06E1" w:rsidP="006E53B6">
      <w:pPr>
        <w:widowControl/>
        <w:wordWrap/>
        <w:autoSpaceDE/>
        <w:autoSpaceDN/>
        <w:spacing w:after="24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4700AEE" w14:textId="585F814E" w:rsidR="006E53B6" w:rsidRPr="006E53B6" w:rsidRDefault="006E53B6" w:rsidP="006E53B6">
      <w:pPr>
        <w:widowControl/>
        <w:wordWrap/>
        <w:autoSpaceDE/>
        <w:autoSpaceDN/>
        <w:spacing w:after="24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kern w:val="0"/>
          <w:sz w:val="24"/>
          <w:szCs w:val="24"/>
          <w:lang w:val="de-DE"/>
        </w:rPr>
        <w:br/>
      </w:r>
      <w:r w:rsidRPr="006E53B6">
        <w:rPr>
          <w:rFonts w:ascii="Titillium Web" w:eastAsia="굴림" w:hAnsi="Titillium Web" w:cs="굴림"/>
          <w:kern w:val="0"/>
          <w:sz w:val="24"/>
          <w:szCs w:val="24"/>
          <w:lang w:val="de-DE"/>
        </w:rPr>
        <w:br/>
      </w:r>
    </w:p>
    <w:p w14:paraId="09604553" w14:textId="77777777" w:rsidR="006E53B6" w:rsidRPr="006E53B6" w:rsidRDefault="006E53B6" w:rsidP="005C06E1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i/>
          <w:iCs/>
          <w:color w:val="0000FF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FF"/>
          <w:kern w:val="0"/>
          <w:sz w:val="24"/>
          <w:szCs w:val="24"/>
          <w:lang w:val="de-DE"/>
        </w:rPr>
        <w:t>KAPITEL 1</w:t>
      </w:r>
    </w:p>
    <w:p w14:paraId="4D50342E" w14:textId="5FB7BCDE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6D588E9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</w:pPr>
    </w:p>
    <w:p w14:paraId="18EE96F0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antwort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die 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frage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ist; 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gegenfrage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; nein plural: sind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gegenfragen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aber selbst das wäre zu viel behauptet und gleichzeitig zu wenig. </w:t>
      </w:r>
    </w:p>
    <w:p w14:paraId="2C749F3F" w14:textId="505C5CAD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jede*r ist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teil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mit den eigenen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ideen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jeder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teil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eine eigene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idee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142140F1" w14:textId="110DFC1F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AC52987" w14:textId="490F0175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ist die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existenz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als teil oder als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idee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angenehmer?</w:t>
      </w:r>
    </w:p>
    <w:p w14:paraId="58D700ED" w14:textId="23ADE0C6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6094D728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</w:pPr>
    </w:p>
    <w:p w14:paraId="7E14972A" w14:textId="58870014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es gibt keine falschen fragen, nur falsche antworten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4B4B589E" w14:textId="76F81D04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</w:pPr>
    </w:p>
    <w:p w14:paraId="24937B0B" w14:textId="0DAC4992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 wenn mir die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grenzen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zeit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raum,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größe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genommen werden; wenn ein das zu etwas wird, worüber sprechen wir dann?</w:t>
      </w:r>
    </w:p>
    <w:p w14:paraId="48E42013" w14:textId="258F2F19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10E8962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70B7C14" w14:textId="025C2E45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es ist in n verstreut, kein riesiger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hauptstrom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72AF52E3" w14:textId="5EA3CC4D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B0BD470" w14:textId="2DEB6FC2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lastRenderedPageBreak/>
        <w:t>: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 inwieweit findet teilhabe statt und inwiefern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ausschluss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</w:p>
    <w:p w14:paraId="1FE19DD6" w14:textId="3C2B2744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E8E219C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A4CAB3B" w14:textId="1E139502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die heftigen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proteste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in den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usa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haben mich die letzten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tage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viel zur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reflektion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über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sozialisierung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angeregt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2D70E9B8" w14:textId="5A51BE4A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565F9CB7" w14:textId="0C40D300" w:rsid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denke ich, was du von mir denkst, wenn ich mich so oder so darstelle, und was denkst du von mir, wenn du merkst, dass ich mich gerade in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szene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setze?</w:t>
      </w:r>
    </w:p>
    <w:p w14:paraId="394B314E" w14:textId="14AF4E69" w:rsidR="005C06E1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45FDA27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</w:pPr>
    </w:p>
    <w:p w14:paraId="6AFC0900" w14:textId="7E0B99AE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infragestellen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von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trennungen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natur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/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kultur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technik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/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mensch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lebewesen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/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objekt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post-gender/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gender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celebration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usw.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kybernetik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(selbstorganisierter/-organisierender raum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)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2D0BFD1C" w14:textId="61F244C0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FF9F2D7" w14:textId="71E1AFFD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wie sehen diese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begriffe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in der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gesellschaft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aus? </w:t>
      </w:r>
    </w:p>
    <w:p w14:paraId="72E5E982" w14:textId="7A298427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5BFC721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6AFBD691" w14:textId="18B9E184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mir ist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idee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gekommen, genau mit diesen unmerklichen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verschiebungen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zu spielen. für mich bedeutet ein offenes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browserfenster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schließlich die gesamte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sichtfläche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die meine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konzentriert wahrnehmen können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793C2466" w14:textId="5A636D6A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134D46C8" w14:textId="1A462771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schaut man sich an oder doch nur aneinander vorbei?</w:t>
      </w:r>
    </w:p>
    <w:p w14:paraId="16A12586" w14:textId="1063DC97" w:rsid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  <w:t xml:space="preserve"> </w:t>
      </w:r>
    </w:p>
    <w:p w14:paraId="62124BB8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89E778D" w14:textId="2E0D5414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kommunikation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kein leichtes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brot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. und irgendwo dazwischen bist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du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3F29485E" w14:textId="425D080E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DCA0AF4" w14:textId="213F867C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gibt es für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strukturen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 </w:t>
      </w:r>
    </w:p>
    <w:p w14:paraId="3B12ED16" w14:textId="3DD8C963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0B2AA64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</w:pPr>
    </w:p>
    <w:p w14:paraId="601E328B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 1.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in dem niemand ausgeschlossen oder diskriminiert wird.</w:t>
      </w:r>
    </w:p>
    <w:p w14:paraId="71D963E9" w14:textId="505F55E9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 2.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in dem sich alle sicher 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fühlen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0185D844" w14:textId="3BDAC4C6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6C64D0C" w14:textId="584BED27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 was sind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gemeinsamkeiten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in unseren texten?</w:t>
      </w:r>
    </w:p>
    <w:p w14:paraId="00867C83" w14:textId="3F7FEFA8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2A19E0FB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1EEF1B1D" w14:textId="746FB2E5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in meiner klug gefilterten weise zeige ich mich, wie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ich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bin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42636094" w14:textId="55EFF6BC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797CEBB0" w14:textId="41F111FD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wird ein ganz normales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gespräch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dann plötzlich eine ungewohnte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stresssituation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</w:t>
      </w:r>
    </w:p>
    <w:p w14:paraId="486AAB6F" w14:textId="58C86176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lastRenderedPageBreak/>
        <w:t> </w:t>
      </w:r>
    </w:p>
    <w:p w14:paraId="1A4FD1FD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2EDA5D6" w14:textId="77777777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proofErr w:type="spellStart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metaphorik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 ist</w:t>
      </w:r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fisch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der sich windet und entwindet. 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</w:p>
    <w:p w14:paraId="3F3F9BC3" w14:textId="11FFD731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6476AE6" w14:textId="4946F350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wo bin ich denn, wenn ich nicht hier bin?</w:t>
      </w:r>
    </w:p>
    <w:p w14:paraId="7CDCB1F9" w14:textId="50858FFC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EF188F8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608DE8A2" w14:textId="2567C33E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</w:rPr>
        <w:t>i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</w:rPr>
        <w:t xml:space="preserve"> am one of many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</w:rPr>
        <w:t>. :</w:t>
      </w:r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</w:rPr>
        <w:t xml:space="preserve"> </w:t>
      </w:r>
    </w:p>
    <w:p w14:paraId="39A4950B" w14:textId="3F22719C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</w:rPr>
      </w:pPr>
    </w:p>
    <w:p w14:paraId="79F69CF0" w14:textId="156497B1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</w:rPr>
        <w:t> 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vielleicht zu vervielfältigen?</w:t>
      </w:r>
    </w:p>
    <w:p w14:paraId="04EF8A25" w14:textId="4F1C269C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6020930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</w:pPr>
    </w:p>
    <w:p w14:paraId="749350BB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zuerst haben wir 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gemacht, aber jetzt gibt uns 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was uns interessieren sollte oder was wir zuerst lesen sollten. </w:t>
      </w:r>
    </w:p>
    <w:p w14:paraId="71DC4DF1" w14:textId="73D5CDA0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wir werden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spiegel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des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internets</w:t>
      </w:r>
      <w:proofErr w:type="spellEnd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528D04FA" w14:textId="2BA707D8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704CC28" w14:textId="59AE4E5C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 bin ich lieber in echt, mit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blick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auf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pixel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oder lieber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pixel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mit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blick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auf echt?</w:t>
      </w:r>
    </w:p>
    <w:p w14:paraId="5E18CC22" w14:textId="0F0106D4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356F999B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A4D8A5C" w14:textId="6C3E78DF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das was wir vergessen, werden wir mehr vergessen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785C17A1" w14:textId="1BC1B8D4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00036F2F" w14:textId="757EE584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: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brauchen wir ein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teleskop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oder ein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mikroskop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um klarer zu sehen? </w:t>
      </w:r>
    </w:p>
    <w:p w14:paraId="1ECCFC93" w14:textId="2037F3B0" w:rsid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1D8C6ECC" w14:textId="77777777" w:rsidR="005C06E1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D2F0B88" w14:textId="33AFE5B2" w:rsid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den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filter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nicht auf 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100. 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proofErr w:type="gramEnd"/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</w:p>
    <w:p w14:paraId="3902441C" w14:textId="00DA1B14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righ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6FBAA05" w14:textId="2F834301" w:rsidR="006E53B6" w:rsidRPr="006E53B6" w:rsidRDefault="005C06E1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:</w:t>
      </w:r>
      <w:r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was ist der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feminismus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was ist das feministische </w:t>
      </w:r>
      <w:proofErr w:type="spellStart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r w:rsidR="006E53B6"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?</w:t>
      </w:r>
    </w:p>
    <w:p w14:paraId="1FB65AAF" w14:textId="6BD762BA" w:rsidR="006E53B6" w:rsidRPr="005C06E1" w:rsidRDefault="006E53B6" w:rsidP="006E53B6">
      <w:pPr>
        <w:widowControl/>
        <w:wordWrap/>
        <w:autoSpaceDE/>
        <w:autoSpaceDN/>
        <w:spacing w:after="24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0F36C49" w14:textId="558E09F4" w:rsidR="005C06E1" w:rsidRDefault="005C06E1" w:rsidP="006E53B6">
      <w:pPr>
        <w:widowControl/>
        <w:wordWrap/>
        <w:autoSpaceDE/>
        <w:autoSpaceDN/>
        <w:spacing w:after="24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4520C2E3" w14:textId="77777777" w:rsidR="005C06E1" w:rsidRPr="006E53B6" w:rsidRDefault="005C06E1" w:rsidP="006E53B6">
      <w:pPr>
        <w:widowControl/>
        <w:wordWrap/>
        <w:autoSpaceDE/>
        <w:autoSpaceDN/>
        <w:spacing w:after="240" w:line="240" w:lineRule="auto"/>
        <w:jc w:val="left"/>
        <w:rPr>
          <w:rFonts w:ascii="Titillium Web" w:eastAsia="굴림" w:hAnsi="Titillium Web" w:cs="굴림" w:hint="eastAsia"/>
          <w:kern w:val="0"/>
          <w:sz w:val="24"/>
          <w:szCs w:val="24"/>
          <w:lang w:val="de-DE"/>
        </w:rPr>
      </w:pPr>
    </w:p>
    <w:p w14:paraId="31C1AF6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FF"/>
          <w:kern w:val="0"/>
          <w:sz w:val="24"/>
          <w:szCs w:val="24"/>
          <w:lang w:val="de-DE"/>
        </w:rPr>
        <w:t>KAPITEL X </w:t>
      </w:r>
    </w:p>
    <w:p w14:paraId="6E722B3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left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</w:p>
    <w:p w14:paraId="2CF0333F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thema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wird immer größer, je mehr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formulierungen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haben. </w:t>
      </w:r>
    </w:p>
    <w:p w14:paraId="15EACB2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stellen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trennungen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von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natur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/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kultur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technik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/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mensch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lebewesen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/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objekt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post-gender/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gender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celebration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usw. infrage.</w:t>
      </w:r>
    </w:p>
    <w:p w14:paraId="6B7FA99F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lastRenderedPageBreak/>
        <w:t>kybernetik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(selbstorganisierter/-organisierender raum)</w:t>
      </w:r>
    </w:p>
    <w:p w14:paraId="1B9B2389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eigentlich bekommen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immer alles, alles 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gute</w:t>
      </w:r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29AF1277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sind alle</w:t>
      </w:r>
    </w:p>
    <w:p w14:paraId="3C6434F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sind *</w:t>
      </w:r>
    </w:p>
    <w:p w14:paraId="6B502052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unser kollektiv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sicher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aktiv</w:t>
      </w:r>
    </w:p>
    <w:p w14:paraId="7BF4E604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unsere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sind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offen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 </w:t>
      </w:r>
    </w:p>
    <w:p w14:paraId="7D292DF2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ironie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metaphorik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statt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wahrheit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klarheit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. in unserer klug gefilterten weise zeigen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uns, wie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sind. </w:t>
      </w:r>
    </w:p>
    <w:p w14:paraId="2FD49EEA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nicht alles;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brauchen erstmal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zeit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um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aspekte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die uns am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cyberfeminismus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-thema am meisten interessieren, mit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möglichkeiten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einer schreib-praxis 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verbindung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zu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bringen.cyberfeminismus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antwort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die 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frage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ist; eine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gegenfrage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; nein plural: sind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gegenfragen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aber selbst das wäre zu viel behauptet und gleichzeitig zu wenig.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sind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teil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mit den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kollektiven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ideen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jeder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teil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eine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kollektive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idee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0AE1568C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we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are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one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of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many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. dass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uns nicht 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gegenüber sitzen</w:t>
      </w:r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nicht im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zugzwang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sind, ist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segen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01C1DCAE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wühlen in den offenen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browsertabs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bis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uns schließlich finden und uns dann stetig updaten müssen. uns ist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idee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gekommen, genau mit diesen unmerklichen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verschiebungen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zu spielen. für uns bedeutet ein offenes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browserfenster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schließlich die gesamte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sichtfläche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die unsere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konzentriert wahrnehmen können.</w:t>
      </w:r>
    </w:p>
    <w:p w14:paraId="053BABF2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auf,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augen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zu</w:t>
      </w:r>
    </w:p>
    <w:p w14:paraId="5D402740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beziehung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verbindung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012EA5E6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alle werden alles sein können, von außen und innen</w:t>
      </w:r>
    </w:p>
    <w:p w14:paraId="759F2312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aber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müssen nicht </w:t>
      </w:r>
    </w:p>
    <w:p w14:paraId="7511646B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alle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farben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werden mehr leuchten</w:t>
      </w:r>
    </w:p>
    <w:p w14:paraId="3746646B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können uns überall </w:t>
      </w: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hin bewegen</w:t>
      </w:r>
      <w:proofErr w:type="gramEnd"/>
    </w:p>
    <w:p w14:paraId="228726FA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kommunikation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kein leichtes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brot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. und irgendwo dazwischen sind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</w:p>
    <w:p w14:paraId="35EF10F3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wenn unsere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großeltern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sterben, erben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(das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geld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die </w:t>
      </w:r>
      <w:proofErr w:type="spellStart"/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schuld</w:t>
      </w:r>
      <w:proofErr w:type="spellEnd"/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)</w:t>
      </w:r>
    </w:p>
    <w:p w14:paraId="2F6A02BC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ganz wunderbar</w:t>
      </w:r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 von außen betrachtet. und von innen. </w:t>
      </w:r>
    </w:p>
    <w:p w14:paraId="10F7B294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1.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in dem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alle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eingeschlossen und akzeptiert sind.</w:t>
      </w:r>
    </w:p>
    <w:p w14:paraId="098A87CC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2.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in dem sich alle sicher fühlen.</w:t>
      </w:r>
    </w:p>
    <w:p w14:paraId="22886125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zwischen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youtube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twitter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instagram</w:t>
      </w:r>
      <w:proofErr w:type="spellEnd"/>
    </w:p>
    <w:p w14:paraId="65039F95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stellen den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filter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nicht auf 100. </w:t>
      </w:r>
    </w:p>
    <w:p w14:paraId="570DFA7C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einige unserer zerbrochenen teile haben einander getroffen.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metaphorik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fisch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der sich windet und entwindet.</w:t>
      </w:r>
    </w:p>
    <w:p w14:paraId="4E4F3B57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sind ironisch. es gibt keine falschen fragen, nur falsche antworten. </w:t>
      </w:r>
    </w:p>
    <w:p w14:paraId="50A45FB5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ah, richtig.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kommunizieren.</w:t>
      </w:r>
    </w:p>
    <w:p w14:paraId="4CF87A32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gram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lastRenderedPageBreak/>
        <w:t xml:space="preserve">zum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lesen</w:t>
      </w:r>
      <w:proofErr w:type="spellEnd"/>
      <w:proofErr w:type="gram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brauchen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nicht mal mehr ein paar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sekunden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. zum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antworten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eventuell ein klein bisschen mehr. danach ist der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task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abgehakt und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widmen uns wieder dem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zufluss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informationen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um uns rum. es ist in n verstreut, kein riesiger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hauptstrom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</w:p>
    <w:p w14:paraId="7374A907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das was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vergessen, werden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mehr vergessen. blase = alle geheimnisse, tausende,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millionen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von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nebenflüssen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5D855BB7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unser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vorschlag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vage, beginnt aber hier: wenn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uns als gruppe in einem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zoom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-meeting “treffen“, könnten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mit verschiedenen blicken spielen. </w:t>
      </w:r>
    </w:p>
    <w:p w14:paraId="601C6427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zuerst haben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gemacht, aber jetzt gibt uns das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internet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was uns interessieren sollte oder was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zuerst lesen sollten.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ironie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aktivismus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 </w:t>
      </w:r>
    </w:p>
    <w:p w14:paraId="3C3B22DB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hollywood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grüßt uns.</w:t>
      </w:r>
    </w:p>
    <w:p w14:paraId="43B4FA9C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müssen mit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gestik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mimik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,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gefühlen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unvorhersehbaren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reaktion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umgehen. die heftigen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proteste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in den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usa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haben uns die letzten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tage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viel zur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reflektion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über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sozialisierung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angeregt. </w:t>
      </w:r>
    </w:p>
    <w:p w14:paraId="10FEFE5A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anders als ein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puzzle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haben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kein großes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bild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, das alles zusammen macht. alle verbinden sich nur.</w:t>
      </w:r>
    </w:p>
    <w:p w14:paraId="217087B5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 xml:space="preserve">wir 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entscheiden persönlich im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kollektiv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7512E964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schon die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frage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ist eine falsche!</w:t>
      </w:r>
    </w:p>
    <w:p w14:paraId="71909BD5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10% unseres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mainstreams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und 90% unserer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nebenflüsse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53B739FB" w14:textId="77777777" w:rsidR="006E53B6" w:rsidRPr="006E53B6" w:rsidRDefault="006E53B6" w:rsidP="006E53B6">
      <w:pPr>
        <w:widowControl/>
        <w:wordWrap/>
        <w:autoSpaceDE/>
        <w:autoSpaceDN/>
        <w:spacing w:after="0" w:line="240" w:lineRule="auto"/>
        <w:jc w:val="center"/>
        <w:rPr>
          <w:rFonts w:ascii="Titillium Web" w:eastAsia="굴림" w:hAnsi="Titillium Web" w:cs="굴림"/>
          <w:kern w:val="0"/>
          <w:sz w:val="24"/>
          <w:szCs w:val="24"/>
          <w:lang w:val="de-DE"/>
        </w:rPr>
      </w:pP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es gibt keinen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körper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von uns, </w:t>
      </w:r>
      <w:r w:rsidRPr="006E53B6">
        <w:rPr>
          <w:rFonts w:ascii="Titillium Web" w:eastAsia="굴림" w:hAnsi="Titillium Web" w:cs="굴림"/>
          <w:i/>
          <w:iCs/>
          <w:color w:val="000000"/>
          <w:kern w:val="0"/>
          <w:sz w:val="24"/>
          <w:szCs w:val="24"/>
          <w:lang w:val="de-DE"/>
        </w:rPr>
        <w:t>wir</w:t>
      </w:r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 xml:space="preserve"> zerschmettern uns zwischen null und eins und schwimmen frei im </w:t>
      </w:r>
      <w:proofErr w:type="spellStart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netzwerk</w:t>
      </w:r>
      <w:proofErr w:type="spellEnd"/>
      <w:r w:rsidRPr="006E53B6">
        <w:rPr>
          <w:rFonts w:ascii="Titillium Web" w:eastAsia="굴림" w:hAnsi="Titillium Web" w:cs="굴림"/>
          <w:color w:val="000000"/>
          <w:kern w:val="0"/>
          <w:sz w:val="24"/>
          <w:szCs w:val="24"/>
          <w:lang w:val="de-DE"/>
        </w:rPr>
        <w:t>.</w:t>
      </w:r>
    </w:p>
    <w:p w14:paraId="178914E2" w14:textId="77777777" w:rsidR="006E53B6" w:rsidRPr="006E53B6" w:rsidRDefault="006E53B6">
      <w:pPr>
        <w:rPr>
          <w:rFonts w:ascii="Titillium Web" w:hAnsi="Titillium Web"/>
          <w:sz w:val="24"/>
          <w:szCs w:val="24"/>
          <w:lang w:val="de-DE"/>
        </w:rPr>
      </w:pPr>
    </w:p>
    <w:sectPr w:rsidR="006E53B6" w:rsidRPr="006E5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B6"/>
    <w:rsid w:val="005C06E1"/>
    <w:rsid w:val="006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4EE9"/>
  <w15:chartTrackingRefBased/>
  <w15:docId w15:val="{A55A3BA9-C778-4E79-BAAD-5014B1A7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3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Yeonjung Lee</dc:creator>
  <cp:keywords/>
  <dc:description/>
  <cp:lastModifiedBy>Yeonjung Lee</cp:lastModifiedBy>
  <cp:revision>1</cp:revision>
  <dcterms:created xsi:type="dcterms:W3CDTF">2020-07-09T19:38:00Z</dcterms:created>
  <dcterms:modified xsi:type="dcterms:W3CDTF">2020-07-09T19:59:00Z</dcterms:modified>
</cp:coreProperties>
</file>