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28"/>
          <w:szCs w:val="28"/>
        </w:rPr>
        <w:t xml:space="preserve">PANDUAN PENGGUNA</w:t>
      </w:r>
    </w:p>
    <w:p>
      <w:pPr>
        <w:spacing w:after="160" w:before="160"/>
        <w:jc w:val="center"/>
      </w:pPr>
      <w:r>
        <w:rPr>
          <w:b/>
          <w:bCs/>
          <w:color w:val="111111"/>
          <w:sz w:val="56"/>
          <w:szCs w:val="56"/>
        </w:rPr>
        <w:t xml:space="preserve">Pengurusan Produk &amp; Pesanan</w:t>
      </w:r>
    </w:p>
    <w:p>
      <w:pPr>
        <w:spacing w:after="600"/>
        <w:jc w:val="center"/>
      </w:pPr>
      <w:r>
        <w:rPr>
          <w:color w:val="555555"/>
          <w:sz w:val="26"/>
          <w:szCs w:val="26"/>
        </w:rPr>
        <w:t xml:space="preserve">Panel Admin LariPay</w:t>
      </w:r>
    </w:p>
    <w:p>
      <w:pPr>
        <w:spacing w:after="120"/>
        <w:jc w:val="center"/>
      </w:pPr>
      <w:r>
        <w:rPr>
          <w:color w:val="777777"/>
          <w:sz w:val="22"/>
          <w:szCs w:val="22"/>
        </w:rPr>
        <w:t xml:space="preserve">Untuk pengguna admin kedai</w:t>
      </w:r>
    </w:p>
    <w:p>
      <w:pPr>
        <w:spacing w:after="0"/>
        <w:jc w:val="center"/>
      </w:pPr>
      <w:r>
        <w:rPr>
          <w:color w:val="777777"/>
          <w:sz w:val="22"/>
          <w:szCs w:val="22"/>
        </w:rPr>
        <w:t xml:space="preserve">Versi 1.0</w:t>
      </w:r>
    </w:p>
    <w:p>
      <w:r>
        <w:br w:type="page"/>
      </w:r>
    </w:p>
    <w:p>
      <w:pPr>
        <w:pStyle w:val="Heading1"/>
        <w:spacing w:after="180" w:before="360"/>
      </w:pPr>
      <w:r>
        <w:rPr>
          <w:b/>
          <w:bCs/>
          <w:color w:val="1F4E79"/>
          <w:sz w:val="32"/>
          <w:szCs w:val="32"/>
        </w:rPr>
        <w:t xml:space="preserve">Kandungan</w:t>
      </w:r>
    </w:p>
    <w:sdt>
      <w:sdtPr>
        <w:alias w:val="Kandungan"/>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1F4E79"/>
          <w:sz w:val="32"/>
          <w:szCs w:val="32"/>
        </w:rPr>
        <w:t xml:space="preserve">1. Sebelum Bermula</w:t>
      </w:r>
    </w:p>
    <w:p>
      <w:pPr>
        <w:spacing w:after="140" w:line="276"/>
      </w:pPr>
      <w:r>
        <w:rPr>
          <w:sz w:val="22"/>
          <w:szCs w:val="22"/>
        </w:rPr>
        <w:t xml:space="preserve">Panduan ini menerangkan cara mengurus produk dan pesanan di dalam Panel Admin sistem LariPay. Ia ditujukan kepada pengguna admin kedai yang bertanggungjawab menyenaraikan produk, memantau pembayaran dan menghantar pesanan kepada pelanggan.</w:t>
      </w:r>
    </w:p>
    <w:p>
      <w:pPr>
        <w:spacing w:after="140" w:line="276"/>
      </w:pPr>
      <w:r>
        <w:rPr>
          <w:b/>
          <w:bCs/>
          <w:sz w:val="22"/>
          <w:szCs w:val="22"/>
        </w:rPr>
        <w:t xml:space="preserve">Sebelum anda boleh mengurus produk dan pesanan, pastikan:</w:t>
      </w:r>
    </w:p>
    <w:p>
      <w:pPr>
        <w:pStyle w:val="ListParagraph"/>
        <w:numPr>
          <w:ilvl w:val="0"/>
          <w:numId w:val="2"/>
        </w:numPr>
        <w:spacing w:after="80" w:line="276"/>
      </w:pPr>
      <w:r>
        <w:rPr>
          <w:sz w:val="22"/>
          <w:szCs w:val="22"/>
        </w:rPr>
        <w:t xml:space="preserve">Anda mempunyai akaun pengguna dalam sistem.</w:t>
      </w:r>
    </w:p>
    <w:p>
      <w:pPr>
        <w:pStyle w:val="ListParagraph"/>
        <w:numPr>
          <w:ilvl w:val="0"/>
          <w:numId w:val="2"/>
        </w:numPr>
        <w:spacing w:after="80" w:line="276"/>
      </w:pPr>
      <w:r>
        <w:rPr>
          <w:sz w:val="22"/>
          <w:szCs w:val="22"/>
        </w:rPr>
        <w:t xml:space="preserve">Akaun anda ditandakan sebagai admin. Hanya akaun admin boleh membuka menu di bawah bahagian Admin.</w:t>
      </w:r>
    </w:p>
    <w:p>
      <w:pPr>
        <w:pStyle w:val="ListParagraph"/>
        <w:numPr>
          <w:ilvl w:val="0"/>
          <w:numId w:val="2"/>
        </w:numPr>
        <w:spacing w:after="80" w:line="276"/>
      </w:pPr>
      <w:r>
        <w:rPr>
          <w:sz w:val="22"/>
          <w:szCs w:val="22"/>
        </w:rPr>
        <w:t xml:space="preserve">Alamat e-mel anda telah disahkan (verified).</w:t>
      </w:r>
    </w:p>
    <w:p>
      <w:pPr>
        <w:spacing w:after="120"/>
      </w:pPr>
    </w:p>
    <w:p>
      <w:pPr>
        <w:spacing w:after="140" w:line="276"/>
      </w:pPr>
      <w:r>
        <w:rPr>
          <w:b/>
          <w:bCs/>
          <w:sz w:val="22"/>
          <w:szCs w:val="22"/>
        </w:rPr>
        <w:t xml:space="preserve">Langkah log masuk:</w:t>
      </w:r>
    </w:p>
    <w:p>
      <w:pPr>
        <w:pStyle w:val="ListParagraph"/>
        <w:numPr>
          <w:ilvl w:val="0"/>
          <w:numId w:val="3"/>
        </w:numPr>
        <w:spacing w:after="80" w:line="276"/>
      </w:pPr>
      <w:r>
        <w:rPr>
          <w:sz w:val="22"/>
          <w:szCs w:val="22"/>
        </w:rPr>
        <w:t xml:space="preserve">Buka pelayar web dan pergi ke halaman /login.</w:t>
      </w:r>
    </w:p>
    <w:p>
      <w:pPr>
        <w:pStyle w:val="ListParagraph"/>
        <w:numPr>
          <w:ilvl w:val="0"/>
          <w:numId w:val="3"/>
        </w:numPr>
        <w:spacing w:after="80" w:line="276"/>
      </w:pPr>
      <w:r>
        <w:rPr>
          <w:sz w:val="22"/>
          <w:szCs w:val="22"/>
        </w:rPr>
        <w:t xml:space="preserve">Masukkan alamat e-mel dan kata laluan anda, kemudian klik butang "Log in". Jika anda telah mendaftar passkey, anda boleh klik "Sign in with a passkey".</w:t>
      </w:r>
    </w:p>
    <w:p>
      <w:pPr>
        <w:pStyle w:val="ListParagraph"/>
        <w:numPr>
          <w:ilvl w:val="0"/>
          <w:numId w:val="3"/>
        </w:numPr>
        <w:spacing w:after="80" w:line="276"/>
      </w:pPr>
      <w:r>
        <w:rPr>
          <w:sz w:val="22"/>
          <w:szCs w:val="22"/>
        </w:rPr>
        <w:t xml:space="preserve">Selepas berjaya log masuk, klik "Overview" di bawah kumpulan menu Admin pada bar sisi kiri, atau terus pergi ke alamat /admin.</w:t>
      </w:r>
    </w:p>
    <w:p>
      <w:pPr>
        <w:pBdr>
          <w:left w:val="single" w:color="1F4E79" w:sz="18" w:space="12"/>
        </w:pBdr>
        <w:shd w:fill="F4F7FB" w:val="clear"/>
        <w:spacing w:after="200" w:before="120"/>
        <w:ind w:left="200"/>
      </w:pPr>
      <w:r>
        <w:rPr>
          <w:b/>
          <w:bCs/>
          <w:color w:val="1F4E79"/>
          <w:sz w:val="22"/>
          <w:szCs w:val="22"/>
        </w:rPr>
        <w:t xml:space="preserve">Nota: </w:t>
      </w:r>
      <w:r>
        <w:rPr>
          <w:sz w:val="22"/>
          <w:szCs w:val="22"/>
        </w:rPr>
        <w:t xml:space="preserve">Jika anda cuba membuka /admin tanpa kebenaran admin, sistem akan menyekat capaian anda.</w:t>
      </w:r>
    </w:p>
    <w:p>
      <w:pPr>
        <w:pStyle w:val="Heading1"/>
        <w:spacing w:after="180" w:before="360"/>
      </w:pPr>
      <w:r>
        <w:rPr>
          <w:b/>
          <w:bCs/>
          <w:color w:val="1F4E79"/>
          <w:sz w:val="32"/>
          <w:szCs w:val="32"/>
        </w:rPr>
        <w:t xml:space="preserve">2. Papan Pemuka Admin</w:t>
      </w:r>
    </w:p>
    <w:p>
      <w:pPr>
        <w:spacing w:after="140" w:line="276"/>
      </w:pPr>
      <w:r>
        <w:rPr>
          <w:sz w:val="22"/>
          <w:szCs w:val="22"/>
        </w:rPr>
        <w:t xml:space="preserve">Papan pemuka (/admin) memberikan gambaran ringkas prestasi kedai anda.</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66666"/>
          <w:sz w:val="18"/>
          <w:szCs w:val="18"/>
        </w:rPr>
        <w:t xml:space="preserve">Rajah 1: Papan pemuka admin</w:t>
      </w:r>
    </w:p>
    <w:p>
      <w:pPr>
        <w:spacing w:after="140" w:line="276"/>
      </w:pPr>
      <w:r>
        <w:rPr>
          <w:sz w:val="22"/>
          <w:szCs w:val="22"/>
        </w:rPr>
        <w:t xml:space="preserve">Elemen utama pada halaman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7EEF6" w:val="clear"/>
            <w:tcMar>
              <w:top w:type="dxa" w:w="80"/>
              <w:left w:type="dxa" w:w="120"/>
              <w:bottom w:type="dxa" w:w="80"/>
              <w:right w:type="dxa" w:w="120"/>
            </w:tcMar>
          </w:tcPr>
          <w:p>
            <w:pPr>
              <w:spacing w:after="0" w:line="260"/>
            </w:pPr>
            <w:r>
              <w:rPr>
                <w:b/>
                <w:bCs/>
                <w:sz w:val="20"/>
                <w:szCs w:val="20"/>
              </w:rPr>
              <w:t xml:space="preserve">Elemen</w:t>
            </w:r>
          </w:p>
        </w:tc>
        <w:tc>
          <w:tcPr>
            <w:tcW w:type="dxa" w:w="6552"/>
            <w:shd w:fill="E7EEF6" w:val="clear"/>
            <w:tcMar>
              <w:top w:type="dxa" w:w="80"/>
              <w:left w:type="dxa" w:w="120"/>
              <w:bottom w:type="dxa" w:w="80"/>
              <w:right w:type="dxa" w:w="120"/>
            </w:tcMar>
          </w:tcPr>
          <w:p>
            <w:pPr>
              <w:spacing w:after="0" w:line="260"/>
            </w:pPr>
            <w:r>
              <w:rPr>
                <w:b/>
                <w:bCs/>
                <w:sz w:val="20"/>
                <w:szCs w:val="20"/>
              </w:rPr>
              <w:t xml:space="preserve">Keterangan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Products</w:t>
            </w:r>
          </w:p>
        </w:tc>
        <w:tc>
          <w:tcPr>
            <w:tcW w:type="dxa" w:w="6552"/>
            <w:tcMar>
              <w:top w:type="dxa" w:w="80"/>
              <w:left w:type="dxa" w:w="120"/>
              <w:bottom w:type="dxa" w:w="80"/>
              <w:right w:type="dxa" w:w="120"/>
            </w:tcMar>
          </w:tcPr>
          <w:p>
            <w:pPr>
              <w:spacing w:after="0" w:line="260"/>
            </w:pPr>
            <w:r>
              <w:rPr>
                <w:b w:val="false"/>
                <w:bCs w:val="false"/>
                <w:sz w:val="20"/>
                <w:szCs w:val="20"/>
              </w:rPr>
              <w:t xml:space="preserve">Jumlah keseluruhan produk dalam katalog.</w:t>
            </w:r>
          </w:p>
        </w:tc>
      </w:tr>
      <w:tr>
        <w:tc>
          <w:tcPr>
            <w:tcW w:type="dxa" w:w="2808"/>
            <w:tcMar>
              <w:top w:type="dxa" w:w="80"/>
              <w:left w:type="dxa" w:w="120"/>
              <w:bottom w:type="dxa" w:w="80"/>
              <w:right w:type="dxa" w:w="120"/>
            </w:tcMar>
          </w:tcPr>
          <w:p>
            <w:pPr>
              <w:spacing w:after="0" w:line="260"/>
            </w:pPr>
            <w:r>
              <w:rPr>
                <w:b w:val="false"/>
                <w:bCs w:val="false"/>
                <w:sz w:val="20"/>
                <w:szCs w:val="20"/>
              </w:rPr>
              <w:t xml:space="preserve">Pending payments</w:t>
            </w:r>
          </w:p>
        </w:tc>
        <w:tc>
          <w:tcPr>
            <w:tcW w:type="dxa" w:w="6552"/>
            <w:tcMar>
              <w:top w:type="dxa" w:w="80"/>
              <w:left w:type="dxa" w:w="120"/>
              <w:bottom w:type="dxa" w:w="80"/>
              <w:right w:type="dxa" w:w="120"/>
            </w:tcMar>
          </w:tcPr>
          <w:p>
            <w:pPr>
              <w:spacing w:after="0" w:line="260"/>
            </w:pPr>
            <w:r>
              <w:rPr>
                <w:b w:val="false"/>
                <w:bCs w:val="false"/>
                <w:sz w:val="20"/>
                <w:szCs w:val="20"/>
              </w:rPr>
              <w:t xml:space="preserve">Bilangan pesanan yang masih menunggu pembayaran.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New orders</w:t>
            </w:r>
          </w:p>
        </w:tc>
        <w:tc>
          <w:tcPr>
            <w:tcW w:type="dxa" w:w="6552"/>
            <w:tcMar>
              <w:top w:type="dxa" w:w="80"/>
              <w:left w:type="dxa" w:w="120"/>
              <w:bottom w:type="dxa" w:w="80"/>
              <w:right w:type="dxa" w:w="120"/>
            </w:tcMar>
          </w:tcPr>
          <w:p>
            <w:pPr>
              <w:spacing w:after="0" w:line="260"/>
            </w:pPr>
            <w:r>
              <w:rPr>
                <w:b w:val="false"/>
                <w:bCs w:val="false"/>
                <w:sz w:val="20"/>
                <w:szCs w:val="20"/>
              </w:rPr>
              <w:t xml:space="preserve">Bilangan pesanan berstatus New yang belum diproses.</w:t>
            </w:r>
          </w:p>
        </w:tc>
      </w:tr>
      <w:tr>
        <w:tc>
          <w:tcPr>
            <w:tcW w:type="dxa" w:w="2808"/>
            <w:tcMar>
              <w:top w:type="dxa" w:w="80"/>
              <w:left w:type="dxa" w:w="120"/>
              <w:bottom w:type="dxa" w:w="80"/>
              <w:right w:type="dxa" w:w="120"/>
            </w:tcMar>
          </w:tcPr>
          <w:p>
            <w:pPr>
              <w:spacing w:after="0" w:line="260"/>
            </w:pPr>
            <w:r>
              <w:rPr>
                <w:b w:val="false"/>
                <w:bCs w:val="false"/>
                <w:sz w:val="20"/>
                <w:szCs w:val="20"/>
              </w:rPr>
              <w:t xml:space="preserve">Orders (last 14 days)</w:t>
            </w:r>
          </w:p>
        </w:tc>
        <w:tc>
          <w:tcPr>
            <w:tcW w:type="dxa" w:w="6552"/>
            <w:tcMar>
              <w:top w:type="dxa" w:w="80"/>
              <w:left w:type="dxa" w:w="120"/>
              <w:bottom w:type="dxa" w:w="80"/>
              <w:right w:type="dxa" w:w="120"/>
            </w:tcMar>
          </w:tcPr>
          <w:p>
            <w:pPr>
              <w:spacing w:after="0" w:line="260"/>
            </w:pPr>
            <w:r>
              <w:rPr>
                <w:b w:val="false"/>
                <w:bCs w:val="false"/>
                <w:sz w:val="20"/>
                <w:szCs w:val="20"/>
              </w:rPr>
              <w:t xml:space="preserve">Graf aliran pesanan bagi 14 hari terakhir.</w:t>
            </w:r>
          </w:p>
        </w:tc>
      </w:tr>
      <w:tr>
        <w:tc>
          <w:tcPr>
            <w:tcW w:type="dxa" w:w="2808"/>
            <w:tcMar>
              <w:top w:type="dxa" w:w="80"/>
              <w:left w:type="dxa" w:w="120"/>
              <w:bottom w:type="dxa" w:w="80"/>
              <w:right w:type="dxa" w:w="120"/>
            </w:tcMar>
          </w:tcPr>
          <w:p>
            <w:pPr>
              <w:spacing w:after="0" w:line="260"/>
            </w:pPr>
            <w:r>
              <w:rPr>
                <w:b w:val="false"/>
                <w:bCs w:val="false"/>
                <w:sz w:val="20"/>
                <w:szCs w:val="20"/>
              </w:rPr>
              <w:t xml:space="preserve">Butang pintasan</w:t>
            </w:r>
          </w:p>
        </w:tc>
        <w:tc>
          <w:tcPr>
            <w:tcW w:type="dxa" w:w="6552"/>
            <w:tcMar>
              <w:top w:type="dxa" w:w="80"/>
              <w:left w:type="dxa" w:w="120"/>
              <w:bottom w:type="dxa" w:w="80"/>
              <w:right w:type="dxa" w:w="120"/>
            </w:tcMar>
          </w:tcPr>
          <w:p>
            <w:pPr>
              <w:spacing w:after="0" w:line="260"/>
            </w:pPr>
            <w:r>
              <w:rPr>
                <w:b w:val="false"/>
                <w:bCs w:val="false"/>
                <w:sz w:val="20"/>
                <w:szCs w:val="20"/>
              </w:rPr>
              <w:t xml:space="preserve">Manage products, Manage orders, View customers, Manage coupons.</w:t>
            </w:r>
          </w:p>
        </w:tc>
      </w:tr>
    </w:tbl>
    <w:p>
      <w:pPr>
        <w:spacing w:after="120"/>
      </w:pPr>
    </w:p>
    <w:p>
      <w:pPr>
        <w:spacing w:after="140" w:line="276"/>
      </w:pPr>
      <w:r>
        <w:rPr>
          <w:sz w:val="22"/>
          <w:szCs w:val="22"/>
        </w:rPr>
        <w:t xml:space="preserve">Bar sisi kiri mengandungi menu utama: Overview, Products, Orders, Customers dan Coupons.</w:t>
      </w:r>
    </w:p>
    <w:p>
      <w:pPr>
        <w:pStyle w:val="Heading1"/>
        <w:spacing w:after="180" w:before="360"/>
      </w:pPr>
      <w:r>
        <w:rPr>
          <w:b/>
          <w:bCs/>
          <w:color w:val="1F4E79"/>
          <w:sz w:val="32"/>
          <w:szCs w:val="32"/>
        </w:rPr>
        <w:t xml:space="preserve">3. Mengurus Produk</w:t>
      </w:r>
    </w:p>
    <w:p>
      <w:pPr>
        <w:pStyle w:val="Heading2"/>
        <w:spacing w:after="140" w:before="280"/>
      </w:pPr>
      <w:r>
        <w:rPr>
          <w:b/>
          <w:bCs/>
          <w:color w:val="1F4E79"/>
          <w:sz w:val="26"/>
          <w:szCs w:val="26"/>
        </w:rPr>
        <w:t xml:space="preserve">3.1 Melihat Senarai Produk</w:t>
      </w:r>
    </w:p>
    <w:p>
      <w:pPr>
        <w:spacing w:after="140" w:line="276"/>
      </w:pPr>
      <w:r>
        <w:rPr>
          <w:sz w:val="22"/>
          <w:szCs w:val="22"/>
        </w:rPr>
        <w:t xml:space="preserve">Klik "Products" pada bar sisi, atau pergi ke alamat /admin/products.</w:t>
      </w:r>
    </w:p>
    <w:p>
      <w:pPr>
        <w:spacing w:after="60" w:before="160"/>
        <w:jc w:val="center"/>
      </w:pPr>
      <w:r>
        <w:drawing>
          <wp:inline distT="0" distB="0" distL="0" distR="0">
            <wp:extent cx="5715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10125"/>
                    </a:xfrm>
                    <a:prstGeom prst="rect">
                      <a:avLst/>
                    </a:prstGeom>
                  </pic:spPr>
                </pic:pic>
              </a:graphicData>
            </a:graphic>
          </wp:inline>
        </w:drawing>
      </w:r>
    </w:p>
    <w:p>
      <w:pPr>
        <w:spacing w:after="220"/>
        <w:jc w:val="center"/>
      </w:pPr>
      <w:r>
        <w:rPr>
          <w:i/>
          <w:iCs/>
          <w:color w:val="666666"/>
          <w:sz w:val="18"/>
          <w:szCs w:val="18"/>
        </w:rPr>
        <w:t xml:space="preserve">Rajah 2: Senarai produk</w:t>
      </w:r>
    </w:p>
    <w:p>
      <w:pPr>
        <w:spacing w:after="140" w:line="276"/>
      </w:pPr>
      <w:r>
        <w:rPr>
          <w:sz w:val="22"/>
          <w:szCs w:val="22"/>
        </w:rPr>
        <w:t xml:space="preserve">Di bahagian atas halaman terdapat tiga kad ringkasan:</w:t>
      </w:r>
    </w:p>
    <w:p>
      <w:pPr>
        <w:pStyle w:val="ListParagraph"/>
        <w:numPr>
          <w:ilvl w:val="0"/>
          <w:numId w:val="2"/>
        </w:numPr>
        <w:spacing w:after="80" w:line="276"/>
      </w:pPr>
      <w:r>
        <w:rPr>
          <w:sz w:val="22"/>
          <w:szCs w:val="22"/>
        </w:rPr>
        <w:t xml:space="preserve">Total products – jumlah semua produk.</w:t>
      </w:r>
    </w:p>
    <w:p>
      <w:pPr>
        <w:pStyle w:val="ListParagraph"/>
        <w:numPr>
          <w:ilvl w:val="0"/>
          <w:numId w:val="2"/>
        </w:numPr>
        <w:spacing w:after="80" w:line="276"/>
      </w:pPr>
      <w:r>
        <w:rPr>
          <w:sz w:val="22"/>
          <w:szCs w:val="22"/>
        </w:rPr>
        <w:t xml:space="preserve">Active – produk yang dipaparkan di kedai.</w:t>
      </w:r>
    </w:p>
    <w:p>
      <w:pPr>
        <w:pStyle w:val="ListParagraph"/>
        <w:numPr>
          <w:ilvl w:val="0"/>
          <w:numId w:val="2"/>
        </w:numPr>
        <w:spacing w:after="80" w:line="276"/>
      </w:pPr>
      <w:r>
        <w:rPr>
          <w:sz w:val="22"/>
          <w:szCs w:val="22"/>
        </w:rPr>
        <w:t xml:space="preserve">Inactive – produk yang disembunyikan daripada kedai.</w:t>
      </w:r>
    </w:p>
    <w:p>
      <w:pPr>
        <w:spacing w:after="120"/>
      </w:pPr>
    </w:p>
    <w:p>
      <w:pPr>
        <w:spacing w:after="140" w:line="276"/>
      </w:pPr>
      <w:r>
        <w:rPr>
          <w:sz w:val="22"/>
          <w:szCs w:val="22"/>
        </w:rPr>
        <w:t xml:space="preserve">Jadual di bawahnya memaparkan lajur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7EEF6" w:val="clear"/>
            <w:tcMar>
              <w:top w:type="dxa" w:w="80"/>
              <w:left w:type="dxa" w:w="120"/>
              <w:bottom w:type="dxa" w:w="80"/>
              <w:right w:type="dxa" w:w="120"/>
            </w:tcMar>
          </w:tcPr>
          <w:p>
            <w:pPr>
              <w:spacing w:after="0" w:line="260"/>
            </w:pPr>
            <w:r>
              <w:rPr>
                <w:b/>
                <w:bCs/>
                <w:sz w:val="20"/>
                <w:szCs w:val="20"/>
              </w:rPr>
              <w:t xml:space="preserve">Lajur</w:t>
            </w:r>
          </w:p>
        </w:tc>
        <w:tc>
          <w:tcPr>
            <w:tcW w:type="dxa" w:w="6552"/>
            <w:shd w:fill="E7EEF6" w:val="clear"/>
            <w:tcMar>
              <w:top w:type="dxa" w:w="80"/>
              <w:left w:type="dxa" w:w="120"/>
              <w:bottom w:type="dxa" w:w="80"/>
              <w:right w:type="dxa" w:w="120"/>
            </w:tcMar>
          </w:tcPr>
          <w:p>
            <w:pPr>
              <w:spacing w:after="0" w:line="260"/>
            </w:pPr>
            <w:r>
              <w:rPr>
                <w:b/>
                <w:bCs/>
                <w:sz w:val="20"/>
                <w:szCs w:val="20"/>
              </w:rPr>
              <w:t xml:space="preserve">Keterangan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Product</w:t>
            </w:r>
          </w:p>
        </w:tc>
        <w:tc>
          <w:tcPr>
            <w:tcW w:type="dxa" w:w="6552"/>
            <w:tcMar>
              <w:top w:type="dxa" w:w="80"/>
              <w:left w:type="dxa" w:w="120"/>
              <w:bottom w:type="dxa" w:w="80"/>
              <w:right w:type="dxa" w:w="120"/>
            </w:tcMar>
          </w:tcPr>
          <w:p>
            <w:pPr>
              <w:spacing w:after="0" w:line="260"/>
            </w:pPr>
            <w:r>
              <w:rPr>
                <w:b w:val="false"/>
                <w:bCs w:val="false"/>
                <w:sz w:val="20"/>
                <w:szCs w:val="20"/>
              </w:rPr>
              <w:t xml:space="preserve">Gambar utama dan nama produk.</w:t>
            </w:r>
          </w:p>
        </w:tc>
      </w:tr>
      <w:tr>
        <w:tc>
          <w:tcPr>
            <w:tcW w:type="dxa" w:w="2808"/>
            <w:tcMar>
              <w:top w:type="dxa" w:w="80"/>
              <w:left w:type="dxa" w:w="120"/>
              <w:bottom w:type="dxa" w:w="80"/>
              <w:right w:type="dxa" w:w="120"/>
            </w:tcMar>
          </w:tcPr>
          <w:p>
            <w:pPr>
              <w:spacing w:after="0" w:line="260"/>
            </w:pPr>
            <w:r>
              <w:rPr>
                <w:b w:val="false"/>
                <w:bCs w:val="false"/>
                <w:sz w:val="20"/>
                <w:szCs w:val="20"/>
              </w:rPr>
              <w:t xml:space="preserve">Type</w:t>
            </w:r>
          </w:p>
        </w:tc>
        <w:tc>
          <w:tcPr>
            <w:tcW w:type="dxa" w:w="6552"/>
            <w:tcMar>
              <w:top w:type="dxa" w:w="80"/>
              <w:left w:type="dxa" w:w="120"/>
              <w:bottom w:type="dxa" w:w="80"/>
              <w:right w:type="dxa" w:w="120"/>
            </w:tcMar>
          </w:tcPr>
          <w:p>
            <w:pPr>
              <w:spacing w:after="0" w:line="260"/>
            </w:pPr>
            <w:r>
              <w:rPr>
                <w:b w:val="false"/>
                <w:bCs w:val="false"/>
                <w:sz w:val="20"/>
                <w:szCs w:val="20"/>
              </w:rPr>
              <w:t xml:space="preserve">Jenis produk — Physical atau Digital.</w:t>
            </w:r>
          </w:p>
        </w:tc>
      </w:tr>
      <w:tr>
        <w:tc>
          <w:tcPr>
            <w:tcW w:type="dxa" w:w="2808"/>
            <w:tcMar>
              <w:top w:type="dxa" w:w="80"/>
              <w:left w:type="dxa" w:w="120"/>
              <w:bottom w:type="dxa" w:w="80"/>
              <w:right w:type="dxa" w:w="120"/>
            </w:tcMar>
          </w:tcPr>
          <w:p>
            <w:pPr>
              <w:spacing w:after="0" w:line="260"/>
            </w:pPr>
            <w:r>
              <w:rPr>
                <w:b w:val="false"/>
                <w:bCs w:val="false"/>
                <w:sz w:val="20"/>
                <w:szCs w:val="20"/>
              </w:rPr>
              <w:t xml:space="preserve">Price</w:t>
            </w:r>
          </w:p>
        </w:tc>
        <w:tc>
          <w:tcPr>
            <w:tcW w:type="dxa" w:w="6552"/>
            <w:tcMar>
              <w:top w:type="dxa" w:w="80"/>
              <w:left w:type="dxa" w:w="120"/>
              <w:bottom w:type="dxa" w:w="80"/>
              <w:right w:type="dxa" w:w="120"/>
            </w:tcMar>
          </w:tcPr>
          <w:p>
            <w:pPr>
              <w:spacing w:after="0" w:line="260"/>
            </w:pPr>
            <w:r>
              <w:rPr>
                <w:b w:val="false"/>
                <w:bCs w:val="false"/>
                <w:sz w:val="20"/>
                <w:szCs w:val="20"/>
              </w:rPr>
              <w:t xml:space="preserve">Mata wang dan harga produk.</w:t>
            </w:r>
          </w:p>
        </w:tc>
      </w:tr>
      <w:tr>
        <w:tc>
          <w:tcPr>
            <w:tcW w:type="dxa" w:w="2808"/>
            <w:tcMar>
              <w:top w:type="dxa" w:w="80"/>
              <w:left w:type="dxa" w:w="120"/>
              <w:bottom w:type="dxa" w:w="80"/>
              <w:right w:type="dxa" w:w="120"/>
            </w:tcMar>
          </w:tcPr>
          <w:p>
            <w:pPr>
              <w:spacing w:after="0" w:line="260"/>
            </w:pPr>
            <w:r>
              <w:rPr>
                <w:b w:val="false"/>
                <w:bCs w:val="false"/>
                <w:sz w:val="20"/>
                <w:szCs w:val="20"/>
              </w:rPr>
              <w:t xml:space="preserve">Status</w:t>
            </w:r>
          </w:p>
        </w:tc>
        <w:tc>
          <w:tcPr>
            <w:tcW w:type="dxa" w:w="6552"/>
            <w:tcMar>
              <w:top w:type="dxa" w:w="80"/>
              <w:left w:type="dxa" w:w="120"/>
              <w:bottom w:type="dxa" w:w="80"/>
              <w:right w:type="dxa" w:w="120"/>
            </w:tcMar>
          </w:tcPr>
          <w:p>
            <w:pPr>
              <w:spacing w:after="0" w:line="260"/>
            </w:pPr>
            <w:r>
              <w:rPr>
                <w:b w:val="false"/>
                <w:bCs w:val="false"/>
                <w:sz w:val="20"/>
                <w:szCs w:val="20"/>
              </w:rPr>
              <w:t xml:space="preserve">Active (dipaparkan) atau Inactive (disembunyikan).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Tindakan</w:t>
            </w:r>
          </w:p>
        </w:tc>
        <w:tc>
          <w:tcPr>
            <w:tcW w:type="dxa" w:w="6552"/>
            <w:tcMar>
              <w:top w:type="dxa" w:w="80"/>
              <w:left w:type="dxa" w:w="120"/>
              <w:bottom w:type="dxa" w:w="80"/>
              <w:right w:type="dxa" w:w="120"/>
            </w:tcMar>
          </w:tcPr>
          <w:p>
            <w:pPr>
              <w:spacing w:after="0" w:line="260"/>
            </w:pPr>
            <w:r>
              <w:rPr>
                <w:b w:val="false"/>
                <w:bCs w:val="false"/>
                <w:sz w:val="20"/>
                <w:szCs w:val="20"/>
              </w:rPr>
              <w:t xml:space="preserve">Butang Edit dan butang padam (ikon tong sampah).</w:t>
            </w:r>
          </w:p>
        </w:tc>
      </w:tr>
    </w:tbl>
    <w:p>
      <w:pPr>
        <w:spacing w:after="120"/>
      </w:pPr>
    </w:p>
    <w:p>
      <w:pPr>
        <w:spacing w:after="140" w:line="276"/>
      </w:pPr>
      <w:r>
        <w:rPr>
          <w:sz w:val="22"/>
          <w:szCs w:val="22"/>
        </w:rPr>
        <w:t xml:space="preserve">Senarai dipaparkan 10 produk setiap halaman, disusun daripada yang terbaharu. Gunakan pautan halaman di bahagian bawah untuk melihat produk seterusnya.</w:t>
      </w:r>
    </w:p>
    <w:p>
      <w:pPr>
        <w:pStyle w:val="Heading2"/>
        <w:spacing w:after="140" w:before="280"/>
      </w:pPr>
      <w:r>
        <w:rPr>
          <w:b/>
          <w:bCs/>
          <w:color w:val="1F4E79"/>
          <w:sz w:val="26"/>
          <w:szCs w:val="26"/>
        </w:rPr>
        <w:t xml:space="preserve">3.2 Mencari &amp; Menapis Produk</w:t>
      </w:r>
    </w:p>
    <w:p>
      <w:pPr>
        <w:spacing w:after="140" w:line="276"/>
      </w:pPr>
      <w:r>
        <w:rPr>
          <w:sz w:val="22"/>
          <w:szCs w:val="22"/>
        </w:rPr>
        <w:t xml:space="preserve">Kotak penapis di atas jadual membolehkan anda:</w:t>
      </w:r>
    </w:p>
    <w:p>
      <w:pPr>
        <w:pStyle w:val="ListParagraph"/>
        <w:numPr>
          <w:ilvl w:val="0"/>
          <w:numId w:val="4"/>
        </w:numPr>
        <w:spacing w:after="80" w:line="276"/>
      </w:pPr>
      <w:r>
        <w:rPr>
          <w:sz w:val="22"/>
          <w:szCs w:val="22"/>
        </w:rPr>
        <w:t xml:space="preserve">Search by name – taip sebahagian nama produk. Hasil ditapis secara automatik semasa anda menaip.</w:t>
      </w:r>
    </w:p>
    <w:p>
      <w:pPr>
        <w:pStyle w:val="ListParagraph"/>
        <w:numPr>
          <w:ilvl w:val="0"/>
          <w:numId w:val="4"/>
        </w:numPr>
        <w:spacing w:after="80" w:line="276"/>
      </w:pPr>
      <w:r>
        <w:rPr>
          <w:sz w:val="22"/>
          <w:szCs w:val="22"/>
        </w:rPr>
        <w:t xml:space="preserve">All types – tapis mengikut jenis: Physical atau Digital.</w:t>
      </w:r>
    </w:p>
    <w:p>
      <w:pPr>
        <w:pStyle w:val="ListParagraph"/>
        <w:numPr>
          <w:ilvl w:val="0"/>
          <w:numId w:val="4"/>
        </w:numPr>
        <w:spacing w:after="80" w:line="276"/>
      </w:pPr>
      <w:r>
        <w:rPr>
          <w:sz w:val="22"/>
          <w:szCs w:val="22"/>
        </w:rPr>
        <w:t xml:space="preserve">All statuses – tapis mengikut status: Active atau Inactive.</w:t>
      </w:r>
    </w:p>
    <w:p>
      <w:pPr>
        <w:spacing w:after="120"/>
      </w:pPr>
    </w:p>
    <w:p>
      <w:pPr>
        <w:spacing w:after="140" w:line="276"/>
      </w:pPr>
      <w:r>
        <w:rPr>
          <w:sz w:val="22"/>
          <w:szCs w:val="22"/>
        </w:rPr>
        <w:t xml:space="preserve">Apabila mana-mana penapis digunakan, butang "Clear filters" akan muncul untuk mengosongkan semula semua penapis.</w:t>
      </w:r>
    </w:p>
    <w:p>
      <w:pPr>
        <w:pBdr>
          <w:left w:val="single" w:color="1F4E79" w:sz="18" w:space="12"/>
        </w:pBdr>
        <w:shd w:fill="F4F7FB" w:val="clear"/>
        <w:spacing w:after="200" w:before="120"/>
        <w:ind w:left="200"/>
      </w:pPr>
      <w:r>
        <w:rPr>
          <w:b/>
          <w:bCs/>
          <w:color w:val="1F4E79"/>
          <w:sz w:val="22"/>
          <w:szCs w:val="22"/>
        </w:rPr>
        <w:t xml:space="preserve">Petua: </w:t>
      </w:r>
      <w:r>
        <w:rPr>
          <w:sz w:val="22"/>
          <w:szCs w:val="22"/>
        </w:rPr>
        <w:t xml:space="preserve">Penapis yang anda pilih disimpan dalam alamat URL, jadi anda boleh menyimpan (bookmark) atau berkongsi pautan senarai yang telah ditapis.</w:t>
      </w:r>
    </w:p>
    <w:p>
      <w:pPr>
        <w:pStyle w:val="Heading2"/>
        <w:spacing w:after="140" w:before="280"/>
      </w:pPr>
      <w:r>
        <w:rPr>
          <w:b/>
          <w:bCs/>
          <w:color w:val="1F4E79"/>
          <w:sz w:val="26"/>
          <w:szCs w:val="26"/>
        </w:rPr>
        <w:t xml:space="preserve">3.3 Menambah Produk Baharu</w:t>
      </w:r>
    </w:p>
    <w:p>
      <w:pPr>
        <w:pStyle w:val="ListParagraph"/>
        <w:numPr>
          <w:ilvl w:val="0"/>
          <w:numId w:val="5"/>
        </w:numPr>
        <w:spacing w:after="80" w:line="276"/>
      </w:pPr>
      <w:r>
        <w:rPr>
          <w:sz w:val="22"/>
          <w:szCs w:val="22"/>
        </w:rPr>
        <w:t xml:space="preserve">Pada halaman Products, klik butang "+ New product" di penjuru kanan atas.</w:t>
      </w:r>
    </w:p>
    <w:p>
      <w:pPr>
        <w:pStyle w:val="ListParagraph"/>
        <w:numPr>
          <w:ilvl w:val="0"/>
          <w:numId w:val="5"/>
        </w:numPr>
        <w:spacing w:after="80" w:line="276"/>
      </w:pPr>
      <w:r>
        <w:rPr>
          <w:sz w:val="22"/>
          <w:szCs w:val="22"/>
        </w:rPr>
        <w:t xml:space="preserve">Isikan borang New product.</w:t>
      </w:r>
    </w:p>
    <w:p>
      <w:pPr>
        <w:spacing w:after="60" w:before="1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81425"/>
                    </a:xfrm>
                    <a:prstGeom prst="rect">
                      <a:avLst/>
                    </a:prstGeom>
                  </pic:spPr>
                </pic:pic>
              </a:graphicData>
            </a:graphic>
          </wp:inline>
        </w:drawing>
      </w:r>
    </w:p>
    <w:p>
      <w:pPr>
        <w:spacing w:after="220"/>
        <w:jc w:val="center"/>
      </w:pPr>
      <w:r>
        <w:rPr>
          <w:i/>
          <w:iCs/>
          <w:color w:val="666666"/>
          <w:sz w:val="18"/>
          <w:szCs w:val="18"/>
        </w:rPr>
        <w:t xml:space="preserve">Rajah 3: Borang produk baharu</w:t>
      </w:r>
    </w:p>
    <w:p>
      <w:pPr>
        <w:spacing w:after="140" w:line="276"/>
      </w:pPr>
      <w:r>
        <w:rPr>
          <w:sz w:val="22"/>
          <w:szCs w:val="22"/>
        </w:rPr>
        <w:t xml:space="preserve">Medan-medan yang perlu diisi: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E7EEF6" w:val="clear"/>
            <w:tcMar>
              <w:top w:type="dxa" w:w="80"/>
              <w:left w:type="dxa" w:w="120"/>
              <w:bottom w:type="dxa" w:w="80"/>
              <w:right w:type="dxa" w:w="120"/>
            </w:tcMar>
          </w:tcPr>
          <w:p>
            <w:pPr>
              <w:spacing w:after="0" w:line="260"/>
            </w:pPr>
            <w:r>
              <w:rPr>
                <w:b/>
                <w:bCs/>
                <w:sz w:val="20"/>
                <w:szCs w:val="20"/>
              </w:rPr>
              <w:t xml:space="preserve">Medan</w:t>
            </w:r>
          </w:p>
        </w:tc>
        <w:tc>
          <w:tcPr>
            <w:tcW w:type="dxa" w:w="3557"/>
            <w:shd w:fill="E7EEF6" w:val="clear"/>
            <w:tcMar>
              <w:top w:type="dxa" w:w="80"/>
              <w:left w:type="dxa" w:w="120"/>
              <w:bottom w:type="dxa" w:w="80"/>
              <w:right w:type="dxa" w:w="120"/>
            </w:tcMar>
          </w:tcPr>
          <w:p>
            <w:pPr>
              <w:spacing w:after="0" w:line="260"/>
            </w:pPr>
            <w:r>
              <w:rPr>
                <w:b/>
                <w:bCs/>
                <w:sz w:val="20"/>
                <w:szCs w:val="20"/>
              </w:rPr>
              <w:t xml:space="preserve">Wajib</w:t>
            </w:r>
          </w:p>
        </w:tc>
        <w:tc>
          <w:tcPr>
            <w:tcW w:type="dxa" w:w="3557"/>
            <w:shd w:fill="E7EEF6" w:val="clear"/>
            <w:tcMar>
              <w:top w:type="dxa" w:w="80"/>
              <w:left w:type="dxa" w:w="120"/>
              <w:bottom w:type="dxa" w:w="80"/>
              <w:right w:type="dxa" w:w="120"/>
            </w:tcMar>
          </w:tcPr>
          <w:p>
            <w:pPr>
              <w:spacing w:after="0" w:line="260"/>
            </w:pPr>
            <w:r>
              <w:rPr>
                <w:b/>
                <w:bCs/>
                <w:sz w:val="20"/>
                <w:szCs w:val="20"/>
              </w:rPr>
              <w:t xml:space="preserve">Keterangan</w:t>
            </w:r>
          </w:p>
        </w:tc>
      </w:tr>
      <w:tr>
        <w:tc>
          <w:tcPr>
            <w:tcW w:type="dxa" w:w="2246"/>
            <w:tcMar>
              <w:top w:type="dxa" w:w="80"/>
              <w:left w:type="dxa" w:w="120"/>
              <w:bottom w:type="dxa" w:w="80"/>
              <w:right w:type="dxa" w:w="120"/>
            </w:tcMar>
          </w:tcPr>
          <w:p>
            <w:pPr>
              <w:spacing w:after="0" w:line="260"/>
            </w:pPr>
            <w:r>
              <w:rPr>
                <w:b w:val="false"/>
                <w:bCs w:val="false"/>
                <w:sz w:val="20"/>
                <w:szCs w:val="20"/>
              </w:rPr>
              <w:t xml:space="preserve">Name</w:t>
            </w:r>
          </w:p>
        </w:tc>
        <w:tc>
          <w:tcPr>
            <w:tcW w:type="dxa" w:w="3557"/>
            <w:tcMar>
              <w:top w:type="dxa" w:w="80"/>
              <w:left w:type="dxa" w:w="120"/>
              <w:bottom w:type="dxa" w:w="80"/>
              <w:right w:type="dxa" w:w="120"/>
            </w:tcMar>
          </w:tcPr>
          <w:p>
            <w:pPr>
              <w:spacing w:after="0" w:line="260"/>
            </w:pPr>
            <w:r>
              <w:rPr>
                <w:b w:val="false"/>
                <w:bCs w:val="false"/>
                <w:sz w:val="20"/>
                <w:szCs w:val="20"/>
              </w:rPr>
              <w:t xml:space="preserve">Ya</w:t>
            </w:r>
          </w:p>
        </w:tc>
        <w:tc>
          <w:tcPr>
            <w:tcW w:type="dxa" w:w="3557"/>
            <w:tcMar>
              <w:top w:type="dxa" w:w="80"/>
              <w:left w:type="dxa" w:w="120"/>
              <w:bottom w:type="dxa" w:w="80"/>
              <w:right w:type="dxa" w:w="120"/>
            </w:tcMar>
          </w:tcPr>
          <w:p>
            <w:pPr>
              <w:spacing w:after="0" w:line="260"/>
            </w:pPr>
            <w:r>
              <w:rPr>
                <w:b w:val="false"/>
                <w:bCs w:val="false"/>
                <w:sz w:val="20"/>
                <w:szCs w:val="20"/>
              </w:rPr>
              <w:t xml:space="preserve">Nama produk (maksimum 255 aksara).</w:t>
            </w:r>
          </w:p>
        </w:tc>
      </w:tr>
      <w:tr>
        <w:tc>
          <w:tcPr>
            <w:tcW w:type="dxa" w:w="2246"/>
            <w:tcMar>
              <w:top w:type="dxa" w:w="80"/>
              <w:left w:type="dxa" w:w="120"/>
              <w:bottom w:type="dxa" w:w="80"/>
              <w:right w:type="dxa" w:w="120"/>
            </w:tcMar>
          </w:tcPr>
          <w:p>
            <w:pPr>
              <w:spacing w:after="0" w:line="260"/>
            </w:pPr>
            <w:r>
              <w:rPr>
                <w:b w:val="false"/>
                <w:bCs w:val="false"/>
                <w:sz w:val="20"/>
                <w:szCs w:val="20"/>
              </w:rPr>
              <w:t xml:space="preserve">Description</w:t>
            </w:r>
          </w:p>
        </w:tc>
        <w:tc>
          <w:tcPr>
            <w:tcW w:type="dxa" w:w="3557"/>
            <w:tcMar>
              <w:top w:type="dxa" w:w="80"/>
              <w:left w:type="dxa" w:w="120"/>
              <w:bottom w:type="dxa" w:w="80"/>
              <w:right w:type="dxa" w:w="120"/>
            </w:tcMar>
          </w:tcPr>
          <w:p>
            <w:pPr>
              <w:spacing w:after="0" w:line="260"/>
            </w:pPr>
            <w:r>
              <w:rPr>
                <w:b w:val="false"/>
                <w:bCs w:val="false"/>
                <w:sz w:val="20"/>
                <w:szCs w:val="20"/>
              </w:rPr>
              <w:t xml:space="preserve">Tidak</w:t>
            </w:r>
          </w:p>
        </w:tc>
        <w:tc>
          <w:tcPr>
            <w:tcW w:type="dxa" w:w="3557"/>
            <w:tcMar>
              <w:top w:type="dxa" w:w="80"/>
              <w:left w:type="dxa" w:w="120"/>
              <w:bottom w:type="dxa" w:w="80"/>
              <w:right w:type="dxa" w:w="120"/>
            </w:tcMar>
          </w:tcPr>
          <w:p>
            <w:pPr>
              <w:spacing w:after="0" w:line="260"/>
            </w:pPr>
            <w:r>
              <w:rPr>
                <w:b w:val="false"/>
                <w:bCs w:val="false"/>
                <w:sz w:val="20"/>
                <w:szCs w:val="20"/>
              </w:rPr>
              <w:t xml:space="preserve">Penerangan produk. Editor menyokong teks tebal, senget, senarai, pautan dan lampiran.</w:t>
            </w:r>
          </w:p>
        </w:tc>
      </w:tr>
      <w:tr>
        <w:tc>
          <w:tcPr>
            <w:tcW w:type="dxa" w:w="2246"/>
            <w:tcMar>
              <w:top w:type="dxa" w:w="80"/>
              <w:left w:type="dxa" w:w="120"/>
              <w:bottom w:type="dxa" w:w="80"/>
              <w:right w:type="dxa" w:w="120"/>
            </w:tcMar>
          </w:tcPr>
          <w:p>
            <w:pPr>
              <w:spacing w:after="0" w:line="260"/>
            </w:pPr>
            <w:r>
              <w:rPr>
                <w:b w:val="false"/>
                <w:bCs w:val="false"/>
                <w:sz w:val="20"/>
                <w:szCs w:val="20"/>
              </w:rPr>
              <w:t xml:space="preserve">Price</w:t>
            </w:r>
          </w:p>
        </w:tc>
        <w:tc>
          <w:tcPr>
            <w:tcW w:type="dxa" w:w="3557"/>
            <w:tcMar>
              <w:top w:type="dxa" w:w="80"/>
              <w:left w:type="dxa" w:w="120"/>
              <w:bottom w:type="dxa" w:w="80"/>
              <w:right w:type="dxa" w:w="120"/>
            </w:tcMar>
          </w:tcPr>
          <w:p>
            <w:pPr>
              <w:spacing w:after="0" w:line="260"/>
            </w:pPr>
            <w:r>
              <w:rPr>
                <w:b w:val="false"/>
                <w:bCs w:val="false"/>
                <w:sz w:val="20"/>
                <w:szCs w:val="20"/>
              </w:rPr>
              <w:t xml:space="preserve">Ya</w:t>
            </w:r>
          </w:p>
        </w:tc>
        <w:tc>
          <w:tcPr>
            <w:tcW w:type="dxa" w:w="3557"/>
            <w:tcMar>
              <w:top w:type="dxa" w:w="80"/>
              <w:left w:type="dxa" w:w="120"/>
              <w:bottom w:type="dxa" w:w="80"/>
              <w:right w:type="dxa" w:w="120"/>
            </w:tcMar>
          </w:tcPr>
          <w:p>
            <w:pPr>
              <w:spacing w:after="0" w:line="260"/>
            </w:pPr>
            <w:r>
              <w:rPr>
                <w:b w:val="false"/>
                <w:bCs w:val="false"/>
                <w:sz w:val="20"/>
                <w:szCs w:val="20"/>
              </w:rPr>
              <w:t xml:space="preserve">Harga produk dalam nombor, contoh 500.00. Tidak boleh negatif.</w:t>
            </w:r>
          </w:p>
        </w:tc>
      </w:tr>
      <w:tr>
        <w:tc>
          <w:tcPr>
            <w:tcW w:type="dxa" w:w="2246"/>
            <w:tcMar>
              <w:top w:type="dxa" w:w="80"/>
              <w:left w:type="dxa" w:w="120"/>
              <w:bottom w:type="dxa" w:w="80"/>
              <w:right w:type="dxa" w:w="120"/>
            </w:tcMar>
          </w:tcPr>
          <w:p>
            <w:pPr>
              <w:spacing w:after="0" w:line="260"/>
            </w:pPr>
            <w:r>
              <w:rPr>
                <w:b w:val="false"/>
                <w:bCs w:val="false"/>
                <w:sz w:val="20"/>
                <w:szCs w:val="20"/>
              </w:rPr>
              <w:t xml:space="preserve">Currency</w:t>
            </w:r>
          </w:p>
        </w:tc>
        <w:tc>
          <w:tcPr>
            <w:tcW w:type="dxa" w:w="3557"/>
            <w:tcMar>
              <w:top w:type="dxa" w:w="80"/>
              <w:left w:type="dxa" w:w="120"/>
              <w:bottom w:type="dxa" w:w="80"/>
              <w:right w:type="dxa" w:w="120"/>
            </w:tcMar>
          </w:tcPr>
          <w:p>
            <w:pPr>
              <w:spacing w:after="0" w:line="260"/>
            </w:pPr>
            <w:r>
              <w:rPr>
                <w:b w:val="false"/>
                <w:bCs w:val="false"/>
                <w:sz w:val="20"/>
                <w:szCs w:val="20"/>
              </w:rPr>
              <w:t xml:space="preserve">Ya</w:t>
            </w:r>
          </w:p>
        </w:tc>
        <w:tc>
          <w:tcPr>
            <w:tcW w:type="dxa" w:w="3557"/>
            <w:tcMar>
              <w:top w:type="dxa" w:w="80"/>
              <w:left w:type="dxa" w:w="120"/>
              <w:bottom w:type="dxa" w:w="80"/>
              <w:right w:type="dxa" w:w="120"/>
            </w:tcMar>
          </w:tcPr>
          <w:p>
            <w:pPr>
              <w:spacing w:after="0" w:line="260"/>
            </w:pPr>
            <w:r>
              <w:rPr>
                <w:b w:val="false"/>
                <w:bCs w:val="false"/>
                <w:sz w:val="20"/>
                <w:szCs w:val="20"/>
              </w:rPr>
              <w:t xml:space="preserve">Kod mata wang 3 huruf, contoh MYR.</w:t>
            </w:r>
          </w:p>
        </w:tc>
      </w:tr>
      <w:tr>
        <w:tc>
          <w:tcPr>
            <w:tcW w:type="dxa" w:w="2246"/>
            <w:tcMar>
              <w:top w:type="dxa" w:w="80"/>
              <w:left w:type="dxa" w:w="120"/>
              <w:bottom w:type="dxa" w:w="80"/>
              <w:right w:type="dxa" w:w="120"/>
            </w:tcMar>
          </w:tcPr>
          <w:p>
            <w:pPr>
              <w:spacing w:after="0" w:line="260"/>
            </w:pPr>
            <w:r>
              <w:rPr>
                <w:b w:val="false"/>
                <w:bCs w:val="false"/>
                <w:sz w:val="20"/>
                <w:szCs w:val="20"/>
              </w:rPr>
              <w:t xml:space="preserve">Type</w:t>
            </w:r>
          </w:p>
        </w:tc>
        <w:tc>
          <w:tcPr>
            <w:tcW w:type="dxa" w:w="3557"/>
            <w:tcMar>
              <w:top w:type="dxa" w:w="80"/>
              <w:left w:type="dxa" w:w="120"/>
              <w:bottom w:type="dxa" w:w="80"/>
              <w:right w:type="dxa" w:w="120"/>
            </w:tcMar>
          </w:tcPr>
          <w:p>
            <w:pPr>
              <w:spacing w:after="0" w:line="260"/>
            </w:pPr>
            <w:r>
              <w:rPr>
                <w:b w:val="false"/>
                <w:bCs w:val="false"/>
                <w:sz w:val="20"/>
                <w:szCs w:val="20"/>
              </w:rPr>
              <w:t xml:space="preserve">Ya</w:t>
            </w:r>
          </w:p>
        </w:tc>
        <w:tc>
          <w:tcPr>
            <w:tcW w:type="dxa" w:w="3557"/>
            <w:tcMar>
              <w:top w:type="dxa" w:w="80"/>
              <w:left w:type="dxa" w:w="120"/>
              <w:bottom w:type="dxa" w:w="80"/>
              <w:right w:type="dxa" w:w="120"/>
            </w:tcMar>
          </w:tcPr>
          <w:p>
            <w:pPr>
              <w:spacing w:after="0" w:line="260"/>
            </w:pPr>
            <w:r>
              <w:rPr>
                <w:b w:val="false"/>
                <w:bCs w:val="false"/>
                <w:sz w:val="20"/>
                <w:szCs w:val="20"/>
              </w:rPr>
              <w:t xml:space="preserve">Physical (barang fizikal) atau Digital (produk digital).</w:t>
            </w:r>
          </w:p>
        </w:tc>
      </w:tr>
      <w:tr>
        <w:tc>
          <w:tcPr>
            <w:tcW w:type="dxa" w:w="2246"/>
            <w:tcMar>
              <w:top w:type="dxa" w:w="80"/>
              <w:left w:type="dxa" w:w="120"/>
              <w:bottom w:type="dxa" w:w="80"/>
              <w:right w:type="dxa" w:w="120"/>
            </w:tcMar>
          </w:tcPr>
          <w:p>
            <w:pPr>
              <w:spacing w:after="0" w:line="260"/>
            </w:pPr>
            <w:r>
              <w:rPr>
                <w:b w:val="false"/>
                <w:bCs w:val="false"/>
                <w:sz w:val="20"/>
                <w:szCs w:val="20"/>
              </w:rPr>
              <w:t xml:space="preserve">Digital access URL</w:t>
            </w:r>
          </w:p>
        </w:tc>
        <w:tc>
          <w:tcPr>
            <w:tcW w:type="dxa" w:w="3557"/>
            <w:tcMar>
              <w:top w:type="dxa" w:w="80"/>
              <w:left w:type="dxa" w:w="120"/>
              <w:bottom w:type="dxa" w:w="80"/>
              <w:right w:type="dxa" w:w="120"/>
            </w:tcMar>
          </w:tcPr>
          <w:p>
            <w:pPr>
              <w:spacing w:after="0" w:line="260"/>
            </w:pPr>
            <w:r>
              <w:rPr>
                <w:b w:val="false"/>
                <w:bCs w:val="false"/>
                <w:sz w:val="20"/>
                <w:szCs w:val="20"/>
              </w:rPr>
              <w:t xml:space="preserve">Tidak</w:t>
            </w:r>
          </w:p>
        </w:tc>
        <w:tc>
          <w:tcPr>
            <w:tcW w:type="dxa" w:w="3557"/>
            <w:tcMar>
              <w:top w:type="dxa" w:w="80"/>
              <w:left w:type="dxa" w:w="120"/>
              <w:bottom w:type="dxa" w:w="80"/>
              <w:right w:type="dxa" w:w="120"/>
            </w:tcMar>
          </w:tcPr>
          <w:p>
            <w:pPr>
              <w:spacing w:after="0" w:line="260"/>
            </w:pPr>
            <w:r>
              <w:rPr>
                <w:b w:val="false"/>
                <w:bCs w:val="false"/>
                <w:sz w:val="20"/>
                <w:szCs w:val="20"/>
              </w:rPr>
              <w:t xml:space="preserve">Hanya muncul untuk produk Digital. Pautan capaian yang diberikan kepada pembeli. Mesti bermula dengan http:// atau https://.</w:t>
            </w:r>
          </w:p>
        </w:tc>
      </w:tr>
      <w:tr>
        <w:tc>
          <w:tcPr>
            <w:tcW w:type="dxa" w:w="2246"/>
            <w:tcMar>
              <w:top w:type="dxa" w:w="80"/>
              <w:left w:type="dxa" w:w="120"/>
              <w:bottom w:type="dxa" w:w="80"/>
              <w:right w:type="dxa" w:w="120"/>
            </w:tcMar>
          </w:tcPr>
          <w:p>
            <w:pPr>
              <w:spacing w:after="0" w:line="260"/>
            </w:pPr>
            <w:r>
              <w:rPr>
                <w:b w:val="false"/>
                <w:bCs w:val="false"/>
                <w:sz w:val="20"/>
                <w:szCs w:val="20"/>
              </w:rPr>
              <w:t xml:space="preserve">Active</w:t>
            </w:r>
          </w:p>
        </w:tc>
        <w:tc>
          <w:tcPr>
            <w:tcW w:type="dxa" w:w="3557"/>
            <w:tcMar>
              <w:top w:type="dxa" w:w="80"/>
              <w:left w:type="dxa" w:w="120"/>
              <w:bottom w:type="dxa" w:w="80"/>
              <w:right w:type="dxa" w:w="120"/>
            </w:tcMar>
          </w:tcPr>
          <w:p>
            <w:pPr>
              <w:spacing w:after="0" w:line="260"/>
            </w:pPr>
            <w:r>
              <w:rPr>
                <w:b w:val="false"/>
                <w:bCs w:val="false"/>
                <w:sz w:val="20"/>
                <w:szCs w:val="20"/>
              </w:rPr>
              <w:t xml:space="preserve">—</w:t>
            </w:r>
          </w:p>
        </w:tc>
        <w:tc>
          <w:tcPr>
            <w:tcW w:type="dxa" w:w="3557"/>
            <w:tcMar>
              <w:top w:type="dxa" w:w="80"/>
              <w:left w:type="dxa" w:w="120"/>
              <w:bottom w:type="dxa" w:w="80"/>
              <w:right w:type="dxa" w:w="120"/>
            </w:tcMar>
          </w:tcPr>
          <w:p>
            <w:pPr>
              <w:spacing w:after="0" w:line="260"/>
            </w:pPr>
            <w:r>
              <w:rPr>
                <w:b w:val="false"/>
                <w:bCs w:val="false"/>
                <w:sz w:val="20"/>
                <w:szCs w:val="20"/>
              </w:rPr>
              <w:t xml:space="preserve">Suis hidup/mati. Bila dihidupkan, produk dipaparkan di kedai.</w:t>
            </w:r>
          </w:p>
        </w:tc>
      </w:tr>
      <w:tr>
        <w:tc>
          <w:tcPr>
            <w:tcW w:type="dxa" w:w="2246"/>
            <w:tcMar>
              <w:top w:type="dxa" w:w="80"/>
              <w:left w:type="dxa" w:w="120"/>
              <w:bottom w:type="dxa" w:w="80"/>
              <w:right w:type="dxa" w:w="120"/>
            </w:tcMar>
          </w:tcPr>
          <w:p>
            <w:pPr>
              <w:spacing w:after="0" w:line="260"/>
            </w:pPr>
            <w:r>
              <w:rPr>
                <w:b w:val="false"/>
                <w:bCs w:val="false"/>
                <w:sz w:val="20"/>
                <w:szCs w:val="20"/>
              </w:rPr>
              <w:t xml:space="preserve">Images</w:t>
            </w:r>
          </w:p>
        </w:tc>
        <w:tc>
          <w:tcPr>
            <w:tcW w:type="dxa" w:w="3557"/>
            <w:tcMar>
              <w:top w:type="dxa" w:w="80"/>
              <w:left w:type="dxa" w:w="120"/>
              <w:bottom w:type="dxa" w:w="80"/>
              <w:right w:type="dxa" w:w="120"/>
            </w:tcMar>
          </w:tcPr>
          <w:p>
            <w:pPr>
              <w:spacing w:after="0" w:line="260"/>
            </w:pPr>
            <w:r>
              <w:rPr>
                <w:b w:val="false"/>
                <w:bCs w:val="false"/>
                <w:sz w:val="20"/>
                <w:szCs w:val="20"/>
              </w:rPr>
              <w:t xml:space="preserve">Tidak</w:t>
            </w:r>
          </w:p>
        </w:tc>
        <w:tc>
          <w:tcPr>
            <w:tcW w:type="dxa" w:w="3557"/>
            <w:tcMar>
              <w:top w:type="dxa" w:w="80"/>
              <w:left w:type="dxa" w:w="120"/>
              <w:bottom w:type="dxa" w:w="80"/>
              <w:right w:type="dxa" w:w="120"/>
            </w:tcMar>
          </w:tcPr>
          <w:p>
            <w:pPr>
              <w:spacing w:after="0" w:line="260"/>
            </w:pPr>
            <w:r>
              <w:rPr>
                <w:b w:val="false"/>
                <w:bCs w:val="false"/>
                <w:sz w:val="20"/>
                <w:szCs w:val="20"/>
              </w:rPr>
              <w:t xml:space="preserve">Maksimum 5 gambar, saiz maksimum 2 MB setiap satu, format imej sahaja.</w:t>
            </w:r>
          </w:p>
        </w:tc>
      </w:tr>
    </w:tbl>
    <w:p>
      <w:pPr>
        <w:spacing w:after="120"/>
      </w:pPr>
    </w:p>
    <w:p>
      <w:pPr>
        <w:pStyle w:val="ListParagraph"/>
        <w:numPr>
          <w:ilvl w:val="0"/>
          <w:numId w:val="5"/>
        </w:numPr>
        <w:spacing w:after="80" w:line="276"/>
      </w:pPr>
      <w:r>
        <w:rPr>
          <w:sz w:val="22"/>
          <w:szCs w:val="22"/>
        </w:rPr>
        <w:t xml:space="preserve">Klik "Create product" untuk menyimpan, atau "Cancel" untuk membatalkan.</w:t>
      </w:r>
    </w:p>
    <w:p>
      <w:pPr>
        <w:pBdr>
          <w:left w:val="single" w:color="1F4E79" w:sz="18" w:space="12"/>
        </w:pBdr>
        <w:shd w:fill="F4F7FB" w:val="clear"/>
        <w:spacing w:after="200" w:before="120"/>
        <w:ind w:left="200"/>
      </w:pPr>
      <w:r>
        <w:rPr>
          <w:b/>
          <w:bCs/>
          <w:color w:val="1F4E79"/>
          <w:sz w:val="22"/>
          <w:szCs w:val="22"/>
        </w:rPr>
        <w:t xml:space="preserve">Nota: </w:t>
      </w:r>
      <w:r>
        <w:rPr>
          <w:sz w:val="22"/>
          <w:szCs w:val="22"/>
        </w:rPr>
        <w:t xml:space="preserve">Medan Digital access URL hanya terpapar selepas jenis produk disimpan sebagai Digital. Jika anda menukar jenis semasa mencipta produk baharu, simpan dahulu produk tersebut, kemudian buka semula melalui Edit untuk mengisi pautan capaian digital.</w:t>
      </w:r>
    </w:p>
    <w:p>
      <w:pPr>
        <w:pStyle w:val="Heading2"/>
        <w:spacing w:after="140" w:before="280"/>
      </w:pPr>
      <w:r>
        <w:rPr>
          <w:b/>
          <w:bCs/>
          <w:color w:val="1F4E79"/>
          <w:sz w:val="26"/>
          <w:szCs w:val="26"/>
        </w:rPr>
        <w:t xml:space="preserve">3.4 Produk Fizikal vs Produk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E7EEF6" w:val="clear"/>
            <w:tcMar>
              <w:top w:type="dxa" w:w="80"/>
              <w:left w:type="dxa" w:w="120"/>
              <w:bottom w:type="dxa" w:w="80"/>
              <w:right w:type="dxa" w:w="120"/>
            </w:tcMar>
          </w:tcPr>
          <w:p>
            <w:pPr>
              <w:spacing w:after="0" w:line="260"/>
            </w:pPr>
            <w:r>
              <w:rPr>
                <w:b/>
                <w:bCs/>
                <w:sz w:val="20"/>
                <w:szCs w:val="20"/>
              </w:rPr>
              <w:t xml:space="preserve">Perkara</w:t>
            </w:r>
          </w:p>
        </w:tc>
        <w:tc>
          <w:tcPr>
            <w:tcW w:type="dxa" w:w="3557"/>
            <w:shd w:fill="E7EEF6" w:val="clear"/>
            <w:tcMar>
              <w:top w:type="dxa" w:w="80"/>
              <w:left w:type="dxa" w:w="120"/>
              <w:bottom w:type="dxa" w:w="80"/>
              <w:right w:type="dxa" w:w="120"/>
            </w:tcMar>
          </w:tcPr>
          <w:p>
            <w:pPr>
              <w:spacing w:after="0" w:line="260"/>
            </w:pPr>
            <w:r>
              <w:rPr>
                <w:b/>
                <w:bCs/>
                <w:sz w:val="20"/>
                <w:szCs w:val="20"/>
              </w:rPr>
              <w:t xml:space="preserve">Produk Fizikal</w:t>
            </w:r>
          </w:p>
        </w:tc>
        <w:tc>
          <w:tcPr>
            <w:tcW w:type="dxa" w:w="3557"/>
            <w:shd w:fill="E7EEF6" w:val="clear"/>
            <w:tcMar>
              <w:top w:type="dxa" w:w="80"/>
              <w:left w:type="dxa" w:w="120"/>
              <w:bottom w:type="dxa" w:w="80"/>
              <w:right w:type="dxa" w:w="120"/>
            </w:tcMar>
          </w:tcPr>
          <w:p>
            <w:pPr>
              <w:spacing w:after="0" w:line="260"/>
            </w:pPr>
            <w:r>
              <w:rPr>
                <w:b/>
                <w:bCs/>
                <w:sz w:val="20"/>
                <w:szCs w:val="20"/>
              </w:rPr>
              <w:t xml:space="preserve">Produk Digital</w:t>
            </w:r>
          </w:p>
        </w:tc>
      </w:tr>
      <w:tr>
        <w:tc>
          <w:tcPr>
            <w:tcW w:type="dxa" w:w="2246"/>
            <w:tcMar>
              <w:top w:type="dxa" w:w="80"/>
              <w:left w:type="dxa" w:w="120"/>
              <w:bottom w:type="dxa" w:w="80"/>
              <w:right w:type="dxa" w:w="120"/>
            </w:tcMar>
          </w:tcPr>
          <w:p>
            <w:pPr>
              <w:spacing w:after="0" w:line="260"/>
            </w:pPr>
            <w:r>
              <w:rPr>
                <w:b w:val="false"/>
                <w:bCs w:val="false"/>
                <w:sz w:val="20"/>
                <w:szCs w:val="20"/>
              </w:rPr>
              <w:t xml:space="preserve">Alamat penghantaran</w:t>
            </w:r>
          </w:p>
        </w:tc>
        <w:tc>
          <w:tcPr>
            <w:tcW w:type="dxa" w:w="3557"/>
            <w:tcMar>
              <w:top w:type="dxa" w:w="80"/>
              <w:left w:type="dxa" w:w="120"/>
              <w:bottom w:type="dxa" w:w="80"/>
              <w:right w:type="dxa" w:w="120"/>
            </w:tcMar>
          </w:tcPr>
          <w:p>
            <w:pPr>
              <w:spacing w:after="0" w:line="260"/>
            </w:pPr>
            <w:r>
              <w:rPr>
                <w:b w:val="false"/>
                <w:bCs w:val="false"/>
                <w:sz w:val="20"/>
                <w:szCs w:val="20"/>
              </w:rPr>
              <w:t xml:space="preserve">Diperlukan daripada pelanggan</w:t>
            </w:r>
          </w:p>
        </w:tc>
        <w:tc>
          <w:tcPr>
            <w:tcW w:type="dxa" w:w="3557"/>
            <w:tcMar>
              <w:top w:type="dxa" w:w="80"/>
              <w:left w:type="dxa" w:w="120"/>
              <w:bottom w:type="dxa" w:w="80"/>
              <w:right w:type="dxa" w:w="120"/>
            </w:tcMar>
          </w:tcPr>
          <w:p>
            <w:pPr>
              <w:spacing w:after="0" w:line="260"/>
            </w:pPr>
            <w:r>
              <w:rPr>
                <w:b w:val="false"/>
                <w:bCs w:val="false"/>
                <w:sz w:val="20"/>
                <w:szCs w:val="20"/>
              </w:rPr>
              <w:t xml:space="preserve">Tidak diperlukan</w:t>
            </w:r>
          </w:p>
        </w:tc>
      </w:tr>
      <w:tr>
        <w:tc>
          <w:tcPr>
            <w:tcW w:type="dxa" w:w="2246"/>
            <w:tcMar>
              <w:top w:type="dxa" w:w="80"/>
              <w:left w:type="dxa" w:w="120"/>
              <w:bottom w:type="dxa" w:w="80"/>
              <w:right w:type="dxa" w:w="120"/>
            </w:tcMar>
          </w:tcPr>
          <w:p>
            <w:pPr>
              <w:spacing w:after="0" w:line="260"/>
            </w:pPr>
            <w:r>
              <w:rPr>
                <w:b w:val="false"/>
                <w:bCs w:val="false"/>
                <w:sz w:val="20"/>
                <w:szCs w:val="20"/>
              </w:rPr>
              <w:t xml:space="preserve">Nombor penjejakan</w:t>
            </w:r>
          </w:p>
        </w:tc>
        <w:tc>
          <w:tcPr>
            <w:tcW w:type="dxa" w:w="3557"/>
            <w:tcMar>
              <w:top w:type="dxa" w:w="80"/>
              <w:left w:type="dxa" w:w="120"/>
              <w:bottom w:type="dxa" w:w="80"/>
              <w:right w:type="dxa" w:w="120"/>
            </w:tcMar>
          </w:tcPr>
          <w:p>
            <w:pPr>
              <w:spacing w:after="0" w:line="260"/>
            </w:pPr>
            <w:r>
              <w:rPr>
                <w:b w:val="false"/>
                <w:bCs w:val="false"/>
                <w:sz w:val="20"/>
                <w:szCs w:val="20"/>
              </w:rPr>
              <w:t xml:space="preserve">Ada pada halaman pesanan</w:t>
            </w:r>
          </w:p>
        </w:tc>
        <w:tc>
          <w:tcPr>
            <w:tcW w:type="dxa" w:w="3557"/>
            <w:tcMar>
              <w:top w:type="dxa" w:w="80"/>
              <w:left w:type="dxa" w:w="120"/>
              <w:bottom w:type="dxa" w:w="80"/>
              <w:right w:type="dxa" w:w="120"/>
            </w:tcMar>
          </w:tcPr>
          <w:p>
            <w:pPr>
              <w:spacing w:after="0" w:line="260"/>
            </w:pPr>
            <w:r>
              <w:rPr>
                <w:b w:val="false"/>
                <w:bCs w:val="false"/>
                <w:sz w:val="20"/>
                <w:szCs w:val="20"/>
              </w:rPr>
              <w:t xml:space="preserve">Tiada</w:t>
            </w:r>
          </w:p>
        </w:tc>
      </w:tr>
      <w:tr>
        <w:tc>
          <w:tcPr>
            <w:tcW w:type="dxa" w:w="2246"/>
            <w:tcMar>
              <w:top w:type="dxa" w:w="80"/>
              <w:left w:type="dxa" w:w="120"/>
              <w:bottom w:type="dxa" w:w="80"/>
              <w:right w:type="dxa" w:w="120"/>
            </w:tcMar>
          </w:tcPr>
          <w:p>
            <w:pPr>
              <w:spacing w:after="0" w:line="260"/>
            </w:pPr>
            <w:r>
              <w:rPr>
                <w:b w:val="false"/>
                <w:bCs w:val="false"/>
                <w:sz w:val="20"/>
                <w:szCs w:val="20"/>
              </w:rPr>
              <w:t xml:space="preserve">Pautan capaian</w:t>
            </w:r>
          </w:p>
        </w:tc>
        <w:tc>
          <w:tcPr>
            <w:tcW w:type="dxa" w:w="3557"/>
            <w:tcMar>
              <w:top w:type="dxa" w:w="80"/>
              <w:left w:type="dxa" w:w="120"/>
              <w:bottom w:type="dxa" w:w="80"/>
              <w:right w:type="dxa" w:w="120"/>
            </w:tcMar>
          </w:tcPr>
          <w:p>
            <w:pPr>
              <w:spacing w:after="0" w:line="260"/>
            </w:pPr>
            <w:r>
              <w:rPr>
                <w:b w:val="false"/>
                <w:bCs w:val="false"/>
                <w:sz w:val="20"/>
                <w:szCs w:val="20"/>
              </w:rPr>
              <w:t xml:space="preserve">Tiada</w:t>
            </w:r>
          </w:p>
        </w:tc>
        <w:tc>
          <w:tcPr>
            <w:tcW w:type="dxa" w:w="3557"/>
            <w:tcMar>
              <w:top w:type="dxa" w:w="80"/>
              <w:left w:type="dxa" w:w="120"/>
              <w:bottom w:type="dxa" w:w="80"/>
              <w:right w:type="dxa" w:w="120"/>
            </w:tcMar>
          </w:tcPr>
          <w:p>
            <w:pPr>
              <w:spacing w:after="0" w:line="260"/>
            </w:pPr>
            <w:r>
              <w:rPr>
                <w:b w:val="false"/>
                <w:bCs w:val="false"/>
                <w:sz w:val="20"/>
                <w:szCs w:val="20"/>
              </w:rPr>
              <w:t xml:space="preserve">Melalui medan Digital access URL / pautan muat turun</w:t>
            </w:r>
          </w:p>
        </w:tc>
      </w:tr>
      <w:tr>
        <w:tc>
          <w:tcPr>
            <w:tcW w:type="dxa" w:w="2246"/>
            <w:tcMar>
              <w:top w:type="dxa" w:w="80"/>
              <w:left w:type="dxa" w:w="120"/>
              <w:bottom w:type="dxa" w:w="80"/>
              <w:right w:type="dxa" w:w="120"/>
            </w:tcMar>
          </w:tcPr>
          <w:p>
            <w:pPr>
              <w:spacing w:after="0" w:line="260"/>
            </w:pPr>
            <w:r>
              <w:rPr>
                <w:b w:val="false"/>
                <w:bCs w:val="false"/>
                <w:sz w:val="20"/>
                <w:szCs w:val="20"/>
              </w:rPr>
              <w:t xml:space="preserve">Proses penghantaran</w:t>
            </w:r>
          </w:p>
        </w:tc>
        <w:tc>
          <w:tcPr>
            <w:tcW w:type="dxa" w:w="3557"/>
            <w:tcMar>
              <w:top w:type="dxa" w:w="80"/>
              <w:left w:type="dxa" w:w="120"/>
              <w:bottom w:type="dxa" w:w="80"/>
              <w:right w:type="dxa" w:w="120"/>
            </w:tcMar>
          </w:tcPr>
          <w:p>
            <w:pPr>
              <w:spacing w:after="0" w:line="260"/>
            </w:pPr>
            <w:r>
              <w:rPr>
                <w:b w:val="false"/>
                <w:bCs w:val="false"/>
                <w:sz w:val="20"/>
                <w:szCs w:val="20"/>
              </w:rPr>
              <w:t xml:space="preserve">Hantar melalui kurier, kemas kini status</w:t>
            </w:r>
          </w:p>
        </w:tc>
        <w:tc>
          <w:tcPr>
            <w:tcW w:type="dxa" w:w="3557"/>
            <w:tcMar>
              <w:top w:type="dxa" w:w="80"/>
              <w:left w:type="dxa" w:w="120"/>
              <w:bottom w:type="dxa" w:w="80"/>
              <w:right w:type="dxa" w:w="120"/>
            </w:tcMar>
          </w:tcPr>
          <w:p>
            <w:pPr>
              <w:spacing w:after="0" w:line="260"/>
            </w:pPr>
            <w:r>
              <w:rPr>
                <w:b w:val="false"/>
                <w:bCs w:val="false"/>
                <w:sz w:val="20"/>
                <w:szCs w:val="20"/>
              </w:rPr>
              <w:t xml:space="preserve">Capaian diberikan selepas pembayaran disahkan</w:t>
            </w:r>
          </w:p>
        </w:tc>
      </w:tr>
    </w:tbl>
    <w:p>
      <w:pPr>
        <w:pStyle w:val="Heading2"/>
        <w:spacing w:after="140" w:before="280"/>
      </w:pPr>
      <w:r>
        <w:rPr>
          <w:b/>
          <w:bCs/>
          <w:color w:val="1F4E79"/>
          <w:sz w:val="26"/>
          <w:szCs w:val="26"/>
        </w:rPr>
        <w:t xml:space="preserve">3.5 Mengemas Kini Produk</w:t>
      </w:r>
    </w:p>
    <w:p>
      <w:pPr>
        <w:pStyle w:val="ListParagraph"/>
        <w:numPr>
          <w:ilvl w:val="0"/>
          <w:numId w:val="6"/>
        </w:numPr>
        <w:spacing w:after="80" w:line="276"/>
      </w:pPr>
      <w:r>
        <w:rPr>
          <w:sz w:val="22"/>
          <w:szCs w:val="22"/>
        </w:rPr>
        <w:t xml:space="preserve">Pada senarai produk, klik butang "Edit" pada baris produk berkenaan.</w:t>
      </w:r>
    </w:p>
    <w:p>
      <w:pPr>
        <w:pStyle w:val="ListParagraph"/>
        <w:numPr>
          <w:ilvl w:val="0"/>
          <w:numId w:val="6"/>
        </w:numPr>
        <w:spacing w:after="80" w:line="276"/>
      </w:pPr>
      <w:r>
        <w:rPr>
          <w:sz w:val="22"/>
          <w:szCs w:val="22"/>
        </w:rPr>
        <w:t xml:space="preserve">Halaman Edit product akan dipaparkan dengan maklumat sedia ada.</w:t>
      </w:r>
    </w:p>
    <w:p>
      <w:pPr>
        <w:spacing w:after="60" w:before="160"/>
        <w:jc w:val="center"/>
      </w:pPr>
      <w:r>
        <w:drawing>
          <wp:inline distT="0" distB="0" distL="0" distR="0">
            <wp:extent cx="5715000" cy="789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896225"/>
                    </a:xfrm>
                    <a:prstGeom prst="rect">
                      <a:avLst/>
                    </a:prstGeom>
                  </pic:spPr>
                </pic:pic>
              </a:graphicData>
            </a:graphic>
          </wp:inline>
        </w:drawing>
      </w:r>
    </w:p>
    <w:p>
      <w:pPr>
        <w:spacing w:after="220"/>
        <w:jc w:val="center"/>
      </w:pPr>
      <w:r>
        <w:rPr>
          <w:i/>
          <w:iCs/>
          <w:color w:val="666666"/>
          <w:sz w:val="18"/>
          <w:szCs w:val="18"/>
        </w:rPr>
        <w:t xml:space="preserve">Rajah 4: Halaman kemas kini produk (contoh produk digital)</w:t>
      </w:r>
    </w:p>
    <w:p>
      <w:pPr>
        <w:spacing w:after="140" w:line="276"/>
      </w:pPr>
      <w:r>
        <w:rPr>
          <w:sz w:val="22"/>
          <w:szCs w:val="22"/>
        </w:rPr>
        <w:t xml:space="preserve">Perkara yang boleh dilakukan di halaman ini:</w:t>
      </w:r>
    </w:p>
    <w:p>
      <w:pPr>
        <w:pStyle w:val="ListParagraph"/>
        <w:numPr>
          <w:ilvl w:val="0"/>
          <w:numId w:val="2"/>
        </w:numPr>
        <w:spacing w:after="80" w:line="276"/>
      </w:pPr>
      <w:r>
        <w:rPr>
          <w:sz w:val="22"/>
          <w:szCs w:val="22"/>
        </w:rPr>
        <w:t xml:space="preserve">Mengubah nama, penerangan, harga, mata wang dan jenis produk.</w:t>
      </w:r>
    </w:p>
    <w:p>
      <w:pPr>
        <w:pStyle w:val="ListParagraph"/>
        <w:numPr>
          <w:ilvl w:val="0"/>
          <w:numId w:val="2"/>
        </w:numPr>
        <w:spacing w:after="80" w:line="276"/>
      </w:pPr>
      <w:r>
        <w:rPr>
          <w:sz w:val="22"/>
          <w:szCs w:val="22"/>
        </w:rPr>
        <w:t xml:space="preserve">Mengisi atau menukar Digital access URL (untuk produk digital).</w:t>
      </w:r>
    </w:p>
    <w:p>
      <w:pPr>
        <w:pStyle w:val="ListParagraph"/>
        <w:numPr>
          <w:ilvl w:val="0"/>
          <w:numId w:val="2"/>
        </w:numPr>
        <w:spacing w:after="80" w:line="276"/>
      </w:pPr>
      <w:r>
        <w:rPr>
          <w:sz w:val="22"/>
          <w:szCs w:val="22"/>
        </w:rPr>
        <w:t xml:space="preserve">Menghidupkan atau mematikan suis Active. Mematikan suis ini menyembunyikan produk daripada kedai tanpa memadamnya.</w:t>
      </w:r>
    </w:p>
    <w:p>
      <w:pPr>
        <w:pStyle w:val="ListParagraph"/>
        <w:numPr>
          <w:ilvl w:val="0"/>
          <w:numId w:val="2"/>
        </w:numPr>
        <w:spacing w:after="80" w:line="276"/>
      </w:pPr>
      <w:r>
        <w:rPr>
          <w:sz w:val="22"/>
          <w:szCs w:val="22"/>
        </w:rPr>
        <w:t xml:space="preserve">Membuang gambar sedia ada – klik ikon tong sampah merah pada gambar tersebut.</w:t>
      </w:r>
    </w:p>
    <w:p>
      <w:pPr>
        <w:pStyle w:val="ListParagraph"/>
        <w:numPr>
          <w:ilvl w:val="0"/>
          <w:numId w:val="2"/>
        </w:numPr>
        <w:spacing w:after="80" w:line="276"/>
      </w:pPr>
      <w:r>
        <w:rPr>
          <w:sz w:val="22"/>
          <w:szCs w:val="22"/>
        </w:rPr>
        <w:t xml:space="preserve">Menambah gambar baharu – klik "Choose files" dan pilih gambar (had 5 gambar, 2 MB setiap satu).</w:t>
      </w:r>
    </w:p>
    <w:p>
      <w:pPr>
        <w:spacing w:after="120"/>
      </w:pPr>
    </w:p>
    <w:p>
      <w:pPr>
        <w:pStyle w:val="ListParagraph"/>
        <w:numPr>
          <w:ilvl w:val="0"/>
          <w:numId w:val="6"/>
        </w:numPr>
        <w:spacing w:after="80" w:line="276"/>
      </w:pPr>
      <w:r>
        <w:rPr>
          <w:sz w:val="22"/>
          <w:szCs w:val="22"/>
        </w:rPr>
        <w:t xml:space="preserve">Klik "Save changes" untuk menyimpan, atau "Back to products" untuk kembali tanpa menyimpan.</w:t>
      </w:r>
    </w:p>
    <w:p>
      <w:pPr>
        <w:pStyle w:val="Heading2"/>
        <w:spacing w:after="140" w:before="280"/>
      </w:pPr>
      <w:r>
        <w:rPr>
          <w:b/>
          <w:bCs/>
          <w:color w:val="1F4E79"/>
          <w:sz w:val="26"/>
          <w:szCs w:val="26"/>
        </w:rPr>
        <w:t xml:space="preserve">3.6 Memadam Produk</w:t>
      </w:r>
    </w:p>
    <w:p>
      <w:pPr>
        <w:pStyle w:val="ListParagraph"/>
        <w:numPr>
          <w:ilvl w:val="0"/>
          <w:numId w:val="7"/>
        </w:numPr>
        <w:spacing w:after="80" w:line="276"/>
      </w:pPr>
      <w:r>
        <w:rPr>
          <w:sz w:val="22"/>
          <w:szCs w:val="22"/>
        </w:rPr>
        <w:t xml:space="preserve">Pada senarai produk, klik butang merah ikon tong sampah pada baris produk.</w:t>
      </w:r>
    </w:p>
    <w:p>
      <w:pPr>
        <w:pStyle w:val="ListParagraph"/>
        <w:numPr>
          <w:ilvl w:val="0"/>
          <w:numId w:val="7"/>
        </w:numPr>
        <w:spacing w:after="80" w:line="276"/>
      </w:pPr>
      <w:r>
        <w:rPr>
          <w:sz w:val="22"/>
          <w:szCs w:val="22"/>
        </w:rPr>
        <w:t xml:space="preserve">Satu mesej pengesahan "Delete this product?" akan dipaparkan. Klik OK untuk teruskan.</w:t>
      </w:r>
    </w:p>
    <w:p>
      <w:pPr>
        <w:pStyle w:val="ListParagraph"/>
        <w:numPr>
          <w:ilvl w:val="0"/>
          <w:numId w:val="7"/>
        </w:numPr>
        <w:spacing w:after="80" w:line="276"/>
      </w:pPr>
      <w:r>
        <w:rPr>
          <w:sz w:val="22"/>
          <w:szCs w:val="22"/>
        </w:rPr>
        <w:t xml:space="preserve">Mesej "Product deleted." akan muncul apabila produk berjaya dipadam.</w:t>
      </w:r>
    </w:p>
    <w:p>
      <w:pPr>
        <w:pBdr>
          <w:left w:val="single" w:color="1F4E79" w:sz="18" w:space="12"/>
        </w:pBdr>
        <w:shd w:fill="F4F7FB" w:val="clear"/>
        <w:spacing w:after="200" w:before="120"/>
        <w:ind w:left="200"/>
      </w:pPr>
      <w:r>
        <w:rPr>
          <w:b/>
          <w:bCs/>
          <w:color w:val="1F4E79"/>
          <w:sz w:val="22"/>
          <w:szCs w:val="22"/>
        </w:rPr>
        <w:t xml:space="preserve">Amaran: </w:t>
      </w:r>
      <w:r>
        <w:rPr>
          <w:sz w:val="22"/>
          <w:szCs w:val="22"/>
        </w:rPr>
        <w:t xml:space="preserve">Pemadaman tidak boleh diundur melalui antara muka. Jika anda hanya mahu menyembunyikan produk daripada kedai buat sementara waktu, matikan suis Active dan bukannya memadamkannya. Ini memastikan rekod pesanan lama kekal kemas.</w:t>
      </w:r>
    </w:p>
    <w:p>
      <w:pPr>
        <w:pStyle w:val="Heading1"/>
        <w:spacing w:after="180" w:before="360"/>
      </w:pPr>
      <w:r>
        <w:rPr>
          <w:b/>
          <w:bCs/>
          <w:color w:val="1F4E79"/>
          <w:sz w:val="32"/>
          <w:szCs w:val="32"/>
        </w:rPr>
        <w:t xml:space="preserve">4. Mengurus Pesanan</w:t>
      </w:r>
    </w:p>
    <w:p>
      <w:pPr>
        <w:pStyle w:val="Heading2"/>
        <w:spacing w:after="140" w:before="280"/>
      </w:pPr>
      <w:r>
        <w:rPr>
          <w:b/>
          <w:bCs/>
          <w:color w:val="1F4E79"/>
          <w:sz w:val="26"/>
          <w:szCs w:val="26"/>
        </w:rPr>
        <w:t xml:space="preserve">4.1 Melihat Senarai Pesanan</w:t>
      </w:r>
    </w:p>
    <w:p>
      <w:pPr>
        <w:spacing w:after="140" w:line="276"/>
      </w:pPr>
      <w:r>
        <w:rPr>
          <w:sz w:val="22"/>
          <w:szCs w:val="22"/>
        </w:rPr>
        <w:t xml:space="preserve">Klik "Orders" pada bar sisi, atau pergi ke alamat /admin/orders.</w:t>
      </w:r>
    </w:p>
    <w:p>
      <w:pPr>
        <w:spacing w:after="60" w:before="160"/>
        <w:jc w:val="center"/>
      </w:pPr>
      <w:r>
        <w:drawing>
          <wp:inline distT="0" distB="0" distL="0" distR="0">
            <wp:extent cx="57150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429375"/>
                    </a:xfrm>
                    <a:prstGeom prst="rect">
                      <a:avLst/>
                    </a:prstGeom>
                  </pic:spPr>
                </pic:pic>
              </a:graphicData>
            </a:graphic>
          </wp:inline>
        </w:drawing>
      </w:r>
    </w:p>
    <w:p>
      <w:pPr>
        <w:spacing w:after="220"/>
        <w:jc w:val="center"/>
      </w:pPr>
      <w:r>
        <w:rPr>
          <w:i/>
          <w:iCs/>
          <w:color w:val="666666"/>
          <w:sz w:val="18"/>
          <w:szCs w:val="18"/>
        </w:rPr>
        <w:t xml:space="preserve">Rajah 5: Senarai pesanan</w:t>
      </w:r>
    </w:p>
    <w:p>
      <w:pPr>
        <w:spacing w:after="140" w:line="276"/>
      </w:pPr>
      <w:r>
        <w:rPr>
          <w:sz w:val="22"/>
          <w:szCs w:val="22"/>
        </w:rPr>
        <w:t xml:space="preserve">Tiga kad ringkasan di bahagian atas:</w:t>
      </w:r>
    </w:p>
    <w:p>
      <w:pPr>
        <w:pStyle w:val="ListParagraph"/>
        <w:numPr>
          <w:ilvl w:val="0"/>
          <w:numId w:val="2"/>
        </w:numPr>
        <w:spacing w:after="80" w:line="276"/>
      </w:pPr>
      <w:r>
        <w:rPr>
          <w:sz w:val="22"/>
          <w:szCs w:val="22"/>
        </w:rPr>
        <w:t xml:space="preserve">Total orders – jumlah keseluruhan pesanan.</w:t>
      </w:r>
    </w:p>
    <w:p>
      <w:pPr>
        <w:pStyle w:val="ListParagraph"/>
        <w:numPr>
          <w:ilvl w:val="0"/>
          <w:numId w:val="2"/>
        </w:numPr>
        <w:spacing w:after="80" w:line="276"/>
      </w:pPr>
      <w:r>
        <w:rPr>
          <w:sz w:val="22"/>
          <w:szCs w:val="22"/>
        </w:rPr>
        <w:t xml:space="preserve">Awaiting payment – bilangan pesanan yang pembayarannya masih Pending.</w:t>
      </w:r>
    </w:p>
    <w:p>
      <w:pPr>
        <w:pStyle w:val="ListParagraph"/>
        <w:numPr>
          <w:ilvl w:val="0"/>
          <w:numId w:val="2"/>
        </w:numPr>
        <w:spacing w:after="80" w:line="276"/>
      </w:pPr>
      <w:r>
        <w:rPr>
          <w:sz w:val="22"/>
          <w:szCs w:val="22"/>
        </w:rPr>
        <w:t xml:space="preserve">Revenue collected – jumlah hasil daripada pesanan yang telah dibayar sahaja.</w:t>
      </w:r>
    </w:p>
    <w:p>
      <w:pPr>
        <w:spacing w:after="120"/>
      </w:pPr>
    </w:p>
    <w:p>
      <w:pPr>
        <w:spacing w:after="140" w:line="276"/>
      </w:pPr>
      <w:r>
        <w:rPr>
          <w:sz w:val="22"/>
          <w:szCs w:val="22"/>
        </w:rPr>
        <w:t xml:space="preserve">Lajur jadual pesanan: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7EEF6" w:val="clear"/>
            <w:tcMar>
              <w:top w:type="dxa" w:w="80"/>
              <w:left w:type="dxa" w:w="120"/>
              <w:bottom w:type="dxa" w:w="80"/>
              <w:right w:type="dxa" w:w="120"/>
            </w:tcMar>
          </w:tcPr>
          <w:p>
            <w:pPr>
              <w:spacing w:after="0" w:line="260"/>
            </w:pPr>
            <w:r>
              <w:rPr>
                <w:b/>
                <w:bCs/>
                <w:sz w:val="20"/>
                <w:szCs w:val="20"/>
              </w:rPr>
              <w:t xml:space="preserve">Lajur</w:t>
            </w:r>
          </w:p>
        </w:tc>
        <w:tc>
          <w:tcPr>
            <w:tcW w:type="dxa" w:w="6552"/>
            <w:shd w:fill="E7EEF6" w:val="clear"/>
            <w:tcMar>
              <w:top w:type="dxa" w:w="80"/>
              <w:left w:type="dxa" w:w="120"/>
              <w:bottom w:type="dxa" w:w="80"/>
              <w:right w:type="dxa" w:w="120"/>
            </w:tcMar>
          </w:tcPr>
          <w:p>
            <w:pPr>
              <w:spacing w:after="0" w:line="260"/>
            </w:pPr>
            <w:r>
              <w:rPr>
                <w:b/>
                <w:bCs/>
                <w:sz w:val="20"/>
                <w:szCs w:val="20"/>
              </w:rPr>
              <w:t xml:space="preserve">Keterangan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Order #</w:t>
            </w:r>
          </w:p>
        </w:tc>
        <w:tc>
          <w:tcPr>
            <w:tcW w:type="dxa" w:w="6552"/>
            <w:tcMar>
              <w:top w:type="dxa" w:w="80"/>
              <w:left w:type="dxa" w:w="120"/>
              <w:bottom w:type="dxa" w:w="80"/>
              <w:right w:type="dxa" w:w="120"/>
            </w:tcMar>
          </w:tcPr>
          <w:p>
            <w:pPr>
              <w:spacing w:after="0" w:line="260"/>
            </w:pPr>
            <w:r>
              <w:rPr>
                <w:b w:val="false"/>
                <w:bCs w:val="false"/>
                <w:sz w:val="20"/>
                <w:szCs w:val="20"/>
              </w:rPr>
              <w:t xml:space="preserve">Nombor rujukan pesanan, contoh ORD-YKAPGAPH11.</w:t>
            </w:r>
          </w:p>
        </w:tc>
      </w:tr>
      <w:tr>
        <w:tc>
          <w:tcPr>
            <w:tcW w:type="dxa" w:w="2808"/>
            <w:tcMar>
              <w:top w:type="dxa" w:w="80"/>
              <w:left w:type="dxa" w:w="120"/>
              <w:bottom w:type="dxa" w:w="80"/>
              <w:right w:type="dxa" w:w="120"/>
            </w:tcMar>
          </w:tcPr>
          <w:p>
            <w:pPr>
              <w:spacing w:after="0" w:line="260"/>
            </w:pPr>
            <w:r>
              <w:rPr>
                <w:b w:val="false"/>
                <w:bCs w:val="false"/>
                <w:sz w:val="20"/>
                <w:szCs w:val="20"/>
              </w:rPr>
              <w:t xml:space="preserve">Customer</w:t>
            </w:r>
          </w:p>
        </w:tc>
        <w:tc>
          <w:tcPr>
            <w:tcW w:type="dxa" w:w="6552"/>
            <w:tcMar>
              <w:top w:type="dxa" w:w="80"/>
              <w:left w:type="dxa" w:w="120"/>
              <w:bottom w:type="dxa" w:w="80"/>
              <w:right w:type="dxa" w:w="120"/>
            </w:tcMar>
          </w:tcPr>
          <w:p>
            <w:pPr>
              <w:spacing w:after="0" w:line="260"/>
            </w:pPr>
            <w:r>
              <w:rPr>
                <w:b w:val="false"/>
                <w:bCs w:val="false"/>
                <w:sz w:val="20"/>
                <w:szCs w:val="20"/>
              </w:rPr>
              <w:t xml:space="preserve">Nama dan e-mel pelanggan.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Qty</w:t>
            </w:r>
          </w:p>
        </w:tc>
        <w:tc>
          <w:tcPr>
            <w:tcW w:type="dxa" w:w="6552"/>
            <w:tcMar>
              <w:top w:type="dxa" w:w="80"/>
              <w:left w:type="dxa" w:w="120"/>
              <w:bottom w:type="dxa" w:w="80"/>
              <w:right w:type="dxa" w:w="120"/>
            </w:tcMar>
          </w:tcPr>
          <w:p>
            <w:pPr>
              <w:spacing w:after="0" w:line="260"/>
            </w:pPr>
            <w:r>
              <w:rPr>
                <w:b w:val="false"/>
                <w:bCs w:val="false"/>
                <w:sz w:val="20"/>
                <w:szCs w:val="20"/>
              </w:rPr>
              <w:t xml:space="preserve">Kuantiti yang dibeli.</w:t>
            </w:r>
          </w:p>
        </w:tc>
      </w:tr>
      <w:tr>
        <w:tc>
          <w:tcPr>
            <w:tcW w:type="dxa" w:w="2808"/>
            <w:tcMar>
              <w:top w:type="dxa" w:w="80"/>
              <w:left w:type="dxa" w:w="120"/>
              <w:bottom w:type="dxa" w:w="80"/>
              <w:right w:type="dxa" w:w="120"/>
            </w:tcMar>
          </w:tcPr>
          <w:p>
            <w:pPr>
              <w:spacing w:after="0" w:line="260"/>
            </w:pPr>
            <w:r>
              <w:rPr>
                <w:b w:val="false"/>
                <w:bCs w:val="false"/>
                <w:sz w:val="20"/>
                <w:szCs w:val="20"/>
              </w:rPr>
              <w:t xml:space="preserve">Total</w:t>
            </w:r>
          </w:p>
        </w:tc>
        <w:tc>
          <w:tcPr>
            <w:tcW w:type="dxa" w:w="6552"/>
            <w:tcMar>
              <w:top w:type="dxa" w:w="80"/>
              <w:left w:type="dxa" w:w="120"/>
              <w:bottom w:type="dxa" w:w="80"/>
              <w:right w:type="dxa" w:w="120"/>
            </w:tcMar>
          </w:tcPr>
          <w:p>
            <w:pPr>
              <w:spacing w:after="0" w:line="260"/>
            </w:pPr>
            <w:r>
              <w:rPr>
                <w:b w:val="false"/>
                <w:bCs w:val="false"/>
                <w:sz w:val="20"/>
                <w:szCs w:val="20"/>
              </w:rPr>
              <w:t xml:space="preserve">Jumlah akhir yang perlu dibayar (selepas diskaun).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Payment</w:t>
            </w:r>
          </w:p>
        </w:tc>
        <w:tc>
          <w:tcPr>
            <w:tcW w:type="dxa" w:w="6552"/>
            <w:tcMar>
              <w:top w:type="dxa" w:w="80"/>
              <w:left w:type="dxa" w:w="120"/>
              <w:bottom w:type="dxa" w:w="80"/>
              <w:right w:type="dxa" w:w="120"/>
            </w:tcMar>
          </w:tcPr>
          <w:p>
            <w:pPr>
              <w:spacing w:after="0" w:line="260"/>
            </w:pPr>
            <w:r>
              <w:rPr>
                <w:b w:val="false"/>
                <w:bCs w:val="false"/>
                <w:sz w:val="20"/>
                <w:szCs w:val="20"/>
              </w:rPr>
              <w:t xml:space="preserve">Status pembayaran: Pending, Paid, Failed atau Refunded.</w:t>
            </w:r>
          </w:p>
        </w:tc>
      </w:tr>
      <w:tr>
        <w:tc>
          <w:tcPr>
            <w:tcW w:type="dxa" w:w="2808"/>
            <w:tcMar>
              <w:top w:type="dxa" w:w="80"/>
              <w:left w:type="dxa" w:w="120"/>
              <w:bottom w:type="dxa" w:w="80"/>
              <w:right w:type="dxa" w:w="120"/>
            </w:tcMar>
          </w:tcPr>
          <w:p>
            <w:pPr>
              <w:spacing w:after="0" w:line="260"/>
            </w:pPr>
            <w:r>
              <w:rPr>
                <w:b w:val="false"/>
                <w:bCs w:val="false"/>
                <w:sz w:val="20"/>
                <w:szCs w:val="20"/>
              </w:rPr>
              <w:t xml:space="preserve">Status</w:t>
            </w:r>
          </w:p>
        </w:tc>
        <w:tc>
          <w:tcPr>
            <w:tcW w:type="dxa" w:w="6552"/>
            <w:tcMar>
              <w:top w:type="dxa" w:w="80"/>
              <w:left w:type="dxa" w:w="120"/>
              <w:bottom w:type="dxa" w:w="80"/>
              <w:right w:type="dxa" w:w="120"/>
            </w:tcMar>
          </w:tcPr>
          <w:p>
            <w:pPr>
              <w:spacing w:after="0" w:line="260"/>
            </w:pPr>
            <w:r>
              <w:rPr>
                <w:b w:val="false"/>
                <w:bCs w:val="false"/>
                <w:sz w:val="20"/>
                <w:szCs w:val="20"/>
              </w:rPr>
              <w:t xml:space="preserve">Status pemenuhan pesanan: New, Processing, Shipped, Delivered, Completed atau Cancelled.</w:t>
            </w:r>
          </w:p>
        </w:tc>
      </w:tr>
      <w:tr>
        <w:tc>
          <w:tcPr>
            <w:tcW w:type="dxa" w:w="2808"/>
            <w:tcMar>
              <w:top w:type="dxa" w:w="80"/>
              <w:left w:type="dxa" w:w="120"/>
              <w:bottom w:type="dxa" w:w="80"/>
              <w:right w:type="dxa" w:w="120"/>
            </w:tcMar>
          </w:tcPr>
          <w:p>
            <w:pPr>
              <w:spacing w:after="0" w:line="260"/>
            </w:pPr>
            <w:r>
              <w:rPr>
                <w:b w:val="false"/>
                <w:bCs w:val="false"/>
                <w:sz w:val="20"/>
                <w:szCs w:val="20"/>
              </w:rPr>
              <w:t xml:space="preserve">Tindakan</w:t>
            </w:r>
          </w:p>
        </w:tc>
        <w:tc>
          <w:tcPr>
            <w:tcW w:type="dxa" w:w="6552"/>
            <w:tcMar>
              <w:top w:type="dxa" w:w="80"/>
              <w:left w:type="dxa" w:w="120"/>
              <w:bottom w:type="dxa" w:w="80"/>
              <w:right w:type="dxa" w:w="120"/>
            </w:tcMar>
          </w:tcPr>
          <w:p>
            <w:pPr>
              <w:spacing w:after="0" w:line="260"/>
            </w:pPr>
            <w:r>
              <w:rPr>
                <w:b w:val="false"/>
                <w:bCs w:val="false"/>
                <w:sz w:val="20"/>
                <w:szCs w:val="20"/>
              </w:rPr>
              <w:t xml:space="preserve">Butang View untuk membuka butiran pesanan.</w:t>
            </w:r>
          </w:p>
        </w:tc>
      </w:tr>
    </w:tbl>
    <w:p>
      <w:pPr>
        <w:spacing w:after="120"/>
      </w:pPr>
    </w:p>
    <w:p>
      <w:pPr>
        <w:spacing w:after="140" w:line="276"/>
      </w:pPr>
      <w:r>
        <w:rPr>
          <w:sz w:val="22"/>
          <w:szCs w:val="22"/>
        </w:rPr>
        <w:t xml:space="preserve">Senarai dipaparkan 15 pesanan setiap halaman, pesanan terbaharu di atas.</w:t>
      </w:r>
    </w:p>
    <w:p>
      <w:pPr>
        <w:pStyle w:val="Heading2"/>
        <w:spacing w:after="140" w:before="280"/>
      </w:pPr>
      <w:r>
        <w:rPr>
          <w:b/>
          <w:bCs/>
          <w:color w:val="1F4E79"/>
          <w:sz w:val="26"/>
          <w:szCs w:val="26"/>
        </w:rPr>
        <w:t xml:space="preserve">4.2 Mencari &amp; Menapis Pesanan</w:t>
      </w:r>
    </w:p>
    <w:p>
      <w:pPr>
        <w:pStyle w:val="ListParagraph"/>
        <w:numPr>
          <w:ilvl w:val="0"/>
          <w:numId w:val="2"/>
        </w:numPr>
        <w:spacing w:after="80" w:line="276"/>
      </w:pPr>
      <w:r>
        <w:rPr>
          <w:sz w:val="22"/>
          <w:szCs w:val="22"/>
        </w:rPr>
        <w:t xml:space="preserve">Search by order #, name or email – cari menggunakan nombor pesanan, nama pelanggan atau e-mel pelanggan.</w:t>
      </w:r>
    </w:p>
    <w:p>
      <w:pPr>
        <w:pStyle w:val="ListParagraph"/>
        <w:numPr>
          <w:ilvl w:val="0"/>
          <w:numId w:val="2"/>
        </w:numPr>
        <w:spacing w:after="80" w:line="276"/>
      </w:pPr>
      <w:r>
        <w:rPr>
          <w:sz w:val="22"/>
          <w:szCs w:val="22"/>
        </w:rPr>
        <w:t xml:space="preserve">All statuses – tapis mengikut status pemenuhan pesanan.</w:t>
      </w:r>
    </w:p>
    <w:p>
      <w:pPr>
        <w:pStyle w:val="ListParagraph"/>
        <w:numPr>
          <w:ilvl w:val="0"/>
          <w:numId w:val="2"/>
        </w:numPr>
        <w:spacing w:after="80" w:line="276"/>
      </w:pPr>
      <w:r>
        <w:rPr>
          <w:sz w:val="22"/>
          <w:szCs w:val="22"/>
        </w:rPr>
        <w:t xml:space="preserve">Clear filters – kosongkan semula semua penapis.</w:t>
      </w:r>
    </w:p>
    <w:p>
      <w:pPr>
        <w:pStyle w:val="Heading2"/>
        <w:spacing w:after="140" w:before="280"/>
      </w:pPr>
      <w:r>
        <w:rPr>
          <w:b/>
          <w:bCs/>
          <w:color w:val="1F4E79"/>
          <w:sz w:val="26"/>
          <w:szCs w:val="26"/>
        </w:rPr>
        <w:t xml:space="preserve">4.3 Melihat Butiran Pesanan</w:t>
      </w:r>
    </w:p>
    <w:p>
      <w:pPr>
        <w:spacing w:after="140" w:line="276"/>
      </w:pPr>
      <w:r>
        <w:rPr>
          <w:sz w:val="22"/>
          <w:szCs w:val="22"/>
        </w:rPr>
        <w:t xml:space="preserve">Klik butang "View" pada mana-mana baris pesanan.</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66666"/>
          <w:sz w:val="18"/>
          <w:szCs w:val="18"/>
        </w:rPr>
        <w:t xml:space="preserve">Rajah 6: Butiran pesanan (menunggu pembayaran)</w:t>
      </w:r>
    </w:p>
    <w:p>
      <w:pPr>
        <w:spacing w:after="140" w:line="276"/>
      </w:pPr>
      <w:r>
        <w:rPr>
          <w:sz w:val="22"/>
          <w:szCs w:val="22"/>
        </w:rPr>
        <w:t xml:space="preserve">Halaman butiran mengandungi empat kad:</w:t>
      </w:r>
    </w:p>
    <w:p>
      <w:pPr>
        <w:spacing w:after="140" w:line="276"/>
      </w:pPr>
      <w:r>
        <w:rPr>
          <w:b/>
          <w:bCs/>
          <w:sz w:val="22"/>
          <w:szCs w:val="22"/>
        </w:rPr>
        <w:t xml:space="preserve">a) Customer — </w:t>
      </w:r>
      <w:r>
        <w:rPr>
          <w:sz w:val="22"/>
          <w:szCs w:val="22"/>
        </w:rPr>
        <w:t xml:space="preserve">Nama pelanggan (boleh diklik untuk melihat sejarah pembelian pelanggan tersebut), e-mel, nombor telefon dan alamat penghantaran (jika produk fizikal).</w:t>
      </w:r>
    </w:p>
    <w:p>
      <w:pPr>
        <w:spacing w:after="140" w:line="276"/>
      </w:pPr>
      <w:r>
        <w:rPr>
          <w:b/>
          <w:bCs/>
          <w:sz w:val="22"/>
          <w:szCs w:val="22"/>
        </w:rPr>
        <w:t xml:space="preserve">b) Product — </w:t>
      </w:r>
      <w:r>
        <w:rPr>
          <w:sz w:val="22"/>
          <w:szCs w:val="22"/>
        </w:rPr>
        <w:t xml:space="preserve">Nama produk, jenis produk, kuantiti dan jumlah harga. Jika kupon digunakan, subtotal, kod kupon serta jumlah diskaun turut dipaparkan.</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66666"/>
          <w:sz w:val="18"/>
          <w:szCs w:val="18"/>
        </w:rPr>
        <w:t xml:space="preserve">Rajah 7: Pesanan yang telah dibayar dengan diskaun kupon</w:t>
      </w:r>
    </w:p>
    <w:p>
      <w:pPr>
        <w:spacing w:after="140" w:line="276"/>
      </w:pPr>
      <w:r>
        <w:rPr>
          <w:b/>
          <w:bCs/>
          <w:sz w:val="22"/>
          <w:szCs w:val="22"/>
        </w:rPr>
        <w:t xml:space="preserve">c) Payment — </w:t>
      </w:r>
      <w:r>
        <w:rPr>
          <w:sz w:val="22"/>
          <w:szCs w:val="22"/>
        </w:rPr>
        <w:t xml:space="preserve">Status pembayaran, kaedah pembayaran (contoh Xendit) dan nombor rujukan pembayaran. Butang "Mark as paid" hanya muncul jika pesanan belum berstatus Paid.</w:t>
      </w:r>
    </w:p>
    <w:p>
      <w:pPr>
        <w:spacing w:after="140" w:line="276"/>
      </w:pPr>
      <w:r>
        <w:rPr>
          <w:b/>
          <w:bCs/>
          <w:sz w:val="22"/>
          <w:szCs w:val="22"/>
        </w:rPr>
        <w:t xml:space="preserve">d) Fulfillment — </w:t>
      </w:r>
      <w:r>
        <w:rPr>
          <w:sz w:val="22"/>
          <w:szCs w:val="22"/>
        </w:rPr>
        <w:t xml:space="preserve">Pilihan Status dan medan Tracking number (untuk produk fizikal sahaja), berserta butang Update.</w:t>
      </w:r>
    </w:p>
    <w:p>
      <w:pPr>
        <w:pBdr>
          <w:left w:val="single" w:color="1F4E79" w:sz="18" w:space="12"/>
        </w:pBdr>
        <w:shd w:fill="F4F7FB" w:val="clear"/>
        <w:spacing w:after="200" w:before="120"/>
        <w:ind w:left="200"/>
      </w:pPr>
      <w:r>
        <w:rPr>
          <w:b/>
          <w:bCs/>
          <w:color w:val="1F4E79"/>
          <w:sz w:val="22"/>
          <w:szCs w:val="22"/>
        </w:rPr>
        <w:t xml:space="preserve">Penting: </w:t>
      </w:r>
      <w:r>
        <w:rPr>
          <w:sz w:val="22"/>
          <w:szCs w:val="22"/>
        </w:rPr>
        <w:t xml:space="preserve">Maklumat produk pada pesanan adalah rekod salinan (snapshot) pada masa pesanan dibuat. Menukar harga produk di katalog tidak akan mengubah pesanan lama.</w:t>
      </w:r>
    </w:p>
    <w:p>
      <w:pPr>
        <w:pStyle w:val="Heading2"/>
        <w:spacing w:after="140" w:before="280"/>
      </w:pPr>
      <w:r>
        <w:rPr>
          <w:b/>
          <w:bCs/>
          <w:color w:val="1F4E79"/>
          <w:sz w:val="26"/>
          <w:szCs w:val="26"/>
        </w:rPr>
        <w:t xml:space="preserve">4.4 Menandakan Pesanan Sebagai Dibayar</w:t>
      </w:r>
    </w:p>
    <w:p>
      <w:pPr>
        <w:spacing w:after="140" w:line="276"/>
      </w:pPr>
      <w:r>
        <w:rPr>
          <w:sz w:val="22"/>
          <w:szCs w:val="22"/>
        </w:rPr>
        <w:t xml:space="preserve">Gunakan langkah ini apabila anda menerima bayaran secara manual (contohnya pemindahan bank) atau apabila anda telah mengesahkan bayaran di luar sistem.</w:t>
      </w:r>
    </w:p>
    <w:p>
      <w:pPr>
        <w:pStyle w:val="ListParagraph"/>
        <w:numPr>
          <w:ilvl w:val="0"/>
          <w:numId w:val="8"/>
        </w:numPr>
        <w:spacing w:after="80" w:line="276"/>
      </w:pPr>
      <w:r>
        <w:rPr>
          <w:sz w:val="22"/>
          <w:szCs w:val="22"/>
        </w:rPr>
        <w:t xml:space="preserve">Buka butiran pesanan berkenaan.</w:t>
      </w:r>
    </w:p>
    <w:p>
      <w:pPr>
        <w:pStyle w:val="ListParagraph"/>
        <w:numPr>
          <w:ilvl w:val="0"/>
          <w:numId w:val="8"/>
        </w:numPr>
        <w:spacing w:after="80" w:line="276"/>
      </w:pPr>
      <w:r>
        <w:rPr>
          <w:sz w:val="22"/>
          <w:szCs w:val="22"/>
        </w:rPr>
        <w:t xml:space="preserve">Pada kad Payment, klik butang "Mark as paid".</w:t>
      </w:r>
    </w:p>
    <w:p>
      <w:pPr>
        <w:pStyle w:val="ListParagraph"/>
        <w:numPr>
          <w:ilvl w:val="0"/>
          <w:numId w:val="8"/>
        </w:numPr>
        <w:spacing w:after="80" w:line="276"/>
      </w:pPr>
      <w:r>
        <w:rPr>
          <w:sz w:val="22"/>
          <w:szCs w:val="22"/>
        </w:rPr>
        <w:t xml:space="preserve">Mesej pengesahan "Mark this order as paid?" akan dipaparkan. Klik OK.</w:t>
      </w:r>
    </w:p>
    <w:p>
      <w:pPr>
        <w:pStyle w:val="ListParagraph"/>
        <w:numPr>
          <w:ilvl w:val="0"/>
          <w:numId w:val="8"/>
        </w:numPr>
        <w:spacing w:after="80" w:line="276"/>
      </w:pPr>
      <w:r>
        <w:rPr>
          <w:sz w:val="22"/>
          <w:szCs w:val="22"/>
        </w:rPr>
        <w:t xml:space="preserve">Status pembayaran bertukar kepada Paid, tarikh pembayaran direkodkan, dan nama admin yang mengesahkan turut disimpan sebagai rekod audit.</w:t>
      </w:r>
    </w:p>
    <w:p>
      <w:pPr>
        <w:pBdr>
          <w:left w:val="single" w:color="1F4E79" w:sz="18" w:space="12"/>
        </w:pBdr>
        <w:shd w:fill="F4F7FB" w:val="clear"/>
        <w:spacing w:after="200" w:before="120"/>
        <w:ind w:left="200"/>
      </w:pPr>
      <w:r>
        <w:rPr>
          <w:b/>
          <w:bCs/>
          <w:color w:val="1F4E79"/>
          <w:sz w:val="22"/>
          <w:szCs w:val="22"/>
        </w:rPr>
        <w:t xml:space="preserve">Peringatan: </w:t>
      </w:r>
      <w:r>
        <w:rPr>
          <w:sz w:val="22"/>
          <w:szCs w:val="22"/>
        </w:rPr>
        <w:t xml:space="preserve">Pesanan yang dibayar melalui gerbang pembayaran (Xendit) akan bertukar kepada Paid secara automatik. Gunakan Mark as paid hanya untuk pembayaran manual, kerana tindakan ini tidak boleh diundur melalui antara muka.</w:t>
      </w:r>
    </w:p>
    <w:p>
      <w:pPr>
        <w:pStyle w:val="Heading2"/>
        <w:spacing w:after="140" w:before="280"/>
      </w:pPr>
      <w:r>
        <w:rPr>
          <w:b/>
          <w:bCs/>
          <w:color w:val="1F4E79"/>
          <w:sz w:val="26"/>
          <w:szCs w:val="26"/>
        </w:rPr>
        <w:t xml:space="preserve">4.5 Mengemas Kini Status Penghantaran</w:t>
      </w:r>
    </w:p>
    <w:p>
      <w:pPr>
        <w:pStyle w:val="ListParagraph"/>
        <w:numPr>
          <w:ilvl w:val="0"/>
          <w:numId w:val="9"/>
        </w:numPr>
        <w:spacing w:after="80" w:line="276"/>
      </w:pPr>
      <w:r>
        <w:rPr>
          <w:sz w:val="22"/>
          <w:szCs w:val="22"/>
        </w:rPr>
        <w:t xml:space="preserve">Buka butiran pesanan.</w:t>
      </w:r>
    </w:p>
    <w:p>
      <w:pPr>
        <w:pStyle w:val="ListParagraph"/>
        <w:numPr>
          <w:ilvl w:val="0"/>
          <w:numId w:val="9"/>
        </w:numPr>
        <w:spacing w:after="80" w:line="276"/>
      </w:pPr>
      <w:r>
        <w:rPr>
          <w:sz w:val="22"/>
          <w:szCs w:val="22"/>
        </w:rPr>
        <w:t xml:space="preserve">Pada kad Fulfillment, pilih status baharu daripada senarai Status.</w:t>
      </w:r>
    </w:p>
    <w:p>
      <w:pPr>
        <w:pStyle w:val="ListParagraph"/>
        <w:numPr>
          <w:ilvl w:val="0"/>
          <w:numId w:val="9"/>
        </w:numPr>
        <w:spacing w:after="80" w:line="276"/>
      </w:pPr>
      <w:r>
        <w:rPr>
          <w:sz w:val="22"/>
          <w:szCs w:val="22"/>
        </w:rPr>
        <w:t xml:space="preserve">Untuk produk fizikal, isikan Tracking number (nombor penjejakan kurier) jika ada.</w:t>
      </w:r>
    </w:p>
    <w:p>
      <w:pPr>
        <w:pStyle w:val="ListParagraph"/>
        <w:numPr>
          <w:ilvl w:val="0"/>
          <w:numId w:val="9"/>
        </w:numPr>
        <w:spacing w:after="80" w:line="276"/>
      </w:pPr>
      <w:r>
        <w:rPr>
          <w:sz w:val="22"/>
          <w:szCs w:val="22"/>
        </w:rPr>
        <w:t xml:space="preserve">Klik "Update". Mesej "Order updated." akan dipaparkan.</w:t>
      </w:r>
    </w:p>
    <w:p>
      <w:pPr>
        <w:spacing w:after="120"/>
      </w:pPr>
    </w:p>
    <w:p>
      <w:pPr>
        <w:spacing w:after="140" w:line="276"/>
      </w:pPr>
      <w:r>
        <w:rPr>
          <w:sz w:val="22"/>
          <w:szCs w:val="22"/>
        </w:rPr>
        <w:t xml:space="preserve">Apabila status ditukar kepada Shipped buat kali pertama, sistem merekodkan tarikh penghantaran secara automatik.</w:t>
      </w:r>
    </w:p>
    <w:p>
      <w:pPr>
        <w:pStyle w:val="Heading1"/>
        <w:spacing w:after="180" w:before="360"/>
      </w:pPr>
      <w:r>
        <w:rPr>
          <w:b/>
          <w:bCs/>
          <w:color w:val="1F4E79"/>
          <w:sz w:val="32"/>
          <w:szCs w:val="32"/>
        </w:rPr>
        <w:t xml:space="preserve">5. Rujukan Status</w:t>
      </w:r>
    </w:p>
    <w:p>
      <w:pPr>
        <w:pStyle w:val="Heading2"/>
        <w:spacing w:after="140" w:before="280"/>
      </w:pPr>
      <w:r>
        <w:rPr>
          <w:b/>
          <w:bCs/>
          <w:color w:val="1F4E79"/>
          <w:sz w:val="26"/>
          <w:szCs w:val="26"/>
        </w:rPr>
        <w:t xml:space="preserve">Status Pembayaran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E7EEF6" w:val="clear"/>
            <w:tcMar>
              <w:top w:type="dxa" w:w="80"/>
              <w:left w:type="dxa" w:w="120"/>
              <w:bottom w:type="dxa" w:w="80"/>
              <w:right w:type="dxa" w:w="120"/>
            </w:tcMar>
          </w:tcPr>
          <w:p>
            <w:pPr>
              <w:spacing w:after="0" w:line="260"/>
            </w:pPr>
            <w:r>
              <w:rPr>
                <w:b/>
                <w:bCs/>
                <w:sz w:val="20"/>
                <w:szCs w:val="20"/>
              </w:rPr>
              <w:t xml:space="preserve">Status</w:t>
            </w:r>
          </w:p>
        </w:tc>
        <w:tc>
          <w:tcPr>
            <w:tcW w:type="dxa" w:w="3557"/>
            <w:shd w:fill="E7EEF6" w:val="clear"/>
            <w:tcMar>
              <w:top w:type="dxa" w:w="80"/>
              <w:left w:type="dxa" w:w="120"/>
              <w:bottom w:type="dxa" w:w="80"/>
              <w:right w:type="dxa" w:w="120"/>
            </w:tcMar>
          </w:tcPr>
          <w:p>
            <w:pPr>
              <w:spacing w:after="0" w:line="260"/>
            </w:pPr>
            <w:r>
              <w:rPr>
                <w:b/>
                <w:bCs/>
                <w:sz w:val="20"/>
                <w:szCs w:val="20"/>
              </w:rPr>
              <w:t xml:space="preserve">Maksud</w:t>
            </w:r>
          </w:p>
        </w:tc>
        <w:tc>
          <w:tcPr>
            <w:tcW w:type="dxa" w:w="3557"/>
            <w:shd w:fill="E7EEF6" w:val="clear"/>
            <w:tcMar>
              <w:top w:type="dxa" w:w="80"/>
              <w:left w:type="dxa" w:w="120"/>
              <w:bottom w:type="dxa" w:w="80"/>
              <w:right w:type="dxa" w:w="120"/>
            </w:tcMar>
          </w:tcPr>
          <w:p>
            <w:pPr>
              <w:spacing w:after="0" w:line="260"/>
            </w:pPr>
            <w:r>
              <w:rPr>
                <w:b/>
                <w:bCs/>
                <w:sz w:val="20"/>
                <w:szCs w:val="20"/>
              </w:rPr>
              <w:t xml:space="preserve">Tindakan disyorkan</w:t>
            </w:r>
          </w:p>
        </w:tc>
      </w:tr>
      <w:tr>
        <w:tc>
          <w:tcPr>
            <w:tcW w:type="dxa" w:w="2246"/>
            <w:tcMar>
              <w:top w:type="dxa" w:w="80"/>
              <w:left w:type="dxa" w:w="120"/>
              <w:bottom w:type="dxa" w:w="80"/>
              <w:right w:type="dxa" w:w="120"/>
            </w:tcMar>
          </w:tcPr>
          <w:p>
            <w:pPr>
              <w:spacing w:after="0" w:line="260"/>
            </w:pPr>
            <w:r>
              <w:rPr>
                <w:b w:val="false"/>
                <w:bCs w:val="false"/>
                <w:sz w:val="20"/>
                <w:szCs w:val="20"/>
              </w:rPr>
              <w:t xml:space="preserve">Pending</w:t>
            </w:r>
          </w:p>
        </w:tc>
        <w:tc>
          <w:tcPr>
            <w:tcW w:type="dxa" w:w="3557"/>
            <w:tcMar>
              <w:top w:type="dxa" w:w="80"/>
              <w:left w:type="dxa" w:w="120"/>
              <w:bottom w:type="dxa" w:w="80"/>
              <w:right w:type="dxa" w:w="120"/>
            </w:tcMar>
          </w:tcPr>
          <w:p>
            <w:pPr>
              <w:spacing w:after="0" w:line="260"/>
            </w:pPr>
            <w:r>
              <w:rPr>
                <w:b w:val="false"/>
                <w:bCs w:val="false"/>
                <w:sz w:val="20"/>
                <w:szCs w:val="20"/>
              </w:rPr>
              <w:t xml:space="preserve">Menunggu pembayaran pelanggan.</w:t>
            </w:r>
          </w:p>
        </w:tc>
        <w:tc>
          <w:tcPr>
            <w:tcW w:type="dxa" w:w="3557"/>
            <w:tcMar>
              <w:top w:type="dxa" w:w="80"/>
              <w:left w:type="dxa" w:w="120"/>
              <w:bottom w:type="dxa" w:w="80"/>
              <w:right w:type="dxa" w:w="120"/>
            </w:tcMar>
          </w:tcPr>
          <w:p>
            <w:pPr>
              <w:spacing w:after="0" w:line="260"/>
            </w:pPr>
            <w:r>
              <w:rPr>
                <w:b w:val="false"/>
                <w:bCs w:val="false"/>
                <w:sz w:val="20"/>
                <w:szCs w:val="20"/>
              </w:rPr>
              <w:t xml:space="preserve">Pantau; hubungi pelanggan jika terlalu lama.</w:t>
            </w:r>
          </w:p>
        </w:tc>
      </w:tr>
      <w:tr>
        <w:tc>
          <w:tcPr>
            <w:tcW w:type="dxa" w:w="2246"/>
            <w:tcMar>
              <w:top w:type="dxa" w:w="80"/>
              <w:left w:type="dxa" w:w="120"/>
              <w:bottom w:type="dxa" w:w="80"/>
              <w:right w:type="dxa" w:w="120"/>
            </w:tcMar>
          </w:tcPr>
          <w:p>
            <w:pPr>
              <w:spacing w:after="0" w:line="260"/>
            </w:pPr>
            <w:r>
              <w:rPr>
                <w:b w:val="false"/>
                <w:bCs w:val="false"/>
                <w:sz w:val="20"/>
                <w:szCs w:val="20"/>
              </w:rPr>
              <w:t xml:space="preserve">Paid</w:t>
            </w:r>
          </w:p>
        </w:tc>
        <w:tc>
          <w:tcPr>
            <w:tcW w:type="dxa" w:w="3557"/>
            <w:tcMar>
              <w:top w:type="dxa" w:w="80"/>
              <w:left w:type="dxa" w:w="120"/>
              <w:bottom w:type="dxa" w:w="80"/>
              <w:right w:type="dxa" w:w="120"/>
            </w:tcMar>
          </w:tcPr>
          <w:p>
            <w:pPr>
              <w:spacing w:after="0" w:line="260"/>
            </w:pPr>
            <w:r>
              <w:rPr>
                <w:b w:val="false"/>
                <w:bCs w:val="false"/>
                <w:sz w:val="20"/>
                <w:szCs w:val="20"/>
              </w:rPr>
              <w:t xml:space="preserve">Pembayaran telah diterima.</w:t>
            </w:r>
          </w:p>
        </w:tc>
        <w:tc>
          <w:tcPr>
            <w:tcW w:type="dxa" w:w="3557"/>
            <w:tcMar>
              <w:top w:type="dxa" w:w="80"/>
              <w:left w:type="dxa" w:w="120"/>
              <w:bottom w:type="dxa" w:w="80"/>
              <w:right w:type="dxa" w:w="120"/>
            </w:tcMar>
          </w:tcPr>
          <w:p>
            <w:pPr>
              <w:spacing w:after="0" w:line="260"/>
            </w:pPr>
            <w:r>
              <w:rPr>
                <w:b w:val="false"/>
                <w:bCs w:val="false"/>
                <w:sz w:val="20"/>
                <w:szCs w:val="20"/>
              </w:rPr>
              <w:t xml:space="preserve">Teruskan proses penghantaran.</w:t>
            </w:r>
          </w:p>
        </w:tc>
      </w:tr>
      <w:tr>
        <w:tc>
          <w:tcPr>
            <w:tcW w:type="dxa" w:w="2246"/>
            <w:tcMar>
              <w:top w:type="dxa" w:w="80"/>
              <w:left w:type="dxa" w:w="120"/>
              <w:bottom w:type="dxa" w:w="80"/>
              <w:right w:type="dxa" w:w="120"/>
            </w:tcMar>
          </w:tcPr>
          <w:p>
            <w:pPr>
              <w:spacing w:after="0" w:line="260"/>
            </w:pPr>
            <w:r>
              <w:rPr>
                <w:b w:val="false"/>
                <w:bCs w:val="false"/>
                <w:sz w:val="20"/>
                <w:szCs w:val="20"/>
              </w:rPr>
              <w:t xml:space="preserve">Failed</w:t>
            </w:r>
          </w:p>
        </w:tc>
        <w:tc>
          <w:tcPr>
            <w:tcW w:type="dxa" w:w="3557"/>
            <w:tcMar>
              <w:top w:type="dxa" w:w="80"/>
              <w:left w:type="dxa" w:w="120"/>
              <w:bottom w:type="dxa" w:w="80"/>
              <w:right w:type="dxa" w:w="120"/>
            </w:tcMar>
          </w:tcPr>
          <w:p>
            <w:pPr>
              <w:spacing w:after="0" w:line="260"/>
            </w:pPr>
            <w:r>
              <w:rPr>
                <w:b w:val="false"/>
                <w:bCs w:val="false"/>
                <w:sz w:val="20"/>
                <w:szCs w:val="20"/>
              </w:rPr>
              <w:t xml:space="preserve">Pembayaran gagal.</w:t>
            </w:r>
          </w:p>
        </w:tc>
        <w:tc>
          <w:tcPr>
            <w:tcW w:type="dxa" w:w="3557"/>
            <w:tcMar>
              <w:top w:type="dxa" w:w="80"/>
              <w:left w:type="dxa" w:w="120"/>
              <w:bottom w:type="dxa" w:w="80"/>
              <w:right w:type="dxa" w:w="120"/>
            </w:tcMar>
          </w:tcPr>
          <w:p>
            <w:pPr>
              <w:spacing w:after="0" w:line="260"/>
            </w:pPr>
            <w:r>
              <w:rPr>
                <w:b w:val="false"/>
                <w:bCs w:val="false"/>
                <w:sz w:val="20"/>
                <w:szCs w:val="20"/>
              </w:rPr>
              <w:t xml:space="preserve">Minta pelanggan cuba semula.</w:t>
            </w:r>
          </w:p>
        </w:tc>
      </w:tr>
      <w:tr>
        <w:tc>
          <w:tcPr>
            <w:tcW w:type="dxa" w:w="2246"/>
            <w:tcMar>
              <w:top w:type="dxa" w:w="80"/>
              <w:left w:type="dxa" w:w="120"/>
              <w:bottom w:type="dxa" w:w="80"/>
              <w:right w:type="dxa" w:w="120"/>
            </w:tcMar>
          </w:tcPr>
          <w:p>
            <w:pPr>
              <w:spacing w:after="0" w:line="260"/>
            </w:pPr>
            <w:r>
              <w:rPr>
                <w:b w:val="false"/>
                <w:bCs w:val="false"/>
                <w:sz w:val="20"/>
                <w:szCs w:val="20"/>
              </w:rPr>
              <w:t xml:space="preserve">Refunded</w:t>
            </w:r>
          </w:p>
        </w:tc>
        <w:tc>
          <w:tcPr>
            <w:tcW w:type="dxa" w:w="3557"/>
            <w:tcMar>
              <w:top w:type="dxa" w:w="80"/>
              <w:left w:type="dxa" w:w="120"/>
              <w:bottom w:type="dxa" w:w="80"/>
              <w:right w:type="dxa" w:w="120"/>
            </w:tcMar>
          </w:tcPr>
          <w:p>
            <w:pPr>
              <w:spacing w:after="0" w:line="260"/>
            </w:pPr>
            <w:r>
              <w:rPr>
                <w:b w:val="false"/>
                <w:bCs w:val="false"/>
                <w:sz w:val="20"/>
                <w:szCs w:val="20"/>
              </w:rPr>
              <w:t xml:space="preserve">Bayaran telah dipulangkan.</w:t>
            </w:r>
          </w:p>
        </w:tc>
        <w:tc>
          <w:tcPr>
            <w:tcW w:type="dxa" w:w="3557"/>
            <w:tcMar>
              <w:top w:type="dxa" w:w="80"/>
              <w:left w:type="dxa" w:w="120"/>
              <w:bottom w:type="dxa" w:w="80"/>
              <w:right w:type="dxa" w:w="120"/>
            </w:tcMar>
          </w:tcPr>
          <w:p>
            <w:pPr>
              <w:spacing w:after="0" w:line="260"/>
            </w:pPr>
            <w:r>
              <w:rPr>
                <w:b w:val="false"/>
                <w:bCs w:val="false"/>
                <w:sz w:val="20"/>
                <w:szCs w:val="20"/>
              </w:rPr>
              <w:t xml:space="preserve">Tiada penghantaran diperlukan.</w:t>
            </w:r>
          </w:p>
        </w:tc>
      </w:tr>
    </w:tbl>
    <w:p>
      <w:pPr>
        <w:spacing w:after="120"/>
      </w:pPr>
    </w:p>
    <w:p>
      <w:pPr>
        <w:pStyle w:val="Heading2"/>
        <w:spacing w:after="140" w:before="280"/>
      </w:pPr>
      <w:r>
        <w:rPr>
          <w:b/>
          <w:bCs/>
          <w:color w:val="1F4E79"/>
          <w:sz w:val="26"/>
          <w:szCs w:val="26"/>
        </w:rPr>
        <w:t xml:space="preserve">Status Pesanan (Fulfillment)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7EEF6" w:val="clear"/>
            <w:tcMar>
              <w:top w:type="dxa" w:w="80"/>
              <w:left w:type="dxa" w:w="120"/>
              <w:bottom w:type="dxa" w:w="80"/>
              <w:right w:type="dxa" w:w="120"/>
            </w:tcMar>
          </w:tcPr>
          <w:p>
            <w:pPr>
              <w:spacing w:after="0" w:line="260"/>
            </w:pPr>
            <w:r>
              <w:rPr>
                <w:b/>
                <w:bCs/>
                <w:sz w:val="20"/>
                <w:szCs w:val="20"/>
              </w:rPr>
              <w:t xml:space="preserve">Status</w:t>
            </w:r>
          </w:p>
        </w:tc>
        <w:tc>
          <w:tcPr>
            <w:tcW w:type="dxa" w:w="6552"/>
            <w:shd w:fill="E7EEF6" w:val="clear"/>
            <w:tcMar>
              <w:top w:type="dxa" w:w="80"/>
              <w:left w:type="dxa" w:w="120"/>
              <w:bottom w:type="dxa" w:w="80"/>
              <w:right w:type="dxa" w:w="120"/>
            </w:tcMar>
          </w:tcPr>
          <w:p>
            <w:pPr>
              <w:spacing w:after="0" w:line="260"/>
            </w:pPr>
            <w:r>
              <w:rPr>
                <w:b/>
                <w:bCs/>
                <w:sz w:val="20"/>
                <w:szCs w:val="20"/>
              </w:rPr>
              <w:t xml:space="preserve">Maksud</w:t>
            </w:r>
          </w:p>
        </w:tc>
      </w:tr>
      <w:tr>
        <w:tc>
          <w:tcPr>
            <w:tcW w:type="dxa" w:w="2808"/>
            <w:tcMar>
              <w:top w:type="dxa" w:w="80"/>
              <w:left w:type="dxa" w:w="120"/>
              <w:bottom w:type="dxa" w:w="80"/>
              <w:right w:type="dxa" w:w="120"/>
            </w:tcMar>
          </w:tcPr>
          <w:p>
            <w:pPr>
              <w:spacing w:after="0" w:line="260"/>
            </w:pPr>
            <w:r>
              <w:rPr>
                <w:b w:val="false"/>
                <w:bCs w:val="false"/>
                <w:sz w:val="20"/>
                <w:szCs w:val="20"/>
              </w:rPr>
              <w:t xml:space="preserve">New</w:t>
            </w:r>
          </w:p>
        </w:tc>
        <w:tc>
          <w:tcPr>
            <w:tcW w:type="dxa" w:w="6552"/>
            <w:tcMar>
              <w:top w:type="dxa" w:w="80"/>
              <w:left w:type="dxa" w:w="120"/>
              <w:bottom w:type="dxa" w:w="80"/>
              <w:right w:type="dxa" w:w="120"/>
            </w:tcMar>
          </w:tcPr>
          <w:p>
            <w:pPr>
              <w:spacing w:after="0" w:line="260"/>
            </w:pPr>
            <w:r>
              <w:rPr>
                <w:b w:val="false"/>
                <w:bCs w:val="false"/>
                <w:sz w:val="20"/>
                <w:szCs w:val="20"/>
              </w:rPr>
              <w:t xml:space="preserve">Pesanan baharu, belum diproses.</w:t>
            </w:r>
          </w:p>
        </w:tc>
      </w:tr>
      <w:tr>
        <w:tc>
          <w:tcPr>
            <w:tcW w:type="dxa" w:w="2808"/>
            <w:tcMar>
              <w:top w:type="dxa" w:w="80"/>
              <w:left w:type="dxa" w:w="120"/>
              <w:bottom w:type="dxa" w:w="80"/>
              <w:right w:type="dxa" w:w="120"/>
            </w:tcMar>
          </w:tcPr>
          <w:p>
            <w:pPr>
              <w:spacing w:after="0" w:line="260"/>
            </w:pPr>
            <w:r>
              <w:rPr>
                <w:b w:val="false"/>
                <w:bCs w:val="false"/>
                <w:sz w:val="20"/>
                <w:szCs w:val="20"/>
              </w:rPr>
              <w:t xml:space="preserve">Processing</w:t>
            </w:r>
          </w:p>
        </w:tc>
        <w:tc>
          <w:tcPr>
            <w:tcW w:type="dxa" w:w="6552"/>
            <w:tcMar>
              <w:top w:type="dxa" w:w="80"/>
              <w:left w:type="dxa" w:w="120"/>
              <w:bottom w:type="dxa" w:w="80"/>
              <w:right w:type="dxa" w:w="120"/>
            </w:tcMar>
          </w:tcPr>
          <w:p>
            <w:pPr>
              <w:spacing w:after="0" w:line="260"/>
            </w:pPr>
            <w:r>
              <w:rPr>
                <w:b w:val="false"/>
                <w:bCs w:val="false"/>
                <w:sz w:val="20"/>
                <w:szCs w:val="20"/>
              </w:rPr>
              <w:t xml:space="preserve">Sedang disediakan atau dibungkus.</w:t>
            </w:r>
          </w:p>
        </w:tc>
      </w:tr>
      <w:tr>
        <w:tc>
          <w:tcPr>
            <w:tcW w:type="dxa" w:w="2808"/>
            <w:tcMar>
              <w:top w:type="dxa" w:w="80"/>
              <w:left w:type="dxa" w:w="120"/>
              <w:bottom w:type="dxa" w:w="80"/>
              <w:right w:type="dxa" w:w="120"/>
            </w:tcMar>
          </w:tcPr>
          <w:p>
            <w:pPr>
              <w:spacing w:after="0" w:line="260"/>
            </w:pPr>
            <w:r>
              <w:rPr>
                <w:b w:val="false"/>
                <w:bCs w:val="false"/>
                <w:sz w:val="20"/>
                <w:szCs w:val="20"/>
              </w:rPr>
              <w:t xml:space="preserve">Shipped</w:t>
            </w:r>
          </w:p>
        </w:tc>
        <w:tc>
          <w:tcPr>
            <w:tcW w:type="dxa" w:w="6552"/>
            <w:tcMar>
              <w:top w:type="dxa" w:w="80"/>
              <w:left w:type="dxa" w:w="120"/>
              <w:bottom w:type="dxa" w:w="80"/>
              <w:right w:type="dxa" w:w="120"/>
            </w:tcMar>
          </w:tcPr>
          <w:p>
            <w:pPr>
              <w:spacing w:after="0" w:line="260"/>
            </w:pPr>
            <w:r>
              <w:rPr>
                <w:b w:val="false"/>
                <w:bCs w:val="false"/>
                <w:sz w:val="20"/>
                <w:szCs w:val="20"/>
              </w:rPr>
              <w:t xml:space="preserve">Telah dihantar kepada kurier.</w:t>
            </w:r>
          </w:p>
        </w:tc>
      </w:tr>
      <w:tr>
        <w:tc>
          <w:tcPr>
            <w:tcW w:type="dxa" w:w="2808"/>
            <w:tcMar>
              <w:top w:type="dxa" w:w="80"/>
              <w:left w:type="dxa" w:w="120"/>
              <w:bottom w:type="dxa" w:w="80"/>
              <w:right w:type="dxa" w:w="120"/>
            </w:tcMar>
          </w:tcPr>
          <w:p>
            <w:pPr>
              <w:spacing w:after="0" w:line="260"/>
            </w:pPr>
            <w:r>
              <w:rPr>
                <w:b w:val="false"/>
                <w:bCs w:val="false"/>
                <w:sz w:val="20"/>
                <w:szCs w:val="20"/>
              </w:rPr>
              <w:t xml:space="preserve">Delivered</w:t>
            </w:r>
          </w:p>
        </w:tc>
        <w:tc>
          <w:tcPr>
            <w:tcW w:type="dxa" w:w="6552"/>
            <w:tcMar>
              <w:top w:type="dxa" w:w="80"/>
              <w:left w:type="dxa" w:w="120"/>
              <w:bottom w:type="dxa" w:w="80"/>
              <w:right w:type="dxa" w:w="120"/>
            </w:tcMar>
          </w:tcPr>
          <w:p>
            <w:pPr>
              <w:spacing w:after="0" w:line="260"/>
            </w:pPr>
            <w:r>
              <w:rPr>
                <w:b w:val="false"/>
                <w:bCs w:val="false"/>
                <w:sz w:val="20"/>
                <w:szCs w:val="20"/>
              </w:rPr>
              <w:t xml:space="preserve">Telah sampai kepada pelanggan.</w:t>
            </w:r>
          </w:p>
        </w:tc>
      </w:tr>
      <w:tr>
        <w:tc>
          <w:tcPr>
            <w:tcW w:type="dxa" w:w="2808"/>
            <w:tcMar>
              <w:top w:type="dxa" w:w="80"/>
              <w:left w:type="dxa" w:w="120"/>
              <w:bottom w:type="dxa" w:w="80"/>
              <w:right w:type="dxa" w:w="120"/>
            </w:tcMar>
          </w:tcPr>
          <w:p>
            <w:pPr>
              <w:spacing w:after="0" w:line="260"/>
            </w:pPr>
            <w:r>
              <w:rPr>
                <w:b w:val="false"/>
                <w:bCs w:val="false"/>
                <w:sz w:val="20"/>
                <w:szCs w:val="20"/>
              </w:rPr>
              <w:t xml:space="preserve">Completed</w:t>
            </w:r>
          </w:p>
        </w:tc>
        <w:tc>
          <w:tcPr>
            <w:tcW w:type="dxa" w:w="6552"/>
            <w:tcMar>
              <w:top w:type="dxa" w:w="80"/>
              <w:left w:type="dxa" w:w="120"/>
              <w:bottom w:type="dxa" w:w="80"/>
              <w:right w:type="dxa" w:w="120"/>
            </w:tcMar>
          </w:tcPr>
          <w:p>
            <w:pPr>
              <w:spacing w:after="0" w:line="260"/>
            </w:pPr>
            <w:r>
              <w:rPr>
                <w:b w:val="false"/>
                <w:bCs w:val="false"/>
                <w:sz w:val="20"/>
                <w:szCs w:val="20"/>
              </w:rPr>
              <w:t xml:space="preserve">Pesanan selesai sepenuhnya.</w:t>
            </w:r>
          </w:p>
        </w:tc>
      </w:tr>
      <w:tr>
        <w:tc>
          <w:tcPr>
            <w:tcW w:type="dxa" w:w="2808"/>
            <w:tcMar>
              <w:top w:type="dxa" w:w="80"/>
              <w:left w:type="dxa" w:w="120"/>
              <w:bottom w:type="dxa" w:w="80"/>
              <w:right w:type="dxa" w:w="120"/>
            </w:tcMar>
          </w:tcPr>
          <w:p>
            <w:pPr>
              <w:spacing w:after="0" w:line="260"/>
            </w:pPr>
            <w:r>
              <w:rPr>
                <w:b w:val="false"/>
                <w:bCs w:val="false"/>
                <w:sz w:val="20"/>
                <w:szCs w:val="20"/>
              </w:rPr>
              <w:t xml:space="preserve">Cancelled</w:t>
            </w:r>
          </w:p>
        </w:tc>
        <w:tc>
          <w:tcPr>
            <w:tcW w:type="dxa" w:w="6552"/>
            <w:tcMar>
              <w:top w:type="dxa" w:w="80"/>
              <w:left w:type="dxa" w:w="120"/>
              <w:bottom w:type="dxa" w:w="80"/>
              <w:right w:type="dxa" w:w="120"/>
            </w:tcMar>
          </w:tcPr>
          <w:p>
            <w:pPr>
              <w:spacing w:after="0" w:line="260"/>
            </w:pPr>
            <w:r>
              <w:rPr>
                <w:b w:val="false"/>
                <w:bCs w:val="false"/>
                <w:sz w:val="20"/>
                <w:szCs w:val="20"/>
              </w:rPr>
              <w:t xml:space="preserve">Pesanan dibatalkan.</w:t>
            </w:r>
          </w:p>
        </w:tc>
      </w:tr>
    </w:tbl>
    <w:p>
      <w:pPr>
        <w:pStyle w:val="Heading1"/>
        <w:spacing w:after="180" w:before="360"/>
      </w:pPr>
      <w:r>
        <w:rPr>
          <w:b/>
          <w:bCs/>
          <w:color w:val="1F4E79"/>
          <w:sz w:val="32"/>
          <w:szCs w:val="32"/>
        </w:rPr>
        <w:t xml:space="preserve">6. Aliran Kerja Harian Yang Disyorkan</w:t>
      </w:r>
    </w:p>
    <w:p>
      <w:pPr>
        <w:pStyle w:val="ListParagraph"/>
        <w:numPr>
          <w:ilvl w:val="0"/>
          <w:numId w:val="10"/>
        </w:numPr>
        <w:spacing w:after="80" w:line="276"/>
      </w:pPr>
      <w:r>
        <w:rPr>
          <w:sz w:val="22"/>
          <w:szCs w:val="22"/>
        </w:rPr>
        <w:t xml:space="preserve">Buka Overview untuk melihat bilangan Pending payments dan New orders.</w:t>
      </w:r>
    </w:p>
    <w:p>
      <w:pPr>
        <w:pStyle w:val="ListParagraph"/>
        <w:numPr>
          <w:ilvl w:val="0"/>
          <w:numId w:val="10"/>
        </w:numPr>
        <w:spacing w:after="80" w:line="276"/>
      </w:pPr>
      <w:r>
        <w:rPr>
          <w:sz w:val="22"/>
          <w:szCs w:val="22"/>
        </w:rPr>
        <w:t xml:space="preserve">Pergi ke Orders, tapis status New.</w:t>
      </w:r>
    </w:p>
    <w:p>
      <w:pPr>
        <w:pStyle w:val="ListParagraph"/>
        <w:numPr>
          <w:ilvl w:val="0"/>
          <w:numId w:val="10"/>
        </w:numPr>
        <w:spacing w:after="80" w:line="276"/>
      </w:pPr>
      <w:r>
        <w:rPr>
          <w:sz w:val="22"/>
          <w:szCs w:val="22"/>
        </w:rPr>
        <w:t xml:space="preserve">Bagi pesanan yang telah Paid: produk fizikal — sediakan bungkusan dan tukar status kepada Processing; produk digital — pastikan pelanggan menerima pautan capaian.</w:t>
      </w:r>
    </w:p>
    <w:p>
      <w:pPr>
        <w:pStyle w:val="ListParagraph"/>
        <w:numPr>
          <w:ilvl w:val="0"/>
          <w:numId w:val="10"/>
        </w:numPr>
        <w:spacing w:after="80" w:line="276"/>
      </w:pPr>
      <w:r>
        <w:rPr>
          <w:sz w:val="22"/>
          <w:szCs w:val="22"/>
        </w:rPr>
        <w:t xml:space="preserve">Selepas bungkusan dihantar, masukkan Tracking number, tukar status kepada Shipped, kemudian klik Update.</w:t>
      </w:r>
    </w:p>
    <w:p>
      <w:pPr>
        <w:pStyle w:val="ListParagraph"/>
        <w:numPr>
          <w:ilvl w:val="0"/>
          <w:numId w:val="10"/>
        </w:numPr>
        <w:spacing w:after="80" w:line="276"/>
      </w:pPr>
      <w:r>
        <w:rPr>
          <w:sz w:val="22"/>
          <w:szCs w:val="22"/>
        </w:rPr>
        <w:t xml:space="preserve">Setelah pelanggan menerima barang, tukar status kepada Delivered, kemudian Completed.</w:t>
      </w:r>
    </w:p>
    <w:p>
      <w:pPr>
        <w:pStyle w:val="ListParagraph"/>
        <w:numPr>
          <w:ilvl w:val="0"/>
          <w:numId w:val="10"/>
        </w:numPr>
        <w:spacing w:after="80" w:line="276"/>
      </w:pPr>
      <w:r>
        <w:rPr>
          <w:sz w:val="22"/>
          <w:szCs w:val="22"/>
        </w:rPr>
        <w:t xml:space="preserve">Bagi pesanan yang lama berstatus Pending, hubungi pelanggan atau batalkan pesanan (Cancelled).</w:t>
      </w:r>
    </w:p>
    <w:p>
      <w:pPr>
        <w:pStyle w:val="Heading1"/>
        <w:spacing w:after="180" w:before="360"/>
      </w:pPr>
      <w:r>
        <w:rPr>
          <w:b/>
          <w:bCs/>
          <w:color w:val="1F4E79"/>
          <w:sz w:val="32"/>
          <w:szCs w:val="32"/>
        </w:rPr>
        <w:t xml:space="preserve">7. Soalan Lazim</w:t>
      </w:r>
    </w:p>
    <w:p>
      <w:pPr>
        <w:spacing w:after="40" w:line="276"/>
      </w:pPr>
      <w:r>
        <w:rPr>
          <w:b/>
          <w:bCs/>
          <w:color w:val="1F4E79"/>
          <w:sz w:val="22"/>
          <w:szCs w:val="22"/>
        </w:rPr>
        <w:t xml:space="preserve">S: </w:t>
      </w:r>
      <w:r>
        <w:rPr>
          <w:b/>
          <w:bCs/>
          <w:sz w:val="22"/>
          <w:szCs w:val="22"/>
        </w:rPr>
        <w:t xml:space="preserve">Saya tidak nampak menu Admin di bar sisi.</w:t>
      </w:r>
    </w:p>
    <w:p>
      <w:pPr>
        <w:spacing w:after="200" w:line="276"/>
      </w:pPr>
      <w:r>
        <w:rPr>
          <w:b/>
          <w:bCs/>
          <w:color w:val="1F4E79"/>
          <w:sz w:val="22"/>
          <w:szCs w:val="22"/>
        </w:rPr>
        <w:t xml:space="preserve">J: </w:t>
      </w:r>
      <w:r>
        <w:rPr>
          <w:sz w:val="22"/>
          <w:szCs w:val="22"/>
        </w:rPr>
        <w:t xml:space="preserve">Akaun anda bukan akaun admin. Hubungi pentadbir sistem untuk memberikan kebenaran admin kepada akaun anda.</w:t>
      </w:r>
    </w:p>
    <w:p>
      <w:pPr>
        <w:spacing w:after="40" w:line="276"/>
      </w:pPr>
      <w:r>
        <w:rPr>
          <w:b/>
          <w:bCs/>
          <w:color w:val="1F4E79"/>
          <w:sz w:val="22"/>
          <w:szCs w:val="22"/>
        </w:rPr>
        <w:t xml:space="preserve">S: </w:t>
      </w:r>
      <w:r>
        <w:rPr>
          <w:b/>
          <w:bCs/>
          <w:sz w:val="22"/>
          <w:szCs w:val="22"/>
        </w:rPr>
        <w:t xml:space="preserve">Kenapa produk saya tidak muncul di kedai?</w:t>
      </w:r>
    </w:p>
    <w:p>
      <w:pPr>
        <w:spacing w:after="200" w:line="276"/>
      </w:pPr>
      <w:r>
        <w:rPr>
          <w:b/>
          <w:bCs/>
          <w:color w:val="1F4E79"/>
          <w:sz w:val="22"/>
          <w:szCs w:val="22"/>
        </w:rPr>
        <w:t xml:space="preserve">J: </w:t>
      </w:r>
      <w:r>
        <w:rPr>
          <w:sz w:val="22"/>
          <w:szCs w:val="22"/>
        </w:rPr>
        <w:t xml:space="preserve">Semak dua perkara — pastikan suis Active dihidupkan pada halaman Edit product, dan pastikan produk telah disimpan.</w:t>
      </w:r>
    </w:p>
    <w:p>
      <w:pPr>
        <w:spacing w:after="40" w:line="276"/>
      </w:pPr>
      <w:r>
        <w:rPr>
          <w:b/>
          <w:bCs/>
          <w:color w:val="1F4E79"/>
          <w:sz w:val="22"/>
          <w:szCs w:val="22"/>
        </w:rPr>
        <w:t xml:space="preserve">S: </w:t>
      </w:r>
      <w:r>
        <w:rPr>
          <w:b/>
          <w:bCs/>
          <w:sz w:val="22"/>
          <w:szCs w:val="22"/>
        </w:rPr>
        <w:t xml:space="preserve">Berapa banyak gambar boleh dimuat naik bagi satu produk?</w:t>
      </w:r>
    </w:p>
    <w:p>
      <w:pPr>
        <w:spacing w:after="200" w:line="276"/>
      </w:pPr>
      <w:r>
        <w:rPr>
          <w:b/>
          <w:bCs/>
          <w:color w:val="1F4E79"/>
          <w:sz w:val="22"/>
          <w:szCs w:val="22"/>
        </w:rPr>
        <w:t xml:space="preserve">J: </w:t>
      </w:r>
      <w:r>
        <w:rPr>
          <w:sz w:val="22"/>
          <w:szCs w:val="22"/>
        </w:rPr>
        <w:t xml:space="preserve">Maksimum 5 gambar, dan setiap gambar tidak melebihi 2 MB.</w:t>
      </w:r>
    </w:p>
    <w:p>
      <w:pPr>
        <w:spacing w:after="40" w:line="276"/>
      </w:pPr>
      <w:r>
        <w:rPr>
          <w:b/>
          <w:bCs/>
          <w:color w:val="1F4E79"/>
          <w:sz w:val="22"/>
          <w:szCs w:val="22"/>
        </w:rPr>
        <w:t xml:space="preserve">S: </w:t>
      </w:r>
      <w:r>
        <w:rPr>
          <w:b/>
          <w:bCs/>
          <w:sz w:val="22"/>
          <w:szCs w:val="22"/>
        </w:rPr>
        <w:t xml:space="preserve">Medan Digital access URL tidak muncul.</w:t>
      </w:r>
    </w:p>
    <w:p>
      <w:pPr>
        <w:spacing w:after="200" w:line="276"/>
      </w:pPr>
      <w:r>
        <w:rPr>
          <w:b/>
          <w:bCs/>
          <w:color w:val="1F4E79"/>
          <w:sz w:val="22"/>
          <w:szCs w:val="22"/>
        </w:rPr>
        <w:t xml:space="preserve">J: </w:t>
      </w:r>
      <w:r>
        <w:rPr>
          <w:sz w:val="22"/>
          <w:szCs w:val="22"/>
        </w:rPr>
        <w:t xml:space="preserve">Medan ini hanya dipaparkan apabila jenis produk yang telah disimpan ialah Digital. Simpan produk sebagai Digital terlebih dahulu, kemudian buka semula melalui Edit.</w:t>
      </w:r>
    </w:p>
    <w:p>
      <w:pPr>
        <w:spacing w:after="40" w:line="276"/>
      </w:pPr>
      <w:r>
        <w:rPr>
          <w:b/>
          <w:bCs/>
          <w:color w:val="1F4E79"/>
          <w:sz w:val="22"/>
          <w:szCs w:val="22"/>
        </w:rPr>
        <w:t xml:space="preserve">S: </w:t>
      </w:r>
      <w:r>
        <w:rPr>
          <w:b/>
          <w:bCs/>
          <w:sz w:val="22"/>
          <w:szCs w:val="22"/>
        </w:rPr>
        <w:t xml:space="preserve">Bolehkah saya membatalkan tindakan Mark as paid?</w:t>
      </w:r>
    </w:p>
    <w:p>
      <w:pPr>
        <w:spacing w:after="200" w:line="276"/>
      </w:pPr>
      <w:r>
        <w:rPr>
          <w:b/>
          <w:bCs/>
          <w:color w:val="1F4E79"/>
          <w:sz w:val="22"/>
          <w:szCs w:val="22"/>
        </w:rPr>
        <w:t xml:space="preserve">J: </w:t>
      </w:r>
      <w:r>
        <w:rPr>
          <w:sz w:val="22"/>
          <w:szCs w:val="22"/>
        </w:rPr>
        <w:t xml:space="preserve">Tidak melalui antara muka admin. Sila pastikan pembayaran benar-benar diterima sebelum mengklik butang tersebut.</w:t>
      </w:r>
    </w:p>
    <w:p>
      <w:pPr>
        <w:spacing w:after="40" w:line="276"/>
      </w:pPr>
      <w:r>
        <w:rPr>
          <w:b/>
          <w:bCs/>
          <w:color w:val="1F4E79"/>
          <w:sz w:val="22"/>
          <w:szCs w:val="22"/>
        </w:rPr>
        <w:t xml:space="preserve">S: </w:t>
      </w:r>
      <w:r>
        <w:rPr>
          <w:b/>
          <w:bCs/>
          <w:sz w:val="22"/>
          <w:szCs w:val="22"/>
        </w:rPr>
        <w:t xml:space="preserve">Adakah pelanggan menerima e-mel?</w:t>
      </w:r>
    </w:p>
    <w:p>
      <w:pPr>
        <w:spacing w:after="200" w:line="276"/>
      </w:pPr>
      <w:r>
        <w:rPr>
          <w:b/>
          <w:bCs/>
          <w:color w:val="1F4E79"/>
          <w:sz w:val="22"/>
          <w:szCs w:val="22"/>
        </w:rPr>
        <w:t xml:space="preserve">J: </w:t>
      </w:r>
      <w:r>
        <w:rPr>
          <w:sz w:val="22"/>
          <w:szCs w:val="22"/>
        </w:rPr>
        <w:t xml:space="preserve">Ya. Apabila pesanan baharu dibuat, e-mel pengesahan dihantar kepada pelanggan dan pemberitahuan dihantar kepada semua admin.</w:t>
      </w:r>
    </w:p>
    <w:p>
      <w:pPr>
        <w:spacing w:after="40" w:line="276"/>
      </w:pPr>
      <w:r>
        <w:rPr>
          <w:b/>
          <w:bCs/>
          <w:color w:val="1F4E79"/>
          <w:sz w:val="22"/>
          <w:szCs w:val="22"/>
        </w:rPr>
        <w:t xml:space="preserve">S: </w:t>
      </w:r>
      <w:r>
        <w:rPr>
          <w:b/>
          <w:bCs/>
          <w:sz w:val="22"/>
          <w:szCs w:val="22"/>
        </w:rPr>
        <w:t xml:space="preserve">Kenapa harga pada pesanan lama berbeza dengan harga semasa produk?</w:t>
      </w:r>
    </w:p>
    <w:p>
      <w:pPr>
        <w:spacing w:after="200" w:line="276"/>
      </w:pPr>
      <w:r>
        <w:rPr>
          <w:b/>
          <w:bCs/>
          <w:color w:val="1F4E79"/>
          <w:sz w:val="22"/>
          <w:szCs w:val="22"/>
        </w:rPr>
        <w:t xml:space="preserve">J: </w:t>
      </w:r>
      <w:r>
        <w:rPr>
          <w:sz w:val="22"/>
          <w:szCs w:val="22"/>
        </w:rPr>
        <w:t xml:space="preserve">Setiap pesanan menyimpan salinan harga pada masa ia dibuat. Perubahan harga di katalog hanya memberi kesan kepada pesanan baharu.</w:t>
      </w:r>
    </w:p>
    <w:p>
      <w:pPr>
        <w:spacing w:after="120"/>
      </w:pPr>
    </w:p>
    <w:p>
      <w:pPr>
        <w:spacing w:after="140" w:line="276"/>
      </w:pPr>
      <w:r>
        <w:rPr>
          <w:i/>
          <w:iCs/>
          <w:color w:val="777777"/>
          <w:sz w:val="18"/>
          <w:szCs w:val="18"/>
        </w:rPr>
        <w:t xml:space="preserve">Dokumen ini dijana berdasarkan Panel Admin LariPay. Tangkapan skrin adalah daripada persekitaran pembangunan dan data yang dipaparkan hanyalah data contoh.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Panduan Pengguna LariPay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98aaac4d4409bd8ddd1754849a33f3daeb910e.png"/><Relationship Id="rId9" Type="http://schemas.openxmlformats.org/officeDocument/2006/relationships/image" Target="media/a6b2e8e9f41a622e4ab05b6049da0e971b12c31c.png"/><Relationship Id="rId10" Type="http://schemas.openxmlformats.org/officeDocument/2006/relationships/image" Target="media/e17bb63135f107c8a88becf0235a78987062b13f.png"/><Relationship Id="rId11" Type="http://schemas.openxmlformats.org/officeDocument/2006/relationships/image" Target="media/0e2b38c40a66e9582addb7c6278eacc9d0b61f15.png"/><Relationship Id="rId12" Type="http://schemas.openxmlformats.org/officeDocument/2006/relationships/image" Target="media/6b85fe20802b68db6e8556e5a0e5a763ca1eefa6.png"/><Relationship Id="rId13" Type="http://schemas.openxmlformats.org/officeDocument/2006/relationships/image" Target="media/83edc62d56361df2b7b1132e2c9ec506acc2741e.png"/><Relationship Id="rId14" Type="http://schemas.openxmlformats.org/officeDocument/2006/relationships/image" Target="media/b75e6762fe26991a99d4379a97d07d212049337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Pengurusan Produk &amp; Pesanan</dc:title>
  <dc:creator>LariPay</dc:creator>
  <dc:description>Panduan pengguna Panel Admin LariPay</dc:description>
  <cp:lastModifiedBy>Un-named</cp:lastModifiedBy>
  <cp:revision>1</cp:revision>
  <dcterms:created xsi:type="dcterms:W3CDTF">2026-07-31T14:13:36.741Z</dcterms:created>
  <dcterms:modified xsi:type="dcterms:W3CDTF">2026-07-31T14:13:36.743Z</dcterms:modified>
</cp:coreProperties>
</file>

<file path=docProps/custom.xml><?xml version="1.0" encoding="utf-8"?>
<Properties xmlns="http://schemas.openxmlformats.org/officeDocument/2006/custom-properties" xmlns:vt="http://schemas.openxmlformats.org/officeDocument/2006/docPropsVTypes"/>
</file>