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Layout w:type="fixed"/>
        <w:tblLook w:val="04A0" w:firstRow="1" w:lastRow="0" w:firstColumn="1" w:lastColumn="0" w:noHBand="0" w:noVBand="1"/>
      </w:tblPr>
      <w:tblGrid>
        <w:gridCol w:w="704"/>
        <w:gridCol w:w="8363"/>
      </w:tblGrid>
      <w:tr w14:paraId="6C2B3084" w14:textId="5B3229F5">
        <w:trPr>
          <w:hidden/>
        </w:trPr>
        <w:tc>
          <w:tcPr>
            <w:tcW w:w="704" w:type="dxa"/>
          </w:tcPr>
          <w:p w14:paraId="77009398" w14:textId="17EB57E6">
            <w:pPr>
              <w:rPr>
                <w:rFonts w:ascii="Times" w:hAnsi="Times"/>
                <w:vanish/>
              </w:rPr>
              <w:pStyle w:val="P68B1DB1-Normal2"/>
            </w:pPr>
            <w:r>
              <mc:AlternateContent>
                <mc:Choice Requires="wps">
                  <w:drawing>
                    <wp:anchor distT="36576" distB="36576" distL="36576" distR="36576" simplePos="0" relativeHeight="251694080" behindDoc="0" locked="0" layoutInCell="1" allowOverlap="1" wp14:anchorId="3D29AC62" wp14:editId="01268FDC">
                      <wp:simplePos x="0" y="0"/>
                      <wp:positionH relativeFrom="column">
                        <wp:posOffset>-541661</wp:posOffset>
                      </wp:positionH>
                      <wp:positionV relativeFrom="paragraph">
                        <wp:posOffset>-478959</wp:posOffset>
                      </wp:positionV>
                      <wp:extent cx="457200" cy="9624290"/>
                      <wp:effectExtent l="0" t="0" r="12700" b="15240"/>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9624290"/>
                              </a:xfrm>
                              <a:prstGeom prst="rect">
                                <a:avLst/>
                              </a:prstGeom>
                              <a:solidFill>
                                <a:srgbClr val="B00820"/>
                              </a:solidFill>
                              <a:ln w="3175" algn="in">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E9E5DC"/>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AlternateContent>
            </w:r>
            <w:r>
              <mc:AlternateContent>
                <mc:Choice Requires="wps">
                  <w:drawing>
                    <wp:inline distT="0" distB="0" distL="0" distR="0" wp14:anchorId="1B80EFDB" wp14:editId="4AB98D42">
                      <wp:extent cx="2776756" cy="909320"/>
                      <wp:effectExtent l="0" t="0" r="24130" b="24130"/>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6756" cy="909320"/>
                              </a:xfrm>
                              <a:prstGeom prst="rect">
                                <a:avLst/>
                              </a:prstGeom>
                              <a:solidFill>
                                <a:srgbClr val="DDD8C2"/>
                              </a:solidFill>
                              <a:ln w="9525">
                                <a:solidFill>
                                  <a:srgbClr val="000000"/>
                                </a:solidFill>
                                <a:miter lim="800000"/>
                                <a:headEnd/>
                                <a:tailEnd/>
                              </a:ln>
                            </wps:spPr>
                            <wps:txbx>
                              <w:txbxContent>
                                <w:p w14:paraId="50C76687" w14:textId="77777777">
                                  <w:pPr>
                                    <w:spacing w:before="240" w:after="240"/>
                                    <w:jc w:val="center"/>
                                    <w:rPr>
                                      <w:rFonts w:ascii="Times" w:hAnsi="Times"/>
                                      <w:b/>
                                      <w:vanish/>
                                      <w:sz w:val="44"/>
                                    </w:rPr>
                                    <w:pStyle w:val="P68B1DB1-Normal1"/>
                                  </w:pPr>
                                  <w:r>
                                    <w:t xml:space="preserve"> CONTRAT DE DISTRIBUTION</w:t>
                                  </w:r>
                                </w:p>
                              </w:txbxContent>
                            </wps:txbx>
                            <wps:bodyPr rot="0" vert="horz" wrap="square" lIns="91440" tIns="45720" rIns="91440" bIns="45720" anchor="t" anchorCtr="0" upright="1">
                              <a:noAutofit/>
                            </wps:bodyPr>
                          </wps:wsp>
                        </a:graphicData>
                      </a:graphic>
                    </wp:inline>
                  </w:drawing>
                </mc:Choice>
              </mc:AlternateContent>
            </w:r>
          </w:p>
        </w:tc>
        <w:tc>
          <w:tcPr>
            <w:tcW w:w="8363" w:type="dxa"/>
          </w:tcPr>
          <w:p w14:paraId="1A69B680" w14:textId="1F956B70">
            <w:pPr>
              <w:rPr>
                <w:rFonts w:ascii="Times" w:hAnsi="Times"/>
              </w:rPr>
              <w:pStyle w:val="P68B1DB1-Normal4"/>
            </w:pPr>
            <w:r>
              <mc:AlternateContent>
                <mc:Choice Requires="wps">
                  <w:drawing>
                    <wp:inline distT="0" distB="0" distL="0" distR="0" wp14:anchorId="6F637337" wp14:editId="42476CC6">
                      <wp:extent cx="2776756" cy="909320"/>
                      <wp:effectExtent l="0" t="0" r="24130" b="24130"/>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6756" cy="909320"/>
                              </a:xfrm>
                              <a:prstGeom prst="rect">
                                <a:avLst/>
                              </a:prstGeom>
                              <a:solidFill>
                                <a:srgbClr val="DDD8C2"/>
                              </a:solidFill>
                              <a:ln w="9525">
                                <a:solidFill>
                                  <a:srgbClr val="000000"/>
                                </a:solidFill>
                                <a:miter lim="800000"/>
                                <a:headEnd/>
                                <a:tailEnd/>
                              </a:ln>
                            </wps:spPr>
                            <wps:txbx>
                              <w:txbxContent>
                                <w:p w14:paraId="6A7160DC" w14:textId="77777777">
                                  <w:pPr>
                                    <w:spacing w:before="240" w:after="240"/>
                                    <w:jc w:val="center"/>
                                    <w:rPr>
                                      <w:rFonts w:ascii="Times" w:hAnsi="Times"/>
                                      <w:b/>
                                      <w:sz w:val="44"/>
                                    </w:rPr>
                                    <w:pStyle w:val="P68B1DB1-Normal3"/>
                                  </w:pPr>
                                  <w:r>
                                    <w:t xml:space="preserve"> DISTRIBUTION AGREEMENT</w:t>
                                  </w:r>
                                </w:p>
                              </w:txbxContent>
                            </wps:txbx>
                            <wps:bodyPr rot="0" vert="horz" wrap="square" lIns="91440" tIns="45720" rIns="91440" bIns="45720" anchor="t" anchorCtr="0" upright="1">
                              <a:noAutofit/>
                            </wps:bodyPr>
                          </wps:wsp>
                        </a:graphicData>
                      </a:graphic>
                    </wp:inline>
                  </w:drawing>
                </mc:Choice>
              </mc:AlternateContent>
            </w:r>
          </w:p>
        </w:tc>
      </w:tr>
      <w:tr w14:paraId="0EB9A986" w14:textId="2873FAAC">
        <w:trPr>
          <w:hidden/>
        </w:trPr>
        <w:tc>
          <w:tcPr>
            <w:tcW w:w="704" w:type="dxa"/>
          </w:tcPr>
          <w:p w14:paraId="6D486E3A" w14:textId="77777777">
            <w:pPr>
              <w:rPr>
                <w:rFonts w:ascii="Times New Roman" w:hAnsi="Times New Roman" w:cs="Times New Roman"/>
                <w:vanish/>
              </w:rPr>
            </w:pPr>
          </w:p>
        </w:tc>
        <w:tc>
          <w:tcPr>
            <w:tcW w:w="8363" w:type="dxa"/>
          </w:tcPr>
          <w:p w14:paraId="42B914EF" w14:textId="77777777">
            <w:pPr>
              <w:rPr>
                <w:rFonts w:ascii="Times New Roman" w:hAnsi="Times New Roman" w:cs="Times New Roman"/>
              </w:rPr>
            </w:pPr>
          </w:p>
        </w:tc>
      </w:tr>
      <w:tr w14:paraId="0D94D96E" w14:textId="192FD21B">
        <w:trPr>
          <w:hidden/>
        </w:trPr>
        <w:tc>
          <w:tcPr>
            <w:tcW w:w="704" w:type="dxa"/>
          </w:tcPr>
          <w:p w14:paraId="03A9364D" w14:textId="77777777">
            <w:pPr>
              <w:jc w:val="both"/>
              <w:rPr>
                <w:rFonts w:ascii="Times New Roman" w:hAnsi="Times New Roman" w:cs="Times New Roman"/>
                <w:vanish/>
              </w:rPr>
            </w:pPr>
          </w:p>
        </w:tc>
        <w:tc>
          <w:tcPr>
            <w:tcW w:w="8363" w:type="dxa"/>
          </w:tcPr>
          <w:p w14:paraId="272AACAF" w14:textId="77777777">
            <w:pPr>
              <w:jc w:val="both"/>
              <w:rPr>
                <w:rFonts w:ascii="Times New Roman" w:hAnsi="Times New Roman" w:cs="Times New Roman"/>
              </w:rPr>
            </w:pPr>
          </w:p>
        </w:tc>
      </w:tr>
      <w:tr w14:paraId="3E18961F" w14:textId="33A09334">
        <w:trPr>
          <w:hidden/>
        </w:trPr>
        <w:tc>
          <w:tcPr>
            <w:tcW w:w="704" w:type="dxa"/>
          </w:tcPr>
          <w:p w14:paraId="2265FFF1" w14:textId="69A77B6D">
            <w:pPr>
              <w:jc w:val="both"/>
              <w:rPr>
                <w:rFonts w:ascii="Times New Roman" w:hAnsi="Times New Roman" w:cs="Times New Roman"/>
                <w:b/>
                <w:vanish/>
              </w:rPr>
              <w:pStyle w:val="P68B1DB1-Normal5"/>
            </w:pPr>
            <w:r>
              <w:t>ENTRE</w:t>
            </w:r>
          </w:p>
        </w:tc>
        <w:tc>
          <w:tcPr>
            <w:tcW w:w="8363" w:type="dxa"/>
          </w:tcPr>
          <w:p w14:paraId="56C97347" w14:textId="42A8FFB0">
            <w:pPr>
              <w:jc w:val="both"/>
              <w:rPr>
                <w:rFonts w:ascii="Times New Roman" w:hAnsi="Times New Roman" w:cs="Times New Roman"/>
                <w:b/>
              </w:rPr>
              <w:pStyle w:val="P68B1DB1-Normal6"/>
            </w:pPr>
            <w:r>
              <w:t>BETWEEN</w:t>
            </w:r>
          </w:p>
        </w:tc>
      </w:tr>
      <w:tr w14:paraId="5810059F" w14:textId="437B638A">
        <w:trPr>
          <w:hidden/>
        </w:trPr>
        <w:tc>
          <w:tcPr>
            <w:tcW w:w="704" w:type="dxa"/>
          </w:tcPr>
          <w:p w14:paraId="5043E75F" w14:textId="77777777">
            <w:pPr>
              <w:jc w:val="both"/>
              <w:rPr>
                <w:rFonts w:ascii="Times New Roman" w:hAnsi="Times New Roman" w:cs="Times New Roman"/>
                <w:vanish/>
              </w:rPr>
            </w:pPr>
          </w:p>
        </w:tc>
        <w:tc>
          <w:tcPr>
            <w:tcW w:w="8363" w:type="dxa"/>
          </w:tcPr>
          <w:p w14:paraId="1DDD0388" w14:textId="77777777">
            <w:pPr>
              <w:jc w:val="both"/>
              <w:rPr>
                <w:rFonts w:ascii="Times New Roman" w:hAnsi="Times New Roman" w:cs="Times New Roman"/>
              </w:rPr>
            </w:pPr>
          </w:p>
        </w:tc>
      </w:tr>
      <w:tr w14:paraId="1D38A24F" w14:textId="5FD539F9">
        <w:trPr>
          <w:hidden/>
        </w:trPr>
        <w:tc>
          <w:tcPr>
            <w:tcW w:w="704" w:type="dxa"/>
          </w:tcPr>
          <w:p w14:paraId="79B483FE" w14:textId="77777777">
            <w:pPr>
              <w:jc w:val="both"/>
              <w:rPr>
                <w:rFonts w:ascii="Times New Roman" w:hAnsi="Times New Roman" w:cs="Times New Roman"/>
                <w:vanish/>
              </w:rPr>
            </w:pPr>
          </w:p>
        </w:tc>
        <w:tc>
          <w:tcPr>
            <w:tcW w:w="8363" w:type="dxa"/>
          </w:tcPr>
          <w:p w14:paraId="398A730B" w14:textId="77777777">
            <w:pPr>
              <w:jc w:val="both"/>
              <w:rPr>
                <w:rFonts w:ascii="Times New Roman" w:hAnsi="Times New Roman" w:cs="Times New Roman"/>
              </w:rPr>
            </w:pPr>
          </w:p>
        </w:tc>
      </w:tr>
      <w:tr w14:paraId="380652F3" w14:textId="23B8027C">
        <w:trPr>
          <w:hidden/>
        </w:trPr>
        <w:tc>
          <w:tcPr>
            <w:tcW w:w="704" w:type="dxa"/>
          </w:tcPr>
          <w:p w14:paraId="20B76E11" w14:textId="57D081D4">
            <w:pPr>
              <w:jc w:val="both"/>
              <w:rPr>
                <w:rFonts w:ascii="Times New Roman" w:hAnsi="Times New Roman" w:cs="Times New Roman" w:eastAsia="Times"/>
                <w:b/>
                <w:vanish/>
              </w:rPr>
              <w:pStyle w:val="P68B1DB1-Normal7"/>
            </w:pPr>
            <w:r>
              <w:t xml:space="preserve">La société </w:t>
            </w:r>
            <w:r>
              <w:t>XXX</w:t>
            </w:r>
            <w:r>
              <w:t xml:space="preserve">, </w:t>
            </w:r>
          </w:p>
        </w:tc>
        <w:tc>
          <w:tcPr>
            <w:tcW w:w="8363" w:type="dxa"/>
          </w:tcPr>
          <w:p w14:paraId="45375053" w14:textId="6865D19C">
            <w:pPr>
              <w:jc w:val="both"/>
              <w:rPr>
                <w:rFonts w:ascii="Times New Roman" w:hAnsi="Times New Roman" w:cs="Times New Roman" w:eastAsia="Times"/>
                <w:b/>
              </w:rPr>
              <w:pStyle w:val="P68B1DB1-Normal8"/>
            </w:pPr>
            <w:r>
              <w:t xml:space="preserve">The company XXX, </w:t>
            </w:r>
          </w:p>
        </w:tc>
      </w:tr>
      <w:tr w14:paraId="2075B33F" w14:textId="7EDC4C6F">
        <w:trPr>
          <w:hidden/>
        </w:trPr>
        <w:tc>
          <w:tcPr>
            <w:tcW w:w="704" w:type="dxa"/>
          </w:tcPr>
          <w:p w14:paraId="65A906C5" w14:textId="4D9F3A79">
            <w:pPr>
              <w:jc w:val="both"/>
              <w:rPr>
                <w:rFonts w:ascii="Times New Roman" w:hAnsi="Times New Roman" w:cs="Times New Roman" w:eastAsia="Times"/>
                <w:vanish/>
              </w:rPr>
              <w:pStyle w:val="P68B1DB1-Normal9"/>
            </w:pPr>
            <w:r>
              <w:rPr>
                <w:rFonts w:ascii="Times New Roman" w:hAnsi="Times New Roman" w:cs="Times New Roman" w:eastAsia="Times"/>
              </w:rPr>
              <w:t xml:space="preserve">Société par actions simplifiée au capital de </w:t>
            </w:r>
            <w:r>
              <w:rPr>
                <w:rFonts w:eastAsia="Times"/>
              </w:rPr>
              <w:t>____________________</w:t>
            </w:r>
          </w:p>
        </w:tc>
        <w:tc>
          <w:tcPr>
            <w:tcW w:w="8363" w:type="dxa"/>
          </w:tcPr>
          <w:p w14:paraId="10C4ED52" w14:textId="2527433C">
            <w:pPr>
              <w:jc w:val="both"/>
              <w:rPr>
                <w:rFonts w:ascii="Times New Roman" w:hAnsi="Times New Roman" w:cs="Times New Roman" w:eastAsia="Times"/>
              </w:rPr>
            </w:pPr>
            <w:r>
              <w:rPr>
                <w:rFonts w:ascii="Times New Roman" w:hAnsi="Times New Roman" w:cs="Times New Roman" w:eastAsia="Times"/>
              </w:rPr>
              <w:t xml:space="preserve">A simplified joint-stock company with a capital of </w:t>
            </w:r>
            <w:r>
              <w:rPr>
                <w:rFonts w:eastAsia="Times"/>
              </w:rPr>
              <w:t>____________________</w:t>
            </w:r>
          </w:p>
        </w:tc>
      </w:tr>
      <w:tr w14:paraId="2D053E51" w14:textId="4AD43785">
        <w:trPr>
          <w:hidden/>
        </w:trPr>
        <w:tc>
          <w:tcPr>
            <w:tcW w:w="704" w:type="dxa"/>
          </w:tcPr>
          <w:p w14:paraId="5E6A3F24" w14:textId="7DEC4B1E">
            <w:pPr>
              <w:jc w:val="both"/>
              <w:rPr>
                <w:rFonts w:ascii="Times New Roman" w:hAnsi="Times New Roman" w:cs="Times New Roman" w:eastAsia="Times"/>
                <w:vanish/>
              </w:rPr>
              <w:pStyle w:val="P68B1DB1-Normal9"/>
            </w:pPr>
            <w:r>
              <w:rPr>
                <w:rFonts w:ascii="Times New Roman" w:hAnsi="Times New Roman" w:cs="Times New Roman" w:eastAsia="Times"/>
              </w:rPr>
              <w:t xml:space="preserve">Immatriculée au RCS de </w:t>
            </w:r>
            <w:r>
              <w:rPr>
                <w:rFonts w:eastAsia="Times"/>
              </w:rPr>
              <w:t xml:space="preserve">____________________ </w:t>
            </w:r>
            <w:r>
              <w:rPr>
                <w:rFonts w:ascii="Times New Roman" w:hAnsi="Times New Roman" w:cs="Times New Roman" w:eastAsia="Times"/>
              </w:rPr>
              <w:t xml:space="preserve"> sous le numéro </w:t>
            </w:r>
            <w:r>
              <w:rPr>
                <w:rFonts w:eastAsia="Times"/>
              </w:rPr>
              <w:t>____________________</w:t>
            </w:r>
          </w:p>
        </w:tc>
        <w:tc>
          <w:tcPr>
            <w:tcW w:w="8363" w:type="dxa"/>
          </w:tcPr>
          <w:p w14:paraId="0C9D1A5B" w14:textId="6E4B2E69">
            <w:pPr>
              <w:jc w:val="both"/>
              <w:rPr>
                <w:rFonts w:ascii="Times New Roman" w:hAnsi="Times New Roman" w:cs="Times New Roman" w:eastAsia="Times"/>
              </w:rPr>
            </w:pPr>
            <w:r>
              <w:rPr>
                <w:rFonts w:ascii="Times New Roman" w:hAnsi="Times New Roman" w:cs="Times New Roman" w:eastAsia="Times"/>
              </w:rPr>
              <w:t xml:space="preserve">Registered with the RCS </w:t>
            </w:r>
            <w:r>
              <w:rPr>
                <w:rFonts w:eastAsia="Times"/>
              </w:rPr>
              <w:t xml:space="preserve">____________________ </w:t>
            </w:r>
            <w:r>
              <w:rPr>
                <w:rFonts w:ascii="Times New Roman" w:hAnsi="Times New Roman" w:cs="Times New Roman" w:eastAsia="Times"/>
              </w:rPr>
              <w:t xml:space="preserve"> under number </w:t>
            </w:r>
            <w:r>
              <w:rPr>
                <w:rFonts w:eastAsia="Times"/>
              </w:rPr>
              <w:t>____________________</w:t>
            </w:r>
          </w:p>
        </w:tc>
      </w:tr>
      <w:tr w14:paraId="207A71F3" w14:textId="480B5C8B">
        <w:trPr>
          <w:hidden/>
        </w:trPr>
        <w:tc>
          <w:tcPr>
            <w:tcW w:w="704" w:type="dxa"/>
          </w:tcPr>
          <w:p w14:paraId="3D347507" w14:textId="22F3D1EB">
            <w:pPr>
              <w:jc w:val="both"/>
              <w:rPr>
                <w:rFonts w:ascii="Times New Roman" w:hAnsi="Times New Roman" w:cs="Times New Roman" w:eastAsia="Times"/>
                <w:vanish/>
              </w:rPr>
              <w:pStyle w:val="P68B1DB1-Normal10"/>
            </w:pPr>
            <w:r>
              <w:t xml:space="preserve">Dont le siège social est sis </w:t>
            </w:r>
            <w:r>
              <w:t>XXX</w:t>
            </w:r>
          </w:p>
        </w:tc>
        <w:tc>
          <w:tcPr>
            <w:tcW w:w="8363" w:type="dxa"/>
          </w:tcPr>
          <w:p w14:paraId="2857E68B" w14:textId="55405546">
            <w:pPr>
              <w:jc w:val="both"/>
              <w:rPr>
                <w:rFonts w:ascii="Times New Roman" w:hAnsi="Times New Roman" w:cs="Times New Roman" w:eastAsia="Times"/>
              </w:rPr>
              <w:pStyle w:val="P68B1DB1-Normal11"/>
            </w:pPr>
            <w:r>
              <w:t xml:space="preserve">Whose registered office is located at XXX</w:t>
            </w:r>
          </w:p>
        </w:tc>
      </w:tr>
      <w:tr w14:paraId="7D296566" w14:textId="0C5A99EE">
        <w:trPr>
          <w:hidden/>
        </w:trPr>
        <w:tc>
          <w:tcPr>
            <w:tcW w:w="704" w:type="dxa"/>
          </w:tcPr>
          <w:p w14:paraId="14723A0B" w14:textId="7AC25DC0">
            <w:pPr>
              <w:jc w:val="both"/>
              <w:rPr>
                <w:rFonts w:ascii="Times New Roman" w:hAnsi="Times New Roman" w:cs="Times New Roman" w:eastAsia="Times"/>
                <w:vanish/>
              </w:rPr>
              <w:pStyle w:val="P68B1DB1-Normal10"/>
            </w:pPr>
            <w:r>
              <w:t xml:space="preserve">Représentée par Monsieur </w:t>
            </w:r>
            <w:r>
              <w:t>XXX</w:t>
            </w:r>
            <w:r>
              <w:t>, dûment habilité à cet effet</w:t>
            </w:r>
          </w:p>
        </w:tc>
        <w:tc>
          <w:tcPr>
            <w:tcW w:w="8363" w:type="dxa"/>
          </w:tcPr>
          <w:p w14:paraId="1FF06F75" w14:textId="20144442">
            <w:pPr>
              <w:jc w:val="both"/>
              <w:rPr>
                <w:rFonts w:ascii="Times New Roman" w:hAnsi="Times New Roman" w:cs="Times New Roman" w:eastAsia="Times"/>
              </w:rPr>
              <w:pStyle w:val="P68B1DB1-Normal11"/>
            </w:pPr>
            <w:r>
              <w:t xml:space="preserve">Represented by Mr. XXX, duly authorized for this purpose</w:t>
            </w:r>
          </w:p>
        </w:tc>
      </w:tr>
      <w:tr w14:paraId="57B1C2CF" w14:textId="6565C158">
        <w:trPr>
          <w:hidden/>
        </w:trPr>
        <w:tc>
          <w:tcPr>
            <w:tcW w:w="704" w:type="dxa"/>
          </w:tcPr>
          <w:p w14:paraId="3823FD1B" w14:textId="77777777">
            <w:pPr>
              <w:jc w:val="both"/>
              <w:rPr>
                <w:rFonts w:ascii="Times New Roman" w:hAnsi="Times New Roman" w:cs="Times New Roman"/>
                <w:vanish/>
              </w:rPr>
            </w:pPr>
          </w:p>
        </w:tc>
        <w:tc>
          <w:tcPr>
            <w:tcW w:w="8363" w:type="dxa"/>
          </w:tcPr>
          <w:p w14:paraId="5A6790CF" w14:textId="77777777">
            <w:pPr>
              <w:jc w:val="both"/>
              <w:rPr>
                <w:rFonts w:ascii="Times New Roman" w:hAnsi="Times New Roman" w:cs="Times New Roman"/>
              </w:rPr>
            </w:pPr>
          </w:p>
        </w:tc>
      </w:tr>
      <w:tr w14:paraId="5265007C" w14:textId="0C756395">
        <w:trPr>
          <w:hidden/>
        </w:trPr>
        <w:tc>
          <w:tcPr>
            <w:tcW w:w="704" w:type="dxa"/>
          </w:tcPr>
          <w:p w14:paraId="598B5C69" w14:textId="77777777">
            <w:pPr>
              <w:jc w:val="both"/>
              <w:rPr>
                <w:rFonts w:ascii="Times New Roman" w:hAnsi="Times New Roman" w:cs="Times New Roman"/>
                <w:vanish/>
              </w:rPr>
            </w:pPr>
          </w:p>
        </w:tc>
        <w:tc>
          <w:tcPr>
            <w:tcW w:w="8363" w:type="dxa"/>
          </w:tcPr>
          <w:p w14:paraId="5FA9ADEE" w14:textId="77777777">
            <w:pPr>
              <w:jc w:val="both"/>
              <w:rPr>
                <w:rFonts w:ascii="Times New Roman" w:hAnsi="Times New Roman" w:cs="Times New Roman"/>
              </w:rPr>
            </w:pPr>
          </w:p>
        </w:tc>
      </w:tr>
      <w:tr w14:paraId="631DE1EB" w14:textId="78AAD7AB">
        <w:trPr>
          <w:hidden/>
        </w:trPr>
        <w:tc>
          <w:tcPr>
            <w:tcW w:w="704" w:type="dxa"/>
          </w:tcPr>
          <w:p w14:paraId="07D074CF" w14:textId="7B94DFBD">
            <w:pPr>
              <w:jc w:val="right"/>
              <w:rPr>
                <w:rFonts w:ascii="Times New Roman" w:hAnsi="Times New Roman" w:cs="Times New Roman"/>
                <w:vanish/>
              </w:rPr>
              <w:pStyle w:val="P68B1DB1-Normal12"/>
            </w:pPr>
            <w:r>
              <w:t>Ci-après désigné</w:t>
            </w:r>
            <w:r>
              <w:t>e</w:t>
            </w:r>
            <w:r>
              <w:t xml:space="preserve"> « </w:t>
            </w:r>
            <w:r>
              <w:t>XXX</w:t>
            </w:r>
            <w:r>
              <w:t xml:space="preserve"> »,</w:t>
            </w:r>
          </w:p>
        </w:tc>
        <w:tc>
          <w:tcPr>
            <w:tcW w:w="8363" w:type="dxa"/>
          </w:tcPr>
          <w:p w14:paraId="259529E0" w14:textId="448B6C0C">
            <w:pPr>
              <w:jc w:val="right"/>
              <w:rPr>
                <w:rFonts w:ascii="Times New Roman" w:hAnsi="Times New Roman" w:cs="Times New Roman"/>
              </w:rPr>
              <w:pStyle w:val="P68B1DB1-Normal13"/>
            </w:pPr>
            <w:r>
              <w:t xml:space="preserve">Hereinafter referred to as "XXX",</w:t>
            </w:r>
          </w:p>
        </w:tc>
      </w:tr>
      <w:tr w14:paraId="61867E0D" w14:textId="7A1B83C7">
        <w:trPr>
          <w:hidden/>
        </w:trPr>
        <w:tc>
          <w:tcPr>
            <w:tcW w:w="704" w:type="dxa"/>
          </w:tcPr>
          <w:p w14:paraId="0C70E178" w14:textId="77777777">
            <w:pPr>
              <w:jc w:val="right"/>
              <w:rPr>
                <w:rFonts w:ascii="Times New Roman" w:hAnsi="Times New Roman" w:cs="Times New Roman"/>
                <w:vanish/>
              </w:rPr>
              <w:pStyle w:val="P68B1DB1-Normal12"/>
            </w:pPr>
            <w:r>
              <w:t>D’une part,</w:t>
            </w:r>
          </w:p>
        </w:tc>
        <w:tc>
          <w:tcPr>
            <w:tcW w:w="8363" w:type="dxa"/>
          </w:tcPr>
          <w:p w14:paraId="15C91014" w14:textId="33BCDA8F">
            <w:pPr>
              <w:jc w:val="right"/>
              <w:rPr>
                <w:rFonts w:ascii="Times New Roman" w:hAnsi="Times New Roman" w:cs="Times New Roman"/>
              </w:rPr>
              <w:pStyle w:val="P68B1DB1-Normal13"/>
            </w:pPr>
            <w:r>
              <w:t xml:space="preserve">On the one hand,</w:t>
            </w:r>
          </w:p>
        </w:tc>
      </w:tr>
      <w:tr w14:paraId="0399F6C5" w14:textId="40536882">
        <w:trPr>
          <w:hidden/>
        </w:trPr>
        <w:tc>
          <w:tcPr>
            <w:tcW w:w="704" w:type="dxa"/>
          </w:tcPr>
          <w:p w14:paraId="7F9EA12B" w14:textId="77777777">
            <w:pPr>
              <w:jc w:val="both"/>
              <w:rPr>
                <w:rFonts w:ascii="Times New Roman" w:hAnsi="Times New Roman" w:cs="Times New Roman"/>
                <w:vanish/>
              </w:rPr>
            </w:pPr>
          </w:p>
        </w:tc>
        <w:tc>
          <w:tcPr>
            <w:tcW w:w="8363" w:type="dxa"/>
          </w:tcPr>
          <w:p w14:paraId="4396FAEC" w14:textId="77777777">
            <w:pPr>
              <w:jc w:val="both"/>
              <w:rPr>
                <w:rFonts w:ascii="Times New Roman" w:hAnsi="Times New Roman" w:cs="Times New Roman"/>
              </w:rPr>
            </w:pPr>
          </w:p>
        </w:tc>
      </w:tr>
      <w:tr w14:paraId="469A8FD3" w14:textId="6FF303DF">
        <w:trPr>
          <w:hidden/>
        </w:trPr>
        <w:tc>
          <w:tcPr>
            <w:tcW w:w="704" w:type="dxa"/>
          </w:tcPr>
          <w:p w14:paraId="449C98B1" w14:textId="77777777">
            <w:pPr>
              <w:jc w:val="both"/>
              <w:rPr>
                <w:rFonts w:ascii="Times New Roman" w:hAnsi="Times New Roman" w:cs="Times New Roman"/>
                <w:vanish/>
              </w:rPr>
            </w:pPr>
          </w:p>
        </w:tc>
        <w:tc>
          <w:tcPr>
            <w:tcW w:w="8363" w:type="dxa"/>
          </w:tcPr>
          <w:p w14:paraId="33996ACE" w14:textId="77777777">
            <w:pPr>
              <w:jc w:val="both"/>
              <w:rPr>
                <w:rFonts w:ascii="Times New Roman" w:hAnsi="Times New Roman" w:cs="Times New Roman"/>
              </w:rPr>
            </w:pPr>
          </w:p>
        </w:tc>
      </w:tr>
      <w:tr w14:paraId="4DDCAB46" w14:textId="68124998">
        <w:trPr>
          <w:hidden/>
        </w:trPr>
        <w:tc>
          <w:tcPr>
            <w:tcW w:w="704" w:type="dxa"/>
          </w:tcPr>
          <w:p w14:paraId="328C5D1B" w14:textId="77777777">
            <w:pPr>
              <w:jc w:val="both"/>
              <w:rPr>
                <w:rFonts w:ascii="Times New Roman" w:hAnsi="Times New Roman" w:cs="Times New Roman"/>
                <w:vanish/>
              </w:rPr>
            </w:pPr>
          </w:p>
        </w:tc>
        <w:tc>
          <w:tcPr>
            <w:tcW w:w="8363" w:type="dxa"/>
          </w:tcPr>
          <w:p w14:paraId="53F4F1AF" w14:textId="77777777">
            <w:pPr>
              <w:jc w:val="both"/>
              <w:rPr>
                <w:rFonts w:ascii="Times New Roman" w:hAnsi="Times New Roman" w:cs="Times New Roman"/>
              </w:rPr>
            </w:pPr>
          </w:p>
        </w:tc>
      </w:tr>
      <w:tr w14:paraId="0E839E22" w14:textId="71265C97">
        <w:trPr>
          <w:hidden/>
        </w:trPr>
        <w:tc>
          <w:tcPr>
            <w:tcW w:w="704" w:type="dxa"/>
          </w:tcPr>
          <w:p w14:paraId="25A38DCC" w14:textId="77777777">
            <w:pPr>
              <w:jc w:val="both"/>
              <w:rPr>
                <w:rFonts w:ascii="Times New Roman" w:hAnsi="Times New Roman" w:cs="Times New Roman"/>
                <w:b/>
                <w:vanish/>
              </w:rPr>
              <w:pStyle w:val="P68B1DB1-Normal5"/>
            </w:pPr>
            <w:r>
              <w:t>ET</w:t>
            </w:r>
          </w:p>
        </w:tc>
        <w:tc>
          <w:tcPr>
            <w:tcW w:w="8363" w:type="dxa"/>
          </w:tcPr>
          <w:p w14:paraId="551CB727" w14:textId="6F195D63">
            <w:pPr>
              <w:jc w:val="both"/>
              <w:rPr>
                <w:rFonts w:ascii="Times New Roman" w:hAnsi="Times New Roman" w:cs="Times New Roman"/>
                <w:b/>
              </w:rPr>
              <w:pStyle w:val="P68B1DB1-Normal6"/>
            </w:pPr>
            <w:r>
              <w:t>AND</w:t>
            </w:r>
          </w:p>
        </w:tc>
      </w:tr>
      <w:tr w14:paraId="093DD29F" w14:textId="09F45809">
        <w:trPr>
          <w:hidden/>
        </w:trPr>
        <w:tc>
          <w:tcPr>
            <w:tcW w:w="704" w:type="dxa"/>
          </w:tcPr>
          <w:p w14:paraId="6A563BB7" w14:textId="77777777">
            <w:pPr>
              <w:jc w:val="both"/>
              <w:rPr>
                <w:rFonts w:ascii="Times New Roman" w:hAnsi="Times New Roman" w:cs="Times New Roman"/>
                <w:vanish/>
              </w:rPr>
            </w:pPr>
          </w:p>
        </w:tc>
        <w:tc>
          <w:tcPr>
            <w:tcW w:w="8363" w:type="dxa"/>
          </w:tcPr>
          <w:p w14:paraId="4990D8E1" w14:textId="77777777">
            <w:pPr>
              <w:jc w:val="both"/>
              <w:rPr>
                <w:rFonts w:ascii="Times New Roman" w:hAnsi="Times New Roman" w:cs="Times New Roman"/>
              </w:rPr>
            </w:pPr>
          </w:p>
        </w:tc>
      </w:tr>
      <w:tr w14:paraId="75DF2F81" w14:textId="6391FCE9">
        <w:trPr>
          <w:hidden/>
        </w:trPr>
        <w:tc>
          <w:tcPr>
            <w:tcW w:w="704" w:type="dxa"/>
          </w:tcPr>
          <w:p w14:paraId="23C5C9E6" w14:textId="77777777">
            <w:pPr>
              <w:jc w:val="both"/>
              <w:rPr>
                <w:rFonts w:ascii="Times New Roman" w:hAnsi="Times New Roman" w:cs="Times New Roman"/>
                <w:vanish/>
              </w:rPr>
            </w:pPr>
          </w:p>
        </w:tc>
        <w:tc>
          <w:tcPr>
            <w:tcW w:w="8363" w:type="dxa"/>
          </w:tcPr>
          <w:p w14:paraId="3CAE9C7E" w14:textId="77777777">
            <w:pPr>
              <w:jc w:val="both"/>
              <w:rPr>
                <w:rFonts w:ascii="Times New Roman" w:hAnsi="Times New Roman" w:cs="Times New Roman"/>
              </w:rPr>
            </w:pPr>
          </w:p>
        </w:tc>
      </w:tr>
      <w:tr w14:paraId="229245FF" w14:textId="0C8427FB">
        <w:trPr>
          <w:hidden/>
        </w:trPr>
        <w:tc>
          <w:tcPr>
            <w:tcW w:w="704" w:type="dxa"/>
          </w:tcPr>
          <w:p w14:paraId="0E2E557D" w14:textId="77777777">
            <w:pPr>
              <w:jc w:val="both"/>
              <w:rPr>
                <w:rFonts w:ascii="Times New Roman" w:hAnsi="Times New Roman" w:cs="Times New Roman"/>
                <w:vanish/>
              </w:rPr>
            </w:pPr>
          </w:p>
        </w:tc>
        <w:tc>
          <w:tcPr>
            <w:tcW w:w="8363" w:type="dxa"/>
          </w:tcPr>
          <w:p w14:paraId="1D83C5C7" w14:textId="77777777">
            <w:pPr>
              <w:jc w:val="both"/>
              <w:rPr>
                <w:rFonts w:ascii="Times New Roman" w:hAnsi="Times New Roman" w:cs="Times New Roman"/>
              </w:rPr>
            </w:pPr>
          </w:p>
        </w:tc>
      </w:tr>
      <w:tr w14:paraId="2CBE438A" w14:textId="705F6522">
        <w:trPr>
          <w:hidden/>
        </w:trPr>
        <w:tc>
          <w:tcPr>
            <w:tcW w:w="704" w:type="dxa"/>
          </w:tcPr>
          <w:p w14:paraId="60941A35" w14:textId="77777777">
            <w:pPr>
              <w:jc w:val="both"/>
              <w:rPr>
                <w:rFonts w:ascii="Times New Roman" w:hAnsi="Times New Roman" w:cs="Times New Roman"/>
                <w:vanish/>
              </w:rPr>
            </w:pPr>
          </w:p>
        </w:tc>
        <w:tc>
          <w:tcPr>
            <w:tcW w:w="8363" w:type="dxa"/>
          </w:tcPr>
          <w:p w14:paraId="3D51E66C" w14:textId="77777777">
            <w:pPr>
              <w:jc w:val="both"/>
              <w:rPr>
                <w:rFonts w:ascii="Times New Roman" w:hAnsi="Times New Roman" w:cs="Times New Roman"/>
              </w:rPr>
            </w:pPr>
          </w:p>
        </w:tc>
      </w:tr>
      <w:tr w14:paraId="02DCCF52" w14:textId="24B35336">
        <w:trPr>
          <w:hidden/>
        </w:trPr>
        <w:tc>
          <w:tcPr>
            <w:tcW w:w="704" w:type="dxa"/>
          </w:tcPr>
          <w:p w14:paraId="1A31C845" w14:textId="77777777">
            <w:pPr>
              <w:pStyle w:val="P68B1DB1-AJnormal14"/>
              <w:spacing w:before="0"/>
              <w:rPr>
                <w:rFonts w:eastAsia="Times"/>
                <w:b/>
                <w:vanish/>
                <w:sz w:val="24"/>
              </w:rPr>
            </w:pPr>
            <w:r>
              <w:t>La société ____________________,</w:t>
            </w:r>
          </w:p>
        </w:tc>
        <w:tc>
          <w:tcPr>
            <w:tcW w:w="8363" w:type="dxa"/>
          </w:tcPr>
          <w:p w14:paraId="7AA2FED9" w14:textId="3B209D12">
            <w:pPr>
              <w:pStyle w:val="P68B1DB1-AJnormal15"/>
              <w:spacing w:before="0"/>
              <w:rPr>
                <w:rFonts w:eastAsia="Times"/>
                <w:b/>
                <w:sz w:val="24"/>
              </w:rPr>
            </w:pPr>
            <w:r>
              <w:t xml:space="preserve">The company ____________________,</w:t>
            </w:r>
          </w:p>
        </w:tc>
      </w:tr>
      <w:tr w14:paraId="5B413107" w14:textId="2F2E76B4">
        <w:trPr>
          <w:hidden/>
        </w:trPr>
        <w:tc>
          <w:tcPr>
            <w:tcW w:w="704" w:type="dxa"/>
          </w:tcPr>
          <w:p w14:paraId="6C0A1E81" w14:textId="77777777">
            <w:pPr>
              <w:pStyle w:val="P68B1DB1-AJnormal16"/>
              <w:spacing w:before="0"/>
              <w:rPr>
                <w:rFonts w:eastAsia="Times"/>
                <w:vanish/>
                <w:sz w:val="24"/>
              </w:rPr>
            </w:pPr>
            <w:r>
              <w:t xml:space="preserve">Société ____________________ au capital de ____________________ euros, </w:t>
            </w:r>
          </w:p>
        </w:tc>
        <w:tc>
          <w:tcPr>
            <w:tcW w:w="8363" w:type="dxa"/>
          </w:tcPr>
          <w:p w14:paraId="5A655197" w14:textId="6D3689FD">
            <w:pPr>
              <w:pStyle w:val="P68B1DB1-AJnormal17"/>
              <w:spacing w:before="0"/>
              <w:rPr>
                <w:rFonts w:eastAsia="Times"/>
                <w:sz w:val="24"/>
              </w:rPr>
            </w:pPr>
            <w:r>
              <w:t xml:space="preserve">Company ____________________ with a capital of ____________________ euros, </w:t>
            </w:r>
          </w:p>
        </w:tc>
      </w:tr>
      <w:tr w14:paraId="55ED852B" w14:textId="430526CA">
        <w:trPr>
          <w:hidden/>
        </w:trPr>
        <w:tc>
          <w:tcPr>
            <w:tcW w:w="704" w:type="dxa"/>
          </w:tcPr>
          <w:p w14:paraId="6F02B52D" w14:textId="77777777">
            <w:pPr>
              <w:pStyle w:val="P68B1DB1-AJnormal16"/>
              <w:spacing w:before="0"/>
              <w:rPr>
                <w:rFonts w:eastAsia="Times"/>
                <w:vanish/>
                <w:sz w:val="24"/>
              </w:rPr>
            </w:pPr>
            <w:r>
              <w:t xml:space="preserve">Dont le siège social est ____________________, </w:t>
            </w:r>
          </w:p>
        </w:tc>
        <w:tc>
          <w:tcPr>
            <w:tcW w:w="8363" w:type="dxa"/>
          </w:tcPr>
          <w:p w14:paraId="70BCC69E" w14:textId="60588F91">
            <w:pPr>
              <w:pStyle w:val="P68B1DB1-AJnormal17"/>
              <w:spacing w:before="0"/>
              <w:rPr>
                <w:rFonts w:eastAsia="Times"/>
                <w:sz w:val="24"/>
              </w:rPr>
            </w:pPr>
            <w:r>
              <w:t xml:space="preserve">With its registered office at ____________________, </w:t>
            </w:r>
          </w:p>
        </w:tc>
      </w:tr>
      <w:tr w14:paraId="5E52911F" w14:textId="258F5F99">
        <w:trPr>
          <w:hidden/>
        </w:trPr>
        <w:tc>
          <w:tcPr>
            <w:tcW w:w="704" w:type="dxa"/>
          </w:tcPr>
          <w:p w14:paraId="141AAC59" w14:textId="77777777">
            <w:pPr>
              <w:pStyle w:val="P68B1DB1-AJnormal16"/>
              <w:spacing w:before="0"/>
              <w:rPr>
                <w:rFonts w:eastAsia="Times"/>
                <w:vanish/>
                <w:sz w:val="24"/>
              </w:rPr>
            </w:pPr>
            <w:r>
              <w:t>Immatriculée au Registre du commerce et des sociétés de  ____________________ sous le numéro ____________________</w:t>
            </w:r>
          </w:p>
        </w:tc>
        <w:tc>
          <w:tcPr>
            <w:tcW w:w="8363" w:type="dxa"/>
          </w:tcPr>
          <w:p w14:paraId="04034649" w14:textId="408893CE">
            <w:pPr>
              <w:pStyle w:val="P68B1DB1-AJnormal17"/>
              <w:spacing w:before="0"/>
              <w:rPr>
                <w:rFonts w:eastAsia="Times"/>
                <w:sz w:val="24"/>
              </w:rPr>
            </w:pPr>
            <w:r>
              <w:t xml:space="preserve">Registered with the Trade and Companies Register  ____________________ under number ____________________</w:t>
            </w:r>
          </w:p>
        </w:tc>
      </w:tr>
      <w:tr w14:paraId="3D62E4E4" w14:textId="7B55A5B1">
        <w:trPr>
          <w:hidden/>
        </w:trPr>
        <w:tc>
          <w:tcPr>
            <w:tcW w:w="704" w:type="dxa"/>
          </w:tcPr>
          <w:p w14:paraId="20963458" w14:textId="77777777">
            <w:pPr>
              <w:pStyle w:val="P68B1DB1-AJnormal16"/>
              <w:spacing w:before="0"/>
              <w:rPr>
                <w:rFonts w:eastAsia="Times"/>
                <w:vanish/>
                <w:sz w:val="24"/>
              </w:rPr>
            </w:pPr>
            <w:r>
              <w:t>Représentée par ________________________ en sa qualité de ____________________, ayant tous pouvoirs à l’effet des présentes.</w:t>
            </w:r>
          </w:p>
        </w:tc>
        <w:tc>
          <w:tcPr>
            <w:tcW w:w="8363" w:type="dxa"/>
          </w:tcPr>
          <w:p w14:paraId="3EF663EC" w14:textId="529B0F6A">
            <w:pPr>
              <w:pStyle w:val="P68B1DB1-AJnormal17"/>
              <w:spacing w:before="0"/>
              <w:rPr>
                <w:rFonts w:eastAsia="Times"/>
                <w:sz w:val="24"/>
              </w:rPr>
            </w:pPr>
            <w:r>
              <w:t xml:space="preserve">Represented by ________________________ in their capacity as ____________________, having full powers for the purpose hereof.</w:t>
            </w:r>
          </w:p>
        </w:tc>
      </w:tr>
      <w:tr w14:paraId="47C8DE69" w14:textId="01C5C92B">
        <w:trPr>
          <w:hidden/>
        </w:trPr>
        <w:tc>
          <w:tcPr>
            <w:tcW w:w="704" w:type="dxa"/>
          </w:tcPr>
          <w:p w14:paraId="15F3DF44" w14:textId="77777777">
            <w:pPr>
              <w:jc w:val="both"/>
              <w:rPr>
                <w:rFonts w:ascii="Times New Roman" w:hAnsi="Times New Roman" w:cs="Times New Roman"/>
                <w:vanish/>
              </w:rPr>
            </w:pPr>
          </w:p>
        </w:tc>
        <w:tc>
          <w:tcPr>
            <w:tcW w:w="8363" w:type="dxa"/>
          </w:tcPr>
          <w:p w14:paraId="581666AB" w14:textId="77777777">
            <w:pPr>
              <w:jc w:val="both"/>
              <w:rPr>
                <w:rFonts w:ascii="Times New Roman" w:hAnsi="Times New Roman" w:cs="Times New Roman"/>
              </w:rPr>
            </w:pPr>
          </w:p>
        </w:tc>
      </w:tr>
      <w:tr w14:paraId="0062A0CA" w14:textId="2B12DD29">
        <w:trPr>
          <w:hidden/>
        </w:trPr>
        <w:tc>
          <w:tcPr>
            <w:tcW w:w="704" w:type="dxa"/>
          </w:tcPr>
          <w:p w14:paraId="00095085" w14:textId="77777777">
            <w:pPr>
              <w:jc w:val="both"/>
              <w:rPr>
                <w:rFonts w:ascii="Times New Roman" w:hAnsi="Times New Roman" w:cs="Times New Roman"/>
                <w:vanish/>
              </w:rPr>
            </w:pPr>
          </w:p>
        </w:tc>
        <w:tc>
          <w:tcPr>
            <w:tcW w:w="8363" w:type="dxa"/>
          </w:tcPr>
          <w:p w14:paraId="7B0E59A6" w14:textId="77777777">
            <w:pPr>
              <w:jc w:val="both"/>
              <w:rPr>
                <w:rFonts w:ascii="Times New Roman" w:hAnsi="Times New Roman" w:cs="Times New Roman"/>
              </w:rPr>
            </w:pPr>
          </w:p>
        </w:tc>
      </w:tr>
      <w:tr w14:paraId="559A2CBC" w14:textId="62B6603F">
        <w:trPr>
          <w:hidden/>
        </w:trPr>
        <w:tc>
          <w:tcPr>
            <w:tcW w:w="704" w:type="dxa"/>
          </w:tcPr>
          <w:p w14:paraId="62BF07C6" w14:textId="77777777">
            <w:pPr>
              <w:jc w:val="both"/>
              <w:rPr>
                <w:rFonts w:ascii="Times New Roman" w:hAnsi="Times New Roman" w:cs="Times New Roman"/>
                <w:vanish/>
              </w:rPr>
            </w:pPr>
          </w:p>
        </w:tc>
        <w:tc>
          <w:tcPr>
            <w:tcW w:w="8363" w:type="dxa"/>
          </w:tcPr>
          <w:p w14:paraId="3232E3F6" w14:textId="77777777">
            <w:pPr>
              <w:jc w:val="both"/>
              <w:rPr>
                <w:rFonts w:ascii="Times New Roman" w:hAnsi="Times New Roman" w:cs="Times New Roman"/>
              </w:rPr>
            </w:pPr>
          </w:p>
        </w:tc>
      </w:tr>
      <w:tr w14:paraId="6DE4192F" w14:textId="092C1DC7">
        <w:trPr>
          <w:hidden/>
        </w:trPr>
        <w:tc>
          <w:tcPr>
            <w:tcW w:w="704" w:type="dxa"/>
          </w:tcPr>
          <w:p w14:paraId="16B30C1B" w14:textId="77777777">
            <w:pPr>
              <w:jc w:val="both"/>
              <w:rPr>
                <w:rFonts w:ascii="Times New Roman" w:hAnsi="Times New Roman" w:cs="Times New Roman"/>
                <w:vanish/>
              </w:rPr>
            </w:pPr>
          </w:p>
        </w:tc>
        <w:tc>
          <w:tcPr>
            <w:tcW w:w="8363" w:type="dxa"/>
          </w:tcPr>
          <w:p w14:paraId="3297DE6E" w14:textId="77777777">
            <w:pPr>
              <w:jc w:val="both"/>
              <w:rPr>
                <w:rFonts w:ascii="Times New Roman" w:hAnsi="Times New Roman" w:cs="Times New Roman"/>
              </w:rPr>
            </w:pPr>
          </w:p>
        </w:tc>
      </w:tr>
      <w:tr w14:paraId="3ED64967" w14:textId="324C62E5">
        <w:trPr>
          <w:hidden/>
        </w:trPr>
        <w:tc>
          <w:tcPr>
            <w:tcW w:w="704" w:type="dxa"/>
          </w:tcPr>
          <w:p w14:paraId="62A714D0" w14:textId="77777777">
            <w:pPr>
              <w:jc w:val="right"/>
              <w:rPr>
                <w:rFonts w:ascii="Times New Roman" w:hAnsi="Times New Roman" w:cs="Times New Roman"/>
                <w:vanish/>
              </w:rPr>
              <w:pStyle w:val="P68B1DB1-Normal12"/>
            </w:pPr>
            <w:r>
              <w:t>Ci-après désigné</w:t>
            </w:r>
            <w:r>
              <w:t>e</w:t>
            </w:r>
            <w:r>
              <w:t xml:space="preserve"> « le Distributeur »,</w:t>
            </w:r>
          </w:p>
        </w:tc>
        <w:tc>
          <w:tcPr>
            <w:tcW w:w="8363" w:type="dxa"/>
          </w:tcPr>
          <w:p w14:paraId="4A63AFD5" w14:textId="21AB3D96">
            <w:pPr>
              <w:jc w:val="right"/>
              <w:rPr>
                <w:rFonts w:ascii="Times New Roman" w:hAnsi="Times New Roman" w:cs="Times New Roman"/>
              </w:rPr>
              <w:pStyle w:val="P68B1DB1-Normal13"/>
            </w:pPr>
            <w:r>
              <w:t xml:space="preserve">Hereinafter referred to as "the Distributor",</w:t>
            </w:r>
          </w:p>
        </w:tc>
      </w:tr>
      <w:tr w14:paraId="271E39BF" w14:textId="78703D68">
        <w:trPr>
          <w:hidden/>
        </w:trPr>
        <w:tc>
          <w:tcPr>
            <w:tcW w:w="704" w:type="dxa"/>
          </w:tcPr>
          <w:p w14:paraId="3DCAC617" w14:textId="77777777">
            <w:pPr>
              <w:jc w:val="right"/>
              <w:rPr>
                <w:rFonts w:ascii="Times New Roman" w:hAnsi="Times New Roman" w:cs="Times New Roman"/>
                <w:vanish/>
              </w:rPr>
              <w:pStyle w:val="P68B1DB1-Normal12"/>
            </w:pPr>
            <w:r>
              <w:t>D’autre part,</w:t>
            </w:r>
          </w:p>
        </w:tc>
        <w:tc>
          <w:tcPr>
            <w:tcW w:w="8363" w:type="dxa"/>
          </w:tcPr>
          <w:p w14:paraId="3283DD34" w14:textId="4166626F">
            <w:pPr>
              <w:jc w:val="right"/>
              <w:rPr>
                <w:rFonts w:ascii="Times New Roman" w:hAnsi="Times New Roman" w:cs="Times New Roman"/>
              </w:rPr>
              <w:pStyle w:val="P68B1DB1-Normal13"/>
            </w:pPr>
            <w:r>
              <w:t xml:space="preserve">On the other hand,</w:t>
            </w:r>
          </w:p>
        </w:tc>
      </w:tr>
      <w:tr w14:paraId="2D2EACCA" w14:textId="2348D662">
        <w:trPr>
          <w:hidden/>
        </w:trPr>
        <w:tc>
          <w:tcPr>
            <w:tcW w:w="704" w:type="dxa"/>
          </w:tcPr>
          <w:p w14:paraId="4D9A229D" w14:textId="77777777">
            <w:pPr>
              <w:rPr>
                <w:rFonts w:ascii="Arial" w:hAnsi="Arial" w:cs="Arial"/>
                <w:vanish/>
              </w:rPr>
            </w:pPr>
          </w:p>
        </w:tc>
        <w:tc>
          <w:tcPr>
            <w:tcW w:w="8363" w:type="dxa"/>
          </w:tcPr>
          <w:p w14:paraId="68D46F0D" w14:textId="77777777">
            <w:pPr>
              <w:rPr>
                <w:rFonts w:ascii="Arial" w:hAnsi="Arial" w:cs="Arial"/>
              </w:rPr>
            </w:pPr>
          </w:p>
        </w:tc>
      </w:tr>
      <w:tr w14:paraId="20E6E34E" w14:textId="2964281F">
        <w:trPr>
          <w:hidden/>
        </w:trPr>
        <w:tc>
          <w:tcPr>
            <w:tcW w:w="704" w:type="dxa"/>
          </w:tcPr>
          <w:p w14:paraId="72A78D5B" w14:textId="19B32F4F">
            <w:pPr>
              <w:jc w:val="both"/>
              <w:rPr>
                <w:rFonts w:ascii="Times" w:hAnsi="Times"/>
                <w:vanish/>
              </w:rPr>
              <w:pStyle w:val="P68B1DB1-Normal2"/>
            </w:pPr>
            <w:r>
              <w:t>XXX</w:t>
            </w:r>
            <w:r>
              <w:t xml:space="preserve"> et le Distributeur sont ci-après individuellement dénommés une </w:t>
            </w:r>
            <w:r>
              <w:t>« Partie »</w:t>
            </w:r>
            <w:r>
              <w:rPr>
                <w:i/>
              </w:rPr>
              <w:t xml:space="preserve"> </w:t>
            </w:r>
            <w:r>
              <w:t xml:space="preserve">et ensemble les </w:t>
            </w:r>
            <w:r>
              <w:t>« Parties ».</w:t>
            </w:r>
          </w:p>
        </w:tc>
        <w:tc>
          <w:tcPr>
            <w:tcW w:w="8363" w:type="dxa"/>
          </w:tcPr>
          <w:p w14:paraId="1B8DBAB0" w14:textId="0FDB05FB">
            <w:pPr>
              <w:jc w:val="both"/>
              <w:rPr>
                <w:rFonts w:ascii="Times" w:hAnsi="Times"/>
              </w:rPr>
              <w:pStyle w:val="P68B1DB1-Normal4"/>
            </w:pPr>
            <w:r>
              <w:t xml:space="preserve">XXX and the Distributor are hereinafter individually referred to as a "Party"</w:t>
            </w:r>
            <w:r>
              <w:rPr>
                <w:i/>
              </w:rPr>
              <w:t xml:space="preserve"> </w:t>
            </w:r>
            <w:r>
              <w:t xml:space="preserve">and together as the "Parties".</w:t>
            </w:r>
          </w:p>
        </w:tc>
      </w:tr>
      <w:tr w14:paraId="3E8FB613" w14:textId="4D949A1D">
        <w:trPr>
          <w:hidden/>
        </w:trPr>
        <w:tc>
          <w:tcPr>
            <w:tcW w:w="704" w:type="dxa"/>
          </w:tcPr>
          <w:p w14:paraId="54AAFBEE" w14:textId="77777777">
            <w:pPr>
              <w:jc w:val="both"/>
              <w:rPr>
                <w:rFonts w:ascii="Times New Roman" w:hAnsi="Times New Roman" w:cs="Times New Roman"/>
                <w:vanish/>
              </w:rPr>
            </w:pPr>
          </w:p>
        </w:tc>
        <w:tc>
          <w:tcPr>
            <w:tcW w:w="8363" w:type="dxa"/>
          </w:tcPr>
          <w:p w14:paraId="52C78201" w14:textId="77777777">
            <w:pPr>
              <w:jc w:val="both"/>
              <w:rPr>
                <w:rFonts w:ascii="Times New Roman" w:hAnsi="Times New Roman" w:cs="Times New Roman"/>
              </w:rPr>
            </w:pPr>
          </w:p>
        </w:tc>
      </w:tr>
      <w:tr w14:paraId="43A87B49" w14:textId="06081E51">
        <w:trPr>
          <w:hidden/>
        </w:trPr>
        <w:tc>
          <w:tcPr>
            <w:tcW w:w="704" w:type="dxa"/>
          </w:tcPr>
          <w:p w14:paraId="2A48BDDC" w14:textId="77777777">
            <w:pPr>
              <w:jc w:val="both"/>
              <w:rPr>
                <w:rFonts w:ascii="Times New Roman" w:hAnsi="Times New Roman" w:cs="Times New Roman"/>
                <w:vanish/>
              </w:rPr>
            </w:pPr>
          </w:p>
        </w:tc>
        <w:tc>
          <w:tcPr>
            <w:tcW w:w="8363" w:type="dxa"/>
          </w:tcPr>
          <w:p w14:paraId="23197DD3" w14:textId="77777777">
            <w:pPr>
              <w:jc w:val="both"/>
              <w:rPr>
                <w:rFonts w:ascii="Times New Roman" w:hAnsi="Times New Roman" w:cs="Times New Roman"/>
              </w:rPr>
            </w:pPr>
          </w:p>
        </w:tc>
      </w:tr>
      <w:tr w14:paraId="4228CC37" w14:textId="40537205">
        <w:trPr>
          <w:hidden/>
        </w:trPr>
        <w:tc>
          <w:tcPr>
            <w:tcW w:w="704" w:type="dxa"/>
          </w:tcPr>
          <w:p w14:paraId="318E7B9C" w14:textId="77777777">
            <w:pPr>
              <w:autoSpaceDE w:val="0"/>
              <w:autoSpaceDN w:val="0"/>
              <w:adjustRightInd w:val="0"/>
              <w:jc w:val="both"/>
              <w:rPr>
                <w:rFonts w:ascii="Times" w:hAnsi="Times"/>
                <w:vanish/>
              </w:rPr>
              <w:pStyle w:val="P68B1DB1-Normal18"/>
            </w:pPr>
            <w:r>
              <w:t>ETANT PREALABLEMENT RAPPELE QUE :</w:t>
            </w:r>
          </w:p>
        </w:tc>
        <w:tc>
          <w:tcPr>
            <w:tcW w:w="8363" w:type="dxa"/>
          </w:tcPr>
          <w:p w14:paraId="357506B1" w14:textId="608136DD">
            <w:pPr>
              <w:autoSpaceDE w:val="0"/>
              <w:autoSpaceDN w:val="0"/>
              <w:adjustRightInd w:val="0"/>
              <w:jc w:val="both"/>
              <w:rPr>
                <w:rFonts w:ascii="Times" w:hAnsi="Times"/>
                <w:b/>
              </w:rPr>
              <w:pStyle w:val="P68B1DB1-Normal19"/>
            </w:pPr>
            <w:r>
              <w:t>WHEREAS:</w:t>
            </w:r>
          </w:p>
        </w:tc>
      </w:tr>
      <w:tr w14:paraId="568AE07B" w14:textId="1EB49E95">
        <w:trPr>
          <w:hidden/>
        </w:trPr>
        <w:tc>
          <w:tcPr>
            <w:tcW w:w="704" w:type="dxa"/>
          </w:tcPr>
          <w:p w14:paraId="322F2AD4" w14:textId="77777777">
            <w:pPr>
              <w:jc w:val="both"/>
              <w:rPr>
                <w:rFonts w:ascii="Times New Roman" w:hAnsi="Times New Roman" w:cs="Times New Roman"/>
                <w:vanish/>
              </w:rPr>
            </w:pPr>
          </w:p>
        </w:tc>
        <w:tc>
          <w:tcPr>
            <w:tcW w:w="8363" w:type="dxa"/>
          </w:tcPr>
          <w:p w14:paraId="25DC3030" w14:textId="77777777">
            <w:pPr>
              <w:jc w:val="both"/>
              <w:rPr>
                <w:rFonts w:ascii="Times New Roman" w:hAnsi="Times New Roman" w:cs="Times New Roman"/>
              </w:rPr>
            </w:pPr>
          </w:p>
        </w:tc>
      </w:tr>
      <w:tr w14:paraId="33E5B65F" w14:textId="03FE1B36">
        <w:trPr>
          <w:hidden/>
        </w:trPr>
        <w:tc>
          <w:tcPr>
            <w:tcW w:w="704" w:type="dxa"/>
          </w:tcPr>
          <w:p w14:paraId="28D2A3E1" w14:textId="2558DFA3">
            <w:pPr>
              <w:pStyle w:val="P68B1DB1-EFLnormal20"/>
              <w:spacing w:before="0" w:line="240" w:lineRule="auto"/>
              <w:rPr>
                <w:vanish/>
              </w:rPr>
            </w:pPr>
            <w:r>
              <w:t>XXX</w:t>
            </w:r>
            <w:r>
              <w:t xml:space="preserve"> a développé un vaporisateur destiné à la visite des ruches, une alternative innovante à l’enfumoir traditionnel, plus respectueuse des abeilles, de l’environnement et des apiculteurs.</w:t>
            </w:r>
          </w:p>
        </w:tc>
        <w:tc>
          <w:tcPr>
            <w:tcW w:w="8363" w:type="dxa"/>
          </w:tcPr>
          <w:p w14:paraId="01004AC0" w14:textId="58229D77">
            <w:pPr>
              <w:pStyle w:val="EFLnormal"/>
              <w:spacing w:before="0" w:line="240" w:lineRule="auto"/>
            </w:pPr>
            <w:r>
              <w:t xml:space="preserve">XXX has developed a vaporizer for visiting beehives, an innovative alternative to the traditional smoker, more respectful of bees, the environment, and beekeepers.</w:t>
            </w:r>
          </w:p>
        </w:tc>
      </w:tr>
      <w:tr w14:paraId="17E9C9A6" w14:textId="6ADEA91E">
        <w:trPr>
          <w:hidden/>
        </w:trPr>
        <w:tc>
          <w:tcPr>
            <w:tcW w:w="704" w:type="dxa"/>
          </w:tcPr>
          <w:p w14:paraId="0E9226DE" w14:textId="77777777">
            <w:pPr>
              <w:pStyle w:val="EFLnormal"/>
              <w:spacing w:before="0" w:line="240" w:lineRule="auto"/>
              <w:rPr>
                <w:vanish/>
              </w:rPr>
            </w:pPr>
          </w:p>
        </w:tc>
        <w:tc>
          <w:tcPr>
            <w:tcW w:w="8363" w:type="dxa"/>
          </w:tcPr>
          <w:p w14:paraId="55BC5FF8" w14:textId="77777777">
            <w:pPr>
              <w:pStyle w:val="EFLnormal"/>
              <w:spacing w:before="0" w:line="240" w:lineRule="auto"/>
            </w:pPr>
          </w:p>
        </w:tc>
      </w:tr>
      <w:tr w14:paraId="64742CDC" w14:textId="6BC3AC6E">
        <w:trPr>
          <w:hidden/>
        </w:trPr>
        <w:tc>
          <w:tcPr>
            <w:tcW w:w="704" w:type="dxa"/>
          </w:tcPr>
          <w:p w14:paraId="7EE9A537" w14:textId="1D303743">
            <w:pPr>
              <w:pStyle w:val="P68B1DB1-EFLnormal20"/>
              <w:spacing w:before="0" w:line="240" w:lineRule="auto"/>
              <w:rPr>
                <w:vanish/>
              </w:rPr>
            </w:pPr>
            <w:r>
              <w:t>XXX</w:t>
            </w:r>
            <w:r>
              <w:t xml:space="preserve"> souhaite assurer la commercialisation de ces produits auprès des utilisateurs finaux par l'intermédiaire d'un réseau de distributeurs spécialisés, dans un cadre privilégié et conformément à l’image qu’</w:t>
            </w:r>
            <w:r>
              <w:t>XXX</w:t>
            </w:r>
            <w:r>
              <w:t xml:space="preserve"> souhaite mettre en place auprès de la clientèle des produits sous marque </w:t>
            </w:r>
            <w:r>
              <w:t>XXX</w:t>
            </w:r>
            <w:r>
              <w:t>.</w:t>
            </w:r>
          </w:p>
        </w:tc>
        <w:tc>
          <w:tcPr>
            <w:tcW w:w="8363" w:type="dxa"/>
          </w:tcPr>
          <w:p w14:paraId="2D71029D" w14:textId="42FFCEA0">
            <w:pPr>
              <w:pStyle w:val="EFLnormal"/>
              <w:spacing w:before="0" w:line="240" w:lineRule="auto"/>
            </w:pPr>
            <w:r>
              <w:t xml:space="preserve">XXX wishes to market these products to end users through a network of specialized distributors, in a privileged setting and in accordance with the image that XXX wishes to establish with the clientele of XXX brand products.</w:t>
            </w:r>
          </w:p>
        </w:tc>
      </w:tr>
      <w:tr w14:paraId="406D792A" w14:textId="37E6E203">
        <w:trPr>
          <w:hidden/>
        </w:trPr>
        <w:tc>
          <w:tcPr>
            <w:tcW w:w="704" w:type="dxa"/>
          </w:tcPr>
          <w:p w14:paraId="57E9D3C1" w14:textId="77777777">
            <w:pPr>
              <w:pStyle w:val="EFLnormal"/>
              <w:spacing w:before="0" w:line="240" w:lineRule="auto"/>
              <w:rPr>
                <w:vanish/>
              </w:rPr>
            </w:pPr>
          </w:p>
        </w:tc>
        <w:tc>
          <w:tcPr>
            <w:tcW w:w="8363" w:type="dxa"/>
          </w:tcPr>
          <w:p w14:paraId="755E91A0" w14:textId="77777777">
            <w:pPr>
              <w:pStyle w:val="EFLnormal"/>
              <w:spacing w:before="0" w:line="240" w:lineRule="auto"/>
            </w:pPr>
          </w:p>
        </w:tc>
      </w:tr>
      <w:tr w14:paraId="7A10A8A0" w14:textId="5CDC47BF">
        <w:trPr>
          <w:hidden/>
        </w:trPr>
        <w:tc>
          <w:tcPr>
            <w:tcW w:w="704" w:type="dxa"/>
          </w:tcPr>
          <w:p w14:paraId="42CE293C" w14:textId="2709F4F1">
            <w:pPr>
              <w:pStyle w:val="P68B1DB1-EFLnormal20"/>
              <w:spacing w:before="0" w:line="240" w:lineRule="auto"/>
              <w:rPr>
                <w:vanish/>
              </w:rPr>
            </w:pPr>
            <w:r>
              <w:t xml:space="preserve">Le Distributeur s’est déclaré intéressé par la distribution des produits proposés par </w:t>
            </w:r>
            <w:r>
              <w:t>XXX</w:t>
            </w:r>
            <w:r>
              <w:t xml:space="preserve">. </w:t>
            </w:r>
          </w:p>
        </w:tc>
        <w:tc>
          <w:tcPr>
            <w:tcW w:w="8363" w:type="dxa"/>
          </w:tcPr>
          <w:p w14:paraId="1A61852B" w14:textId="6AA69548">
            <w:pPr>
              <w:pStyle w:val="EFLnormal"/>
              <w:spacing w:before="0" w:line="240" w:lineRule="auto"/>
            </w:pPr>
            <w:r>
              <w:t xml:space="preserve">The Distributor has expressed interest in distributing the products offered by XXX. </w:t>
            </w:r>
          </w:p>
        </w:tc>
      </w:tr>
      <w:tr w14:paraId="71698F1F" w14:textId="26DC6FD1">
        <w:trPr>
          <w:hidden/>
        </w:trPr>
        <w:tc>
          <w:tcPr>
            <w:tcW w:w="704" w:type="dxa"/>
          </w:tcPr>
          <w:p w14:paraId="6C220D6A" w14:textId="461837F7">
            <w:pPr>
              <w:pStyle w:val="EFLnormal"/>
              <w:spacing w:before="0" w:line="240" w:lineRule="auto"/>
              <w:rPr>
                <w:vanish/>
              </w:rPr>
            </w:pPr>
            <w:r>
              <w:rPr>
                <w:rStyle w:val="EFLvariable"/>
                <w:i w:val="0"/>
                <w:vanish/>
                <w:color w:val="000000" w:themeColor="text1"/>
              </w:rPr>
              <w:t>Le Distributeur</w:t>
            </w:r>
            <w:r>
              <w:rPr>
                <w:vanish/>
              </w:rPr>
              <w:t xml:space="preserve"> </w:t>
            </w:r>
            <w:r>
              <w:rPr>
                <w:vanish/>
              </w:rPr>
              <w:t xml:space="preserve">déclare être en mesure d’assurer la distribution des produits </w:t>
            </w:r>
            <w:r>
              <w:rPr>
                <w:vanish/>
              </w:rPr>
              <w:t>XXX</w:t>
            </w:r>
            <w:r>
              <w:rPr>
                <w:vanish/>
              </w:rPr>
              <w:t xml:space="preserve"> dans les conditions conformes afin d’assurer la satisfaction du la clientèle.</w:t>
            </w:r>
          </w:p>
        </w:tc>
        <w:tc>
          <w:tcPr>
            <w:tcW w:w="8363" w:type="dxa"/>
          </w:tcPr>
          <w:p w14:paraId="38CF940F" w14:textId="13B9DE19">
            <w:pPr>
              <w:pStyle w:val="EFLnormal"/>
              <w:spacing w:before="0" w:line="240" w:lineRule="auto"/>
              <w:rPr>
                <w:rStyle w:val="EFLvariable"/>
                <w:i w:val="0"/>
                <w:color w:val="000000" w:themeColor="text1"/>
              </w:rPr>
            </w:pPr>
            <w:r>
              <w:rPr>
                <w:rStyle w:val="EFLvariable"/>
                <w:i w:val="0"/>
                <w:color w:val="000000" w:themeColor="text1"/>
              </w:rPr>
              <w:t xml:space="preserve">The Distributor</w:t>
            </w:r>
            <w:r>
              <w:t xml:space="preserve"> declares that they are able to ensure the distribution of XXX products under the appropriate conditions in order to ensure customer satisfaction.</w:t>
            </w:r>
          </w:p>
        </w:tc>
      </w:tr>
      <w:tr w14:paraId="364C8F16" w14:textId="18A12DC5">
        <w:trPr>
          <w:hidden/>
        </w:trPr>
        <w:tc>
          <w:tcPr>
            <w:tcW w:w="704" w:type="dxa"/>
          </w:tcPr>
          <w:p w14:paraId="79A47C96" w14:textId="77777777">
            <w:pPr>
              <w:pStyle w:val="EFLnormal"/>
              <w:spacing w:before="0" w:line="240" w:lineRule="auto"/>
              <w:rPr>
                <w:vanish/>
              </w:rPr>
            </w:pPr>
          </w:p>
        </w:tc>
        <w:tc>
          <w:tcPr>
            <w:tcW w:w="8363" w:type="dxa"/>
          </w:tcPr>
          <w:p w14:paraId="710B39C6" w14:textId="77777777">
            <w:pPr>
              <w:pStyle w:val="EFLnormal"/>
              <w:spacing w:before="0" w:line="240" w:lineRule="auto"/>
            </w:pPr>
          </w:p>
        </w:tc>
      </w:tr>
      <w:tr w14:paraId="2EFAEC42" w14:textId="25A64169">
        <w:trPr>
          <w:hidden/>
        </w:trPr>
        <w:tc>
          <w:tcPr>
            <w:tcW w:w="704" w:type="dxa"/>
          </w:tcPr>
          <w:p w14:paraId="321A1DED" w14:textId="56CC8A73">
            <w:pPr>
              <w:pStyle w:val="P68B1DB1-EFLnormal20"/>
              <w:spacing w:before="0" w:line="240" w:lineRule="auto"/>
              <w:rPr>
                <w:vanish/>
              </w:rPr>
            </w:pPr>
            <w:r>
              <w:t>C'est ainsi que les Parties se sont rapprochées, et qu’</w:t>
            </w:r>
            <w:r>
              <w:t>XXX</w:t>
            </w:r>
            <w:r>
              <w:t xml:space="preserve"> a accepté, aux termes du présent Contrat de distribution, de confier la commercialisation de ses Produits, au Distributeur, sans pour autant lui conférer une exclusivité quelconque.</w:t>
            </w:r>
          </w:p>
        </w:tc>
        <w:tc>
          <w:tcPr>
            <w:tcW w:w="8363" w:type="dxa"/>
          </w:tcPr>
          <w:p w14:paraId="5D86EF22" w14:textId="5C8A30FC">
            <w:pPr>
              <w:pStyle w:val="EFLnormal"/>
              <w:spacing w:before="0" w:line="240" w:lineRule="auto"/>
            </w:pPr>
            <w:r>
              <w:t xml:space="preserve">Thus, the Parties have come together, and XXX has agreed, under the terms of this Distribution Agreement, to entrust the marketing of its Products to the Distributor, without conferring any exclusivity whatsoever.</w:t>
            </w:r>
          </w:p>
        </w:tc>
      </w:tr>
      <w:tr w14:paraId="07EA6D8D" w14:textId="7DEB4E38">
        <w:trPr>
          <w:hidden/>
        </w:trPr>
        <w:tc>
          <w:tcPr>
            <w:tcW w:w="704" w:type="dxa"/>
          </w:tcPr>
          <w:p w14:paraId="6B466DAD" w14:textId="77777777">
            <w:pPr>
              <w:pStyle w:val="EFLnormal"/>
              <w:spacing w:before="0" w:line="240" w:lineRule="auto"/>
              <w:rPr>
                <w:vanish/>
              </w:rPr>
            </w:pPr>
          </w:p>
        </w:tc>
        <w:tc>
          <w:tcPr>
            <w:tcW w:w="8363" w:type="dxa"/>
          </w:tcPr>
          <w:p w14:paraId="7C0BB663" w14:textId="77777777">
            <w:pPr>
              <w:pStyle w:val="EFLnormal"/>
              <w:spacing w:before="0" w:line="240" w:lineRule="auto"/>
            </w:pPr>
          </w:p>
        </w:tc>
      </w:tr>
      <w:tr w14:paraId="1AB123D6" w14:textId="63F082D1">
        <w:trPr>
          <w:hidden/>
        </w:trPr>
        <w:tc>
          <w:tcPr>
            <w:tcW w:w="704" w:type="dxa"/>
          </w:tcPr>
          <w:p w14:paraId="47797CAF" w14:textId="47EBC101">
            <w:pPr>
              <w:pStyle w:val="P68B1DB1-EFLnormal20"/>
              <w:spacing w:before="0" w:line="240" w:lineRule="auto"/>
              <w:rPr>
                <w:vanish/>
              </w:rPr>
            </w:pPr>
            <w:r>
              <w:t>XXX</w:t>
            </w:r>
            <w:r>
              <w:t xml:space="preserve"> entend développer la commercialisation de ses produits dans un cadre respectueux de la nature et des abeilles, mais également de l’apiculteur. Il souhaite ainsi proposer une gamme de produits spécifiquement développés pour une efficacité optimale et imprimer ainsi à la marque </w:t>
            </w:r>
            <w:r>
              <w:t>XXX</w:t>
            </w:r>
            <w:r>
              <w:t xml:space="preserve"> une image de préservation de la santé, de sécurité et de confort.</w:t>
            </w:r>
          </w:p>
        </w:tc>
        <w:tc>
          <w:tcPr>
            <w:tcW w:w="8363" w:type="dxa"/>
          </w:tcPr>
          <w:p w14:paraId="6A9DC620" w14:textId="3C860D76">
            <w:pPr>
              <w:pStyle w:val="EFLnormal"/>
              <w:spacing w:before="0" w:line="240" w:lineRule="auto"/>
            </w:pPr>
            <w:r>
              <w:t xml:space="preserve">XXX intends to develop the marketing of its products in a manner that respects nature and bees, but also the beekeeper. It wishes to offer a range of products specifically developed for optimal efficiency and thus imprint the XXX brand with an image of health preservation, safety and comfort.</w:t>
            </w:r>
          </w:p>
        </w:tc>
      </w:tr>
      <w:tr w14:paraId="7B67E0A5" w14:textId="0FD4F174">
        <w:trPr>
          <w:hidden/>
        </w:trPr>
        <w:tc>
          <w:tcPr>
            <w:tcW w:w="704" w:type="dxa"/>
          </w:tcPr>
          <w:p w14:paraId="18B88F8D" w14:textId="77777777">
            <w:pPr>
              <w:pStyle w:val="EFLnormal"/>
              <w:spacing w:before="0" w:line="240" w:lineRule="auto"/>
              <w:rPr>
                <w:vanish/>
              </w:rPr>
            </w:pPr>
          </w:p>
        </w:tc>
        <w:tc>
          <w:tcPr>
            <w:tcW w:w="8363" w:type="dxa"/>
          </w:tcPr>
          <w:p w14:paraId="7FF36A43" w14:textId="77777777">
            <w:pPr>
              <w:pStyle w:val="EFLnormal"/>
              <w:spacing w:before="0" w:line="240" w:lineRule="auto"/>
            </w:pPr>
          </w:p>
        </w:tc>
      </w:tr>
      <w:tr w14:paraId="47E43D15" w14:textId="614B222E">
        <w:trPr>
          <w:hidden/>
        </w:trPr>
        <w:tc>
          <w:tcPr>
            <w:tcW w:w="704" w:type="dxa"/>
          </w:tcPr>
          <w:p w14:paraId="5B2224A2" w14:textId="77777777">
            <w:pPr>
              <w:jc w:val="both"/>
              <w:rPr>
                <w:rFonts w:ascii="Times New Roman" w:hAnsi="Times New Roman" w:cs="Times New Roman" w:eastAsia="Times New Roman"/>
                <w:vanish/>
                <w:color w:val="000000"/>
                <w:sz w:val="22"/>
              </w:rPr>
              <w:pStyle w:val="P68B1DB1-Normal21"/>
            </w:pPr>
            <w:r>
              <w:t>Les Parties déclarent et reconnaissent que les discussions ayant présidé à la conclusion du présent Contrat ont été conduites de bonne foi. Elles attestent que, à leur connaissance, elles se sont mutuellement communiqué toute information susceptible de déterminer le consentement de l’autre et que cette dernière ne pouvait légitimement ignorer.</w:t>
            </w:r>
          </w:p>
        </w:tc>
        <w:tc>
          <w:tcPr>
            <w:tcW w:w="8363" w:type="dxa"/>
          </w:tcPr>
          <w:p w14:paraId="1E3FEEF9" w14:textId="7DBF4081">
            <w:pPr>
              <w:jc w:val="both"/>
              <w:rPr>
                <w:rFonts w:ascii="Times New Roman" w:hAnsi="Times New Roman" w:cs="Times New Roman" w:eastAsia="Times New Roman"/>
                <w:color w:val="000000"/>
                <w:sz w:val="22"/>
              </w:rPr>
              <w:pStyle w:val="P68B1DB1-Normal22"/>
            </w:pPr>
            <w:r>
              <w:t xml:space="preserve">The Parties declare and acknowledge that the discussions leading to the conclusion of this Agreement have been conducted in good faith. They attest that, to their knowledge, they have communicated to each other any information likely to determine the consent of the other and that the latter could not legitimately ignore.</w:t>
            </w:r>
          </w:p>
        </w:tc>
      </w:tr>
      <w:tr w14:paraId="46C5EC9A" w14:textId="19772C73">
        <w:trPr>
          <w:hidden/>
        </w:trPr>
        <w:tc>
          <w:tcPr>
            <w:tcW w:w="704" w:type="dxa"/>
          </w:tcPr>
          <w:p w14:paraId="1A082D7E" w14:textId="77777777">
            <w:pPr>
              <w:jc w:val="both"/>
              <w:rPr>
                <w:rFonts w:ascii="Times New Roman" w:hAnsi="Times New Roman" w:cs="Times New Roman"/>
                <w:vanish/>
              </w:rPr>
            </w:pPr>
          </w:p>
        </w:tc>
        <w:tc>
          <w:tcPr>
            <w:tcW w:w="8363" w:type="dxa"/>
          </w:tcPr>
          <w:p w14:paraId="714A8E3D" w14:textId="77777777">
            <w:pPr>
              <w:jc w:val="both"/>
              <w:rPr>
                <w:rFonts w:ascii="Times New Roman" w:hAnsi="Times New Roman" w:cs="Times New Roman"/>
              </w:rPr>
            </w:pPr>
          </w:p>
        </w:tc>
      </w:tr>
      <w:tr w14:paraId="0FD4C388" w14:textId="36161BEC">
        <w:trPr>
          <w:hidden/>
        </w:trPr>
        <w:tc>
          <w:tcPr>
            <w:tcW w:w="704" w:type="dxa"/>
          </w:tcPr>
          <w:p w14:paraId="3212A1C5" w14:textId="77777777">
            <w:pPr>
              <w:jc w:val="both"/>
              <w:rPr>
                <w:rFonts w:ascii="Times New Roman" w:hAnsi="Times New Roman" w:cs="Times New Roman"/>
                <w:vanish/>
              </w:rPr>
            </w:pPr>
          </w:p>
        </w:tc>
        <w:tc>
          <w:tcPr>
            <w:tcW w:w="8363" w:type="dxa"/>
          </w:tcPr>
          <w:p w14:paraId="2A4245F4" w14:textId="77777777">
            <w:pPr>
              <w:jc w:val="both"/>
              <w:rPr>
                <w:rFonts w:ascii="Times New Roman" w:hAnsi="Times New Roman" w:cs="Times New Roman"/>
              </w:rPr>
            </w:pPr>
          </w:p>
        </w:tc>
      </w:tr>
      <w:tr w14:paraId="60F50ED4" w14:textId="109418AA">
        <w:trPr>
          <w:hidden/>
        </w:trPr>
        <w:tc>
          <w:tcPr>
            <w:tcW w:w="704" w:type="dxa"/>
          </w:tcPr>
          <w:p w14:paraId="705DFE63" w14:textId="77777777">
            <w:pPr>
              <w:jc w:val="both"/>
              <w:rPr>
                <w:rFonts w:ascii="Times New Roman" w:hAnsi="Times New Roman" w:cs="Times New Roman"/>
                <w:b/>
                <w:vanish/>
              </w:rPr>
              <w:pStyle w:val="P68B1DB1-Normal5"/>
            </w:pPr>
            <w:r>
              <w:t>IL EST CONVENU CE QUI SUIT :</w:t>
            </w:r>
          </w:p>
        </w:tc>
        <w:tc>
          <w:tcPr>
            <w:tcW w:w="8363" w:type="dxa"/>
          </w:tcPr>
          <w:p w14:paraId="640ABA6B" w14:textId="2D1A907F">
            <w:pPr>
              <w:jc w:val="both"/>
              <w:rPr>
                <w:rFonts w:ascii="Times New Roman" w:hAnsi="Times New Roman" w:cs="Times New Roman"/>
                <w:b/>
              </w:rPr>
              <w:pStyle w:val="P68B1DB1-Normal6"/>
            </w:pPr>
            <w:r>
              <w:t xml:space="preserve">THE FOLLOWING HAS BEEN AGREED UPON:</w:t>
            </w:r>
          </w:p>
        </w:tc>
      </w:tr>
      <w:tr w14:paraId="1A35A8F9" w14:textId="681098E5">
        <w:trPr>
          <w:hidden/>
        </w:trPr>
        <w:tc>
          <w:tcPr>
            <w:tcW w:w="704" w:type="dxa"/>
          </w:tcPr>
          <w:p w14:paraId="3446C664" w14:textId="77777777">
            <w:pPr>
              <w:jc w:val="both"/>
              <w:rPr>
                <w:rFonts w:ascii="Times New Roman" w:hAnsi="Times New Roman" w:cs="Times New Roman"/>
                <w:vanish/>
              </w:rPr>
            </w:pPr>
          </w:p>
        </w:tc>
        <w:tc>
          <w:tcPr>
            <w:tcW w:w="8363" w:type="dxa"/>
          </w:tcPr>
          <w:p w14:paraId="004E697C" w14:textId="77777777">
            <w:pPr>
              <w:jc w:val="both"/>
              <w:rPr>
                <w:rFonts w:ascii="Times New Roman" w:hAnsi="Times New Roman" w:cs="Times New Roman"/>
              </w:rPr>
            </w:pPr>
          </w:p>
        </w:tc>
      </w:tr>
      <w:tr w14:paraId="711C2B52" w14:textId="597E73D1">
        <w:trPr>
          <w:hidden/>
        </w:trPr>
        <w:tc>
          <w:tcPr>
            <w:tcW w:w="704" w:type="dxa"/>
          </w:tcPr>
          <w:p w14:paraId="17A0063E" w14:textId="77777777">
            <w:pPr>
              <w:pStyle w:val="EFLtitrearticle"/>
              <w:pBdr>
                <w:bottom w:val="single" w:sz="4" w:space="1" w:color="auto"/>
              </w:pBdr>
              <w:spacing w:before="0" w:after="0" w:line="240" w:lineRule="auto"/>
              <w:rPr>
                <w:vanish/>
              </w:rPr>
            </w:pPr>
            <w:r>
              <w:rPr>
                <w:rStyle w:val="EFLmotgras"/>
                <w:b/>
                <w:vanish/>
              </w:rPr>
              <w:t>Article 1. D</w:t>
            </w:r>
            <w:r>
              <w:rPr>
                <w:vanish/>
              </w:rPr>
              <w:t xml:space="preserve">istribution </w:t>
            </w:r>
          </w:p>
        </w:tc>
        <w:tc>
          <w:tcPr>
            <w:tcW w:w="8363" w:type="dxa"/>
          </w:tcPr>
          <w:p w14:paraId="136B9209" w14:textId="6F2626E2">
            <w:pPr>
              <w:pStyle w:val="EFLtitrearticle"/>
              <w:pBdr>
                <w:bottom w:val="single" w:sz="4" w:space="1" w:color="auto"/>
              </w:pBdr>
              <w:spacing w:before="0" w:after="0" w:line="240" w:lineRule="auto"/>
              <w:rPr>
                <w:rStyle w:val="EFLmotgras"/>
                <w:b/>
              </w:rPr>
            </w:pPr>
            <w:r>
              <w:t xml:space="preserve">Article 1. Distribution </w:t>
            </w:r>
          </w:p>
        </w:tc>
      </w:tr>
      <w:tr w14:paraId="64F55FEE" w14:textId="77E636EB">
        <w:trPr>
          <w:hidden/>
        </w:trPr>
        <w:tc>
          <w:tcPr>
            <w:tcW w:w="704" w:type="dxa"/>
          </w:tcPr>
          <w:p w14:paraId="60B6EED6" w14:textId="77777777">
            <w:pPr>
              <w:pStyle w:val="EFLnormal"/>
              <w:spacing w:before="0" w:line="240" w:lineRule="auto"/>
              <w:rPr>
                <w:vanish/>
              </w:rPr>
            </w:pPr>
          </w:p>
        </w:tc>
        <w:tc>
          <w:tcPr>
            <w:tcW w:w="8363" w:type="dxa"/>
          </w:tcPr>
          <w:p w14:paraId="1F033B46" w14:textId="77777777">
            <w:pPr>
              <w:pStyle w:val="EFLnormal"/>
              <w:spacing w:before="0" w:line="240" w:lineRule="auto"/>
            </w:pPr>
          </w:p>
        </w:tc>
      </w:tr>
      <w:tr w14:paraId="00A71246" w14:textId="082731E0">
        <w:trPr>
          <w:hidden/>
        </w:trPr>
        <w:tc>
          <w:tcPr>
            <w:tcW w:w="704" w:type="dxa"/>
          </w:tcPr>
          <w:p w14:paraId="346E25A6" w14:textId="77777777">
            <w:pPr>
              <w:pStyle w:val="P68B1DB1-EFLnormal23"/>
              <w:numPr>
                <w:ilvl w:val="1"/>
                <w:numId w:val="3"/>
              </w:numPr>
              <w:spacing w:before="0" w:line="240" w:lineRule="auto"/>
              <w:rPr>
                <w:b/>
                <w:vanish/>
              </w:rPr>
            </w:pPr>
            <w:r>
              <w:t>Désignation du Distributeur</w:t>
            </w:r>
          </w:p>
        </w:tc>
        <w:tc>
          <w:tcPr>
            <w:tcW w:w="8363" w:type="dxa"/>
          </w:tcPr>
          <w:p w14:paraId="2801D45B" w14:textId="25AEA8A2">
            <w:pPr>
              <w:pStyle w:val="P68B1DB1-EFLnormal24"/>
              <w:numPr>
                <w:ilvl w:val="1"/>
                <w:numId w:val="3"/>
              </w:numPr>
              <w:spacing w:before="0" w:line="240" w:lineRule="auto"/>
              <w:rPr>
                <w:b/>
              </w:rPr>
            </w:pPr>
            <w:r>
              <w:t xml:space="preserve">Appointment of the Distributor</w:t>
            </w:r>
          </w:p>
        </w:tc>
      </w:tr>
      <w:tr w14:paraId="2A396A3A" w14:textId="3FB8B657">
        <w:trPr>
          <w:hidden/>
        </w:trPr>
        <w:tc>
          <w:tcPr>
            <w:tcW w:w="704" w:type="dxa"/>
          </w:tcPr>
          <w:p w14:paraId="2474A70D" w14:textId="455C8C35">
            <w:pPr>
              <w:pStyle w:val="P68B1DB1-EFLnormal20"/>
              <w:spacing w:before="0" w:line="240" w:lineRule="auto"/>
              <w:rPr>
                <w:vanish/>
              </w:rPr>
            </w:pPr>
            <w:r>
              <w:t>XXX</w:t>
            </w:r>
            <w:r>
              <w:t xml:space="preserve"> confère, par les présentes, au Distributeur, qui accepte, selon les termes et conditions définis au présent contrat, la distribution non-exclusive des produits sous marque </w:t>
            </w:r>
            <w:r>
              <w:t>XXX</w:t>
            </w:r>
            <w:r>
              <w:t xml:space="preserve"> dont la liste figure à l'Annexe I ci-jointe (Ci-après « les Produits »), afin de servir la clientèle actuelle, potentielle et future y liée.</w:t>
            </w:r>
          </w:p>
        </w:tc>
        <w:tc>
          <w:tcPr>
            <w:tcW w:w="8363" w:type="dxa"/>
          </w:tcPr>
          <w:p w14:paraId="4ECB4484" w14:textId="3888247F">
            <w:pPr>
              <w:pStyle w:val="EFLnormal"/>
              <w:spacing w:before="0" w:line="240" w:lineRule="auto"/>
            </w:pPr>
            <w:r>
              <w:t xml:space="preserve">XXX hereby grants the Distributor, who accepts, under the terms and conditions defined in this contract, the non-exclusive distribution of XXX brand products listed in the attached Appendix I (hereinafter "the Products "), in order to serve the current, potential, and future clientele related thereto.</w:t>
            </w:r>
          </w:p>
        </w:tc>
      </w:tr>
      <w:tr w14:paraId="436C588C" w14:textId="7A463379">
        <w:trPr>
          <w:hidden/>
        </w:trPr>
        <w:tc>
          <w:tcPr>
            <w:tcW w:w="704" w:type="dxa"/>
          </w:tcPr>
          <w:p w14:paraId="77AD0381" w14:textId="77777777">
            <w:pPr>
              <w:pStyle w:val="EFLnormal"/>
              <w:spacing w:before="0" w:line="240" w:lineRule="auto"/>
              <w:rPr>
                <w:vanish/>
              </w:rPr>
            </w:pPr>
          </w:p>
        </w:tc>
        <w:tc>
          <w:tcPr>
            <w:tcW w:w="8363" w:type="dxa"/>
          </w:tcPr>
          <w:p w14:paraId="76BB554E" w14:textId="77777777">
            <w:pPr>
              <w:pStyle w:val="EFLnormal"/>
              <w:spacing w:before="0" w:line="240" w:lineRule="auto"/>
            </w:pPr>
          </w:p>
        </w:tc>
      </w:tr>
      <w:tr w14:paraId="10CA8283" w14:textId="74E30AD8">
        <w:trPr>
          <w:hidden/>
        </w:trPr>
        <w:tc>
          <w:tcPr>
            <w:tcW w:w="704" w:type="dxa"/>
          </w:tcPr>
          <w:p w14:paraId="2E8DCBA7" w14:textId="42BCC5A4">
            <w:pPr>
              <w:pStyle w:val="P68B1DB1-EFLnormal20"/>
              <w:spacing w:before="0" w:line="240" w:lineRule="auto"/>
              <w:rPr>
                <w:vanish/>
              </w:rPr>
            </w:pPr>
            <w:r>
              <w:t xml:space="preserve">De convention expresse, il est entendu que le Distributeur ne bénéficie d’aucune exclusivité pour la distribution des Produits, ce qu’il reconnaît et accepte. Le présent contrat n'implique ainsi aucune exclusivité de fourniture au profit du Distributeur, </w:t>
            </w:r>
            <w:r>
              <w:t>XXX</w:t>
            </w:r>
            <w:r>
              <w:t xml:space="preserve"> demeurant libre d'approvisionner tout autre revendeur de son choix.</w:t>
            </w:r>
          </w:p>
        </w:tc>
        <w:tc>
          <w:tcPr>
            <w:tcW w:w="8363" w:type="dxa"/>
          </w:tcPr>
          <w:p w14:paraId="0F130CAE" w14:textId="59ECE737">
            <w:pPr>
              <w:pStyle w:val="EFLnormal"/>
              <w:spacing w:before="0" w:line="240" w:lineRule="auto"/>
            </w:pPr>
            <w:r>
              <w:t xml:space="preserve">By express agreement, it is understood that the Distributor does not benefit from any exclusivity for the distribution of the Products, which it acknowledges and accepts. This contract does not imply any exclusivity of supply for the benefit of the Distributor, XXX remaining free to supply any other reseller of its choice.</w:t>
            </w:r>
          </w:p>
        </w:tc>
      </w:tr>
      <w:tr w14:paraId="743AB041" w14:textId="10C79D68">
        <w:trPr>
          <w:hidden/>
        </w:trPr>
        <w:tc>
          <w:tcPr>
            <w:tcW w:w="704" w:type="dxa"/>
          </w:tcPr>
          <w:p w14:paraId="43FDA1F3" w14:textId="77777777">
            <w:pPr>
              <w:pStyle w:val="EFLtitrearticle"/>
              <w:spacing w:before="0" w:after="0" w:line="240" w:lineRule="auto"/>
              <w:rPr>
                <w:rStyle w:val="EFLmotgras"/>
                <w:vanish/>
              </w:rPr>
            </w:pPr>
          </w:p>
        </w:tc>
        <w:tc>
          <w:tcPr>
            <w:tcW w:w="8363" w:type="dxa"/>
          </w:tcPr>
          <w:p w14:paraId="12C23380" w14:textId="77777777">
            <w:pPr>
              <w:pStyle w:val="EFLtitrearticle"/>
              <w:spacing w:before="0" w:after="0" w:line="240" w:lineRule="auto"/>
              <w:rPr>
                <w:rStyle w:val="EFLmotgras"/>
              </w:rPr>
            </w:pPr>
          </w:p>
        </w:tc>
      </w:tr>
      <w:tr w14:paraId="3808421B" w14:textId="588580BD">
        <w:trPr>
          <w:hidden/>
        </w:trPr>
        <w:tc>
          <w:tcPr>
            <w:tcW w:w="704" w:type="dxa"/>
          </w:tcPr>
          <w:p w14:paraId="0A88AAAC" w14:textId="77777777">
            <w:pPr>
              <w:pStyle w:val="P68B1DB1-EFLnormal23"/>
              <w:numPr>
                <w:ilvl w:val="1"/>
                <w:numId w:val="3"/>
              </w:numPr>
              <w:spacing w:before="0" w:line="240" w:lineRule="auto"/>
              <w:rPr>
                <w:b/>
                <w:vanish/>
              </w:rPr>
            </w:pPr>
            <w:r>
              <w:t xml:space="preserve">Adaptation des Produits  </w:t>
            </w:r>
          </w:p>
        </w:tc>
        <w:tc>
          <w:tcPr>
            <w:tcW w:w="8363" w:type="dxa"/>
          </w:tcPr>
          <w:p w14:paraId="5B6A4CAB" w14:textId="706F02F7">
            <w:pPr>
              <w:pStyle w:val="P68B1DB1-EFLnormal24"/>
              <w:numPr>
                <w:ilvl w:val="1"/>
                <w:numId w:val="3"/>
              </w:numPr>
              <w:spacing w:before="0" w:line="240" w:lineRule="auto"/>
              <w:rPr>
                <w:b/>
              </w:rPr>
            </w:pPr>
            <w:r>
              <w:t xml:space="preserve">Product Adaptation  </w:t>
            </w:r>
          </w:p>
        </w:tc>
      </w:tr>
      <w:tr w14:paraId="45A82A0E" w14:textId="27BD475A">
        <w:trPr>
          <w:hidden/>
        </w:trPr>
        <w:tc>
          <w:tcPr>
            <w:tcW w:w="704" w:type="dxa"/>
          </w:tcPr>
          <w:p w14:paraId="2FDCD370" w14:textId="60A0E3FC">
            <w:pPr>
              <w:pStyle w:val="P68B1DB1-EFLnormal20"/>
              <w:spacing w:before="0" w:line="240" w:lineRule="auto"/>
              <w:rPr>
                <w:vanish/>
              </w:rPr>
            </w:pPr>
            <w:r>
              <w:t>XXX</w:t>
            </w:r>
            <w:r>
              <w:t xml:space="preserve"> veillera à l'adaptation régulière des Produits afin de leur conserver un caractère attractif et compétitif par rapport au marché.</w:t>
            </w:r>
          </w:p>
        </w:tc>
        <w:tc>
          <w:tcPr>
            <w:tcW w:w="8363" w:type="dxa"/>
          </w:tcPr>
          <w:p w14:paraId="240960A7" w14:textId="6DD1C3B3">
            <w:pPr>
              <w:pStyle w:val="EFLnormal"/>
              <w:spacing w:before="0" w:line="240" w:lineRule="auto"/>
            </w:pPr>
            <w:r>
              <w:t xml:space="preserve">XXX will ensure the regular adaptation of the Products in order to keep them attractive and competitive in relation to the market.</w:t>
            </w:r>
          </w:p>
        </w:tc>
      </w:tr>
      <w:tr w14:paraId="587238CA" w14:textId="44BB0ABF">
        <w:trPr>
          <w:hidden/>
        </w:trPr>
        <w:tc>
          <w:tcPr>
            <w:tcW w:w="704" w:type="dxa"/>
          </w:tcPr>
          <w:p w14:paraId="5F624808" w14:textId="77777777">
            <w:pPr>
              <w:pStyle w:val="EFLnormal"/>
              <w:spacing w:before="0" w:line="240" w:lineRule="auto"/>
              <w:rPr>
                <w:vanish/>
              </w:rPr>
            </w:pPr>
          </w:p>
        </w:tc>
        <w:tc>
          <w:tcPr>
            <w:tcW w:w="8363" w:type="dxa"/>
          </w:tcPr>
          <w:p w14:paraId="69CD2188" w14:textId="77777777">
            <w:pPr>
              <w:pStyle w:val="EFLnormal"/>
              <w:spacing w:before="0" w:line="240" w:lineRule="auto"/>
            </w:pPr>
          </w:p>
        </w:tc>
      </w:tr>
      <w:tr w14:paraId="70CC4FEF" w14:textId="2381BB72">
        <w:trPr>
          <w:hidden/>
        </w:trPr>
        <w:tc>
          <w:tcPr>
            <w:tcW w:w="704" w:type="dxa"/>
          </w:tcPr>
          <w:p w14:paraId="30F98E14" w14:textId="77777777">
            <w:pPr>
              <w:pStyle w:val="P68B1DB1-EFLnormal20"/>
              <w:spacing w:before="0" w:line="240" w:lineRule="auto"/>
              <w:rPr>
                <w:vanish/>
              </w:rPr>
            </w:pPr>
            <w:r>
              <w:t>Dans cette perspective, de nouveaux produits pourront être adjoints à la gamme des Produits ou certains Produits pourront être abandonnés, s'ils ne répondent plus à ces qualités et ne paraissent plus adaptés aux besoins de la clientèle, ce qui est expressément accepté par le Distributeur.</w:t>
            </w:r>
          </w:p>
        </w:tc>
        <w:tc>
          <w:tcPr>
            <w:tcW w:w="8363" w:type="dxa"/>
          </w:tcPr>
          <w:p w14:paraId="0B6A0B9E" w14:textId="234DA18A">
            <w:pPr>
              <w:pStyle w:val="EFLnormal"/>
              <w:spacing w:before="0" w:line="240" w:lineRule="auto"/>
            </w:pPr>
            <w:r>
              <w:t xml:space="preserve">In this perspective, new products may be added to the range of Products or certain Products may be discontinued, if they no longer meet these qualities and no longer appear adapted to the needs of the clientele, which is expressly accepted by the Distributor.</w:t>
            </w:r>
          </w:p>
        </w:tc>
      </w:tr>
      <w:tr w14:paraId="0E17A5B6" w14:textId="0DDD9487">
        <w:trPr>
          <w:hidden/>
        </w:trPr>
        <w:tc>
          <w:tcPr>
            <w:tcW w:w="704" w:type="dxa"/>
          </w:tcPr>
          <w:p w14:paraId="69236647" w14:textId="77777777">
            <w:pPr>
              <w:pStyle w:val="EFLnormal"/>
              <w:spacing w:before="0" w:line="240" w:lineRule="auto"/>
              <w:rPr>
                <w:vanish/>
              </w:rPr>
            </w:pPr>
          </w:p>
        </w:tc>
        <w:tc>
          <w:tcPr>
            <w:tcW w:w="8363" w:type="dxa"/>
          </w:tcPr>
          <w:p w14:paraId="5301264E" w14:textId="77777777">
            <w:pPr>
              <w:pStyle w:val="EFLnormal"/>
              <w:spacing w:before="0" w:line="240" w:lineRule="auto"/>
            </w:pPr>
          </w:p>
        </w:tc>
      </w:tr>
    </w:tbl>
    <w:p w14:paraId="309A2052" w14:textId="30F5D8F6">
      <w:pPr>
        <w:pStyle w:val="EFLtitreacte"/>
        <w:pBdr>
          <w:top w:val="none" w:sz="0" w:space="0" w:color="auto"/>
          <w:left w:val="none" w:sz="0" w:space="0" w:color="auto"/>
          <w:bottom w:val="none" w:sz="0" w:space="0" w:color="auto"/>
          <w:right w:val="none" w:sz="0" w:space="0" w:color="auto"/>
        </w:pBdr>
        <w:shd w:val="clear" w:color="auto" w:fill="auto"/>
        <w:spacing w:before="0" w:after="0" w:line="240" w:lineRule="auto"/>
        <w:rPr>
          <w:rStyle w:val="EFLmotgras"/>
        </w:rPr>
      </w:pPr>
    </w:p>
    <w:sectPr>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FAA5" w14:textId="77777777">
      <w:r>
        <w:separator/>
      </w:r>
    </w:p>
  </w:endnote>
  <w:endnote w:type="continuationSeparator" w:id="0">
    <w:p w14:paraId="50E4CF3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8314965"/>
      <w:docPartObj>
        <w:docPartGallery w:val="Page Numbers (Bottom of Page)"/>
        <w:docPartUnique/>
      </w:docPartObj>
    </w:sdtPr>
    <w:sdtContent>
      <w:p w14:paraId="199B20C1" w14:textId="777777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4450F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60150"/>
      <w:docPartObj>
        <w:docPartGallery w:val="Page Numbers (Bottom of Page)"/>
        <w:docPartUnique/>
      </w:docPartObj>
    </w:sdtPr>
    <w:sdtContent>
      <w:p w14:paraId="69D5EC37" w14:textId="777777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4ED3E055"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39C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2EBD" w14:textId="77777777">
      <w:r>
        <w:separator/>
      </w:r>
    </w:p>
  </w:footnote>
  <w:footnote w:type="continuationSeparator" w:id="0">
    <w:p w14:paraId="425D0B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F7A7" w14:textId="00B2D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3E9E" w14:textId="69329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FA80" w14:textId="7F913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200"/>
    <w:multiLevelType w:val="hybridMultilevel"/>
    <w:tmpl w:val="F77AB0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31093"/>
    <w:multiLevelType w:val="hybridMultilevel"/>
    <w:tmpl w:val="2FF434A8"/>
    <w:lvl w:ilvl="0" w:tplc="B1CA1ACC">
      <w:numFmt w:val="bullet"/>
      <w:lvlText w:val="-"/>
      <w:lvlJc w:val="left"/>
      <w:pPr>
        <w:ind w:left="1069" w:hanging="360"/>
      </w:pPr>
      <w:rPr>
        <w:rFonts w:ascii="Times" w:eastAsia="Times New Roman" w:hAnsi="Times"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 w15:restartNumberingAfterBreak="0">
    <w:nsid w:val="221B20F8"/>
    <w:multiLevelType w:val="multilevel"/>
    <w:tmpl w:val="1C5C62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5780D"/>
    <w:multiLevelType w:val="hybridMultilevel"/>
    <w:tmpl w:val="A22AA6B0"/>
    <w:lvl w:ilvl="0" w:tplc="B1CA1ACC">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9F7E51"/>
    <w:multiLevelType w:val="hybridMultilevel"/>
    <w:tmpl w:val="A358E3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2D5042"/>
    <w:multiLevelType w:val="hybridMultilevel"/>
    <w:tmpl w:val="6084FD80"/>
    <w:lvl w:ilvl="0" w:tplc="9F5E4A1C">
      <w:start w:val="1"/>
      <w:numFmt w:val="bullet"/>
      <w:pStyle w:val="EFLitemtiret"/>
      <w:lvlText w:val="-"/>
      <w:lvlJc w:val="left"/>
      <w:pPr>
        <w:ind w:left="1287" w:hanging="360"/>
      </w:pPr>
      <w:rPr>
        <w:rFonts w:ascii="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64A26040"/>
    <w:multiLevelType w:val="hybridMultilevel"/>
    <w:tmpl w:val="7F7658CC"/>
    <w:lvl w:ilvl="0" w:tplc="C4F6C84A">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8BE168C"/>
    <w:multiLevelType w:val="hybridMultilevel"/>
    <w:tmpl w:val="5544A14C"/>
    <w:lvl w:ilvl="0" w:tplc="B1CA1ACC">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0645451">
    <w:abstractNumId w:val="4"/>
  </w:num>
  <w:num w:numId="2" w16cid:durableId="1295328834">
    <w:abstractNumId w:val="5"/>
  </w:num>
  <w:num w:numId="3" w16cid:durableId="484588567">
    <w:abstractNumId w:val="2"/>
  </w:num>
  <w:num w:numId="4" w16cid:durableId="396515619">
    <w:abstractNumId w:val="1"/>
  </w:num>
  <w:num w:numId="5" w16cid:durableId="1204713898">
    <w:abstractNumId w:val="7"/>
  </w:num>
  <w:num w:numId="6" w16cid:durableId="101077314">
    <w:abstractNumId w:val="0"/>
  </w:num>
  <w:num w:numId="7" w16cid:durableId="358705117">
    <w:abstractNumId w:val="3"/>
  </w:num>
  <w:num w:numId="8" w16cid:durableId="233203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C6"/>
    <w:rsid w:val="00013CD5"/>
    <w:rsid w:val="00023680"/>
    <w:rsid w:val="0009063B"/>
    <w:rsid w:val="000918D6"/>
    <w:rsid w:val="000961D7"/>
    <w:rsid w:val="000A34A0"/>
    <w:rsid w:val="000A39A9"/>
    <w:rsid w:val="000C13AE"/>
    <w:rsid w:val="000C218D"/>
    <w:rsid w:val="000F695E"/>
    <w:rsid w:val="00111D69"/>
    <w:rsid w:val="00117AC7"/>
    <w:rsid w:val="00120C0E"/>
    <w:rsid w:val="00122F96"/>
    <w:rsid w:val="001401A9"/>
    <w:rsid w:val="001422F5"/>
    <w:rsid w:val="001703C6"/>
    <w:rsid w:val="00171911"/>
    <w:rsid w:val="00190048"/>
    <w:rsid w:val="00193A17"/>
    <w:rsid w:val="0019575B"/>
    <w:rsid w:val="001C55FE"/>
    <w:rsid w:val="001D57C3"/>
    <w:rsid w:val="001D61BB"/>
    <w:rsid w:val="00221690"/>
    <w:rsid w:val="00221852"/>
    <w:rsid w:val="00235F1F"/>
    <w:rsid w:val="00240A73"/>
    <w:rsid w:val="00247111"/>
    <w:rsid w:val="00260BCB"/>
    <w:rsid w:val="00296E08"/>
    <w:rsid w:val="002B5B4B"/>
    <w:rsid w:val="002E5A3C"/>
    <w:rsid w:val="002F09C5"/>
    <w:rsid w:val="00330899"/>
    <w:rsid w:val="003451D2"/>
    <w:rsid w:val="0036151C"/>
    <w:rsid w:val="00361DFB"/>
    <w:rsid w:val="003E50C3"/>
    <w:rsid w:val="003F1D50"/>
    <w:rsid w:val="00436203"/>
    <w:rsid w:val="00463032"/>
    <w:rsid w:val="00473403"/>
    <w:rsid w:val="00476DCF"/>
    <w:rsid w:val="00492567"/>
    <w:rsid w:val="004C5BCE"/>
    <w:rsid w:val="004C6D2C"/>
    <w:rsid w:val="004D0FA4"/>
    <w:rsid w:val="004E131A"/>
    <w:rsid w:val="00511EBB"/>
    <w:rsid w:val="00534869"/>
    <w:rsid w:val="005359FC"/>
    <w:rsid w:val="00551E43"/>
    <w:rsid w:val="00556411"/>
    <w:rsid w:val="005619AD"/>
    <w:rsid w:val="0056356C"/>
    <w:rsid w:val="00571C07"/>
    <w:rsid w:val="005730EE"/>
    <w:rsid w:val="005C06BB"/>
    <w:rsid w:val="0060484A"/>
    <w:rsid w:val="00613B43"/>
    <w:rsid w:val="00626574"/>
    <w:rsid w:val="006329ED"/>
    <w:rsid w:val="00646134"/>
    <w:rsid w:val="00646540"/>
    <w:rsid w:val="006556DB"/>
    <w:rsid w:val="00661966"/>
    <w:rsid w:val="00663CE8"/>
    <w:rsid w:val="00681E0F"/>
    <w:rsid w:val="00700549"/>
    <w:rsid w:val="00711050"/>
    <w:rsid w:val="00721C50"/>
    <w:rsid w:val="0073250D"/>
    <w:rsid w:val="00761B11"/>
    <w:rsid w:val="00764152"/>
    <w:rsid w:val="00786E96"/>
    <w:rsid w:val="007C4FE4"/>
    <w:rsid w:val="007D234F"/>
    <w:rsid w:val="007F0922"/>
    <w:rsid w:val="007F3DCD"/>
    <w:rsid w:val="00800540"/>
    <w:rsid w:val="00805D0C"/>
    <w:rsid w:val="00824626"/>
    <w:rsid w:val="008325A8"/>
    <w:rsid w:val="00835CCE"/>
    <w:rsid w:val="00884936"/>
    <w:rsid w:val="00891AB6"/>
    <w:rsid w:val="00894D75"/>
    <w:rsid w:val="008C3466"/>
    <w:rsid w:val="008D46FF"/>
    <w:rsid w:val="008D71EC"/>
    <w:rsid w:val="008F2481"/>
    <w:rsid w:val="008F3EAA"/>
    <w:rsid w:val="008F7AB1"/>
    <w:rsid w:val="00912026"/>
    <w:rsid w:val="00961A0F"/>
    <w:rsid w:val="00997313"/>
    <w:rsid w:val="009A1B67"/>
    <w:rsid w:val="009C585C"/>
    <w:rsid w:val="009E6388"/>
    <w:rsid w:val="009E7B9D"/>
    <w:rsid w:val="00A043DC"/>
    <w:rsid w:val="00A14302"/>
    <w:rsid w:val="00A35215"/>
    <w:rsid w:val="00A37A7E"/>
    <w:rsid w:val="00A41DA3"/>
    <w:rsid w:val="00A4281F"/>
    <w:rsid w:val="00A720FB"/>
    <w:rsid w:val="00A7508B"/>
    <w:rsid w:val="00AA1C2F"/>
    <w:rsid w:val="00AB679F"/>
    <w:rsid w:val="00AE37C8"/>
    <w:rsid w:val="00B02294"/>
    <w:rsid w:val="00B03848"/>
    <w:rsid w:val="00B2048D"/>
    <w:rsid w:val="00B2255A"/>
    <w:rsid w:val="00B32AC6"/>
    <w:rsid w:val="00B43D06"/>
    <w:rsid w:val="00B66273"/>
    <w:rsid w:val="00B731EC"/>
    <w:rsid w:val="00B76BC2"/>
    <w:rsid w:val="00B813ED"/>
    <w:rsid w:val="00B8772D"/>
    <w:rsid w:val="00BB1FA6"/>
    <w:rsid w:val="00BC01E4"/>
    <w:rsid w:val="00BD1023"/>
    <w:rsid w:val="00C205FE"/>
    <w:rsid w:val="00C22E7E"/>
    <w:rsid w:val="00C3418E"/>
    <w:rsid w:val="00C71A1A"/>
    <w:rsid w:val="00C77E14"/>
    <w:rsid w:val="00C90E91"/>
    <w:rsid w:val="00CB1BD3"/>
    <w:rsid w:val="00CD1EEA"/>
    <w:rsid w:val="00CD28FC"/>
    <w:rsid w:val="00D05490"/>
    <w:rsid w:val="00D351F3"/>
    <w:rsid w:val="00D4209C"/>
    <w:rsid w:val="00D77942"/>
    <w:rsid w:val="00D80BB4"/>
    <w:rsid w:val="00D81312"/>
    <w:rsid w:val="00D86CC5"/>
    <w:rsid w:val="00D950AB"/>
    <w:rsid w:val="00DF0C82"/>
    <w:rsid w:val="00DF2C66"/>
    <w:rsid w:val="00E205DC"/>
    <w:rsid w:val="00E21B2F"/>
    <w:rsid w:val="00E32D6B"/>
    <w:rsid w:val="00E431E7"/>
    <w:rsid w:val="00E46B1C"/>
    <w:rsid w:val="00E63BFA"/>
    <w:rsid w:val="00E74AB5"/>
    <w:rsid w:val="00E83D01"/>
    <w:rsid w:val="00E85EF3"/>
    <w:rsid w:val="00EA3668"/>
    <w:rsid w:val="00EB7C34"/>
    <w:rsid w:val="00EF6AB5"/>
    <w:rsid w:val="00F17911"/>
    <w:rsid w:val="00F269C6"/>
    <w:rsid w:val="00F346E7"/>
    <w:rsid w:val="00F45405"/>
    <w:rsid w:val="00F74CBC"/>
    <w:rsid w:val="00F74DF9"/>
    <w:rsid w:val="00F91BBE"/>
    <w:rsid w:val="00FD5793"/>
    <w:rsid w:val="00FD7794"/>
    <w:rsid w:val="00FE63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C8E97"/>
  <w14:defaultImageDpi w14:val="32767"/>
  <w15:chartTrackingRefBased/>
  <w15:docId w15:val="{7E8EF94C-9D1B-9D4F-8D32-68CA1321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pPrDefault/>
    <w:rPrDefault>
      <w:rPr>
        <w:rFonts w:asciiTheme="minorHAnsi" w:hAnsiTheme="minorHAnsi" w:cstheme="minorBidi" w:eastAsiaTheme="minorHAnsi"/>
        <w:sz w:val="24"/>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32AC6"/>
  </w:style>
  <w:style w:type="paragraph" w:styleId="Heading2">
    <w:name w:val="heading 2"/>
    <w:basedOn w:val="Normal"/>
    <w:next w:val="Normal"/>
    <w:link w:val="Heading2Char"/>
    <w:qFormat/>
    <w:rsid w:val="00B32AC6"/>
    <w:pPr>
      <w:keepNext/>
      <w:pBdr>
        <w:top w:val="single" w:sz="4" w:space="18" w:color="auto"/>
        <w:left w:val="single" w:sz="4" w:space="4" w:color="auto"/>
        <w:bottom w:val="single" w:sz="4" w:space="21" w:color="auto"/>
        <w:right w:val="single" w:sz="4" w:space="4" w:color="auto"/>
      </w:pBdr>
      <w:jc w:val="center"/>
      <w:outlineLvl w:val="1"/>
    </w:pPr>
    <w:rPr>
      <w:rFonts w:ascii="Times New Roman" w:hAnsi="Times New Roman" w:cs="Times New Roman" w:eastAsia="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rsid w:val="00B32AC6"/>
    <w:rPr>
      <w:rFonts w:ascii="Times New Roman" w:hAnsi="Times New Roman" w:cs="Times New Roman" w:eastAsia="Times New Roman"/>
      <w:b/>
      <w:sz w:val="28"/>
    </w:rPr>
  </w:style>
  <w:style w:type="paragraph" w:customStyle="1" w:styleId="AJtitrearticle">
    <w:name w:val="AJtitrearticle"/>
    <w:rsid w:val="00B32AC6"/>
    <w:pPr>
      <w:widowControl w:val="0"/>
      <w:autoSpaceDE w:val="0"/>
      <w:autoSpaceDN w:val="0"/>
      <w:adjustRightInd w:val="0"/>
      <w:spacing w:before="440" w:after="220"/>
      <w:jc w:val="both"/>
    </w:pPr>
    <w:rPr>
      <w:rFonts w:ascii="Arial" w:hAnsi="Arial" w:cs="Arial" w:eastAsia="Times New Roman"/>
      <w:sz w:val="20"/>
    </w:rPr>
  </w:style>
  <w:style w:type="paragraph" w:customStyle="1" w:styleId="AJnormal">
    <w:name w:val="AJnormal"/>
    <w:rsid w:val="00B32AC6"/>
    <w:pPr>
      <w:widowControl w:val="0"/>
      <w:autoSpaceDE w:val="0"/>
      <w:autoSpaceDN w:val="0"/>
      <w:adjustRightInd w:val="0"/>
      <w:spacing w:before="120"/>
      <w:jc w:val="both"/>
    </w:pPr>
    <w:rPr>
      <w:rFonts w:ascii="Times New Roman" w:hAnsi="Times New Roman" w:cs="Times New Roman" w:eastAsia="Times New Roman"/>
      <w:sz w:val="22"/>
    </w:rPr>
  </w:style>
  <w:style w:type="character" w:customStyle="1" w:styleId="Aucun">
    <w:name w:val="Aucun"/>
    <w:rsid w:val="00B32AC6"/>
  </w:style>
  <w:style w:type="paragraph" w:styleId="Footer">
    <w:name w:val="footer"/>
    <w:basedOn w:val="Normal"/>
    <w:link w:val="FooterChar"/>
    <w:uiPriority w:val="99"/>
    <w:unhideWhenUsed/>
    <w:rsid w:val="00B813ED"/>
    <w:pPr>
      <w:tabs>
        <w:tab w:val="center" w:pos="4536"/>
        <w:tab w:val="right" w:pos="9072"/>
      </w:tabs>
    </w:pPr>
  </w:style>
  <w:style w:type="character" w:customStyle="1" w:styleId="FooterChar">
    <w:name w:val="Footer Char"/>
    <w:basedOn w:val="DefaultParagraphFont"/>
    <w:link w:val="Footer"/>
    <w:uiPriority w:val="99"/>
    <w:rsid w:val="00B813ED"/>
  </w:style>
  <w:style w:type="character" w:styleId="PageNumber">
    <w:name w:val="page number"/>
    <w:basedOn w:val="DefaultParagraphFont"/>
    <w:uiPriority w:val="99"/>
    <w:semiHidden/>
    <w:unhideWhenUsed/>
    <w:rsid w:val="00B813ED"/>
  </w:style>
  <w:style w:type="paragraph" w:styleId="BalloonText">
    <w:name w:val="Balloon Text"/>
    <w:basedOn w:val="Normal"/>
    <w:link w:val="BalloonTextChar"/>
    <w:uiPriority w:val="99"/>
    <w:semiHidden/>
    <w:unhideWhenUsed/>
    <w:rsid w:val="00534869"/>
    <w:rPr>
      <w:rFonts w:ascii="Times New Roman" w:hAnsi="Times New Roman" w:cs="Times New Roman"/>
      <w:sz w:val="18"/>
    </w:rPr>
  </w:style>
  <w:style w:type="character" w:customStyle="1" w:styleId="BalloonTextChar">
    <w:name w:val="Balloon Text Char"/>
    <w:basedOn w:val="DefaultParagraphFont"/>
    <w:link w:val="BalloonText"/>
    <w:uiPriority w:val="99"/>
    <w:semiHidden/>
    <w:rsid w:val="00534869"/>
    <w:rPr>
      <w:rFonts w:ascii="Times New Roman" w:hAnsi="Times New Roman" w:cs="Times New Roman"/>
      <w:sz w:val="18"/>
    </w:rPr>
  </w:style>
  <w:style w:type="paragraph" w:customStyle="1" w:styleId="EFLnormal">
    <w:name w:val="EFLnormal"/>
    <w:basedOn w:val="Normal"/>
    <w:link w:val="EFLnormalCar"/>
    <w:rsid w:val="008C3466"/>
    <w:pPr>
      <w:autoSpaceDE w:val="0"/>
      <w:autoSpaceDN w:val="0"/>
      <w:spacing w:before="120" w:line="260" w:lineRule="exact"/>
      <w:jc w:val="both"/>
    </w:pPr>
    <w:rPr>
      <w:rFonts w:ascii="Times New Roman" w:hAnsi="Times New Roman" w:cs="Times New Roman" w:eastAsia="Times New Roman"/>
      <w:color w:val="000000"/>
      <w:sz w:val="22"/>
    </w:rPr>
  </w:style>
  <w:style w:type="paragraph" w:customStyle="1" w:styleId="EFLouvertureliste">
    <w:name w:val="EFLouvertureliste"/>
    <w:basedOn w:val="EFLnormal"/>
    <w:rsid w:val="008C3466"/>
    <w:pPr>
      <w:spacing w:before="240" w:line="240" w:lineRule="auto"/>
      <w:jc w:val="left"/>
    </w:pPr>
  </w:style>
  <w:style w:type="character" w:customStyle="1" w:styleId="EFLnormalCar">
    <w:name w:val="EFLnormal Car"/>
    <w:link w:val="EFLnormal"/>
    <w:rsid w:val="008C3466"/>
    <w:rPr>
      <w:rFonts w:ascii="Times New Roman" w:hAnsi="Times New Roman" w:cs="Times New Roman" w:eastAsia="Times New Roman"/>
      <w:color w:val="000000"/>
      <w:sz w:val="22"/>
    </w:rPr>
  </w:style>
  <w:style w:type="character" w:customStyle="1" w:styleId="EFLvariable">
    <w:name w:val="EFLvariable"/>
    <w:basedOn w:val="DefaultParagraphFont"/>
    <w:rsid w:val="008C3466"/>
    <w:rPr>
      <w:i/>
      <w:color w:val="0070C0"/>
    </w:rPr>
  </w:style>
  <w:style w:type="paragraph" w:customStyle="1" w:styleId="EFLlibellechoix1">
    <w:name w:val="EFLlibellechoix1"/>
    <w:basedOn w:val="EFLnormal"/>
    <w:next w:val="Normal"/>
    <w:link w:val="EFLlibellechoix1Car"/>
    <w:rsid w:val="008C3466"/>
    <w:pPr>
      <w:tabs>
        <w:tab w:val="left" w:pos="284"/>
      </w:tabs>
      <w:spacing w:before="240" w:after="60"/>
    </w:pPr>
    <w:rPr>
      <w:b/>
      <w:color w:val="538135" w:themeColor="accent6" w:themeShade="BF"/>
      <w:u w:val="single"/>
    </w:rPr>
  </w:style>
  <w:style w:type="character" w:customStyle="1" w:styleId="EFLlibellechoix1Car">
    <w:name w:val="EFLlibellechoix1 Car"/>
    <w:basedOn w:val="EFLnormalCar"/>
    <w:link w:val="EFLlibellechoix1"/>
    <w:rsid w:val="008C3466"/>
    <w:rPr>
      <w:rFonts w:ascii="Times New Roman" w:hAnsi="Times New Roman" w:cs="Times New Roman" w:eastAsia="Times New Roman"/>
      <w:b/>
      <w:color w:val="538135" w:themeColor="accent6" w:themeShade="BF"/>
      <w:sz w:val="22"/>
      <w:u w:val="single"/>
    </w:rPr>
  </w:style>
  <w:style w:type="paragraph" w:customStyle="1" w:styleId="EFLlisterepetition">
    <w:name w:val="EFLlisterepetition"/>
    <w:basedOn w:val="Normal"/>
    <w:link w:val="EFLlisterepetitionCar"/>
    <w:rsid w:val="008C3466"/>
    <w:pPr>
      <w:autoSpaceDE w:val="0"/>
      <w:autoSpaceDN w:val="0"/>
      <w:spacing w:line="260" w:lineRule="exact"/>
      <w:ind w:left="284"/>
      <w:jc w:val="both"/>
    </w:pPr>
    <w:rPr>
      <w:rFonts w:ascii="Times New Roman" w:hAnsi="Times New Roman" w:cs="Times New Roman" w:eastAsia="Times New Roman"/>
      <w:color w:val="000000"/>
      <w:sz w:val="22"/>
    </w:rPr>
  </w:style>
  <w:style w:type="character" w:customStyle="1" w:styleId="EFLlisterepetitionCar">
    <w:name w:val="EFLlisterepetition Car"/>
    <w:basedOn w:val="DefaultParagraphFont"/>
    <w:link w:val="EFLlisterepetition"/>
    <w:rsid w:val="008C3466"/>
    <w:rPr>
      <w:rFonts w:ascii="Times New Roman" w:hAnsi="Times New Roman" w:cs="Times New Roman" w:eastAsia="Times New Roman"/>
      <w:color w:val="000000"/>
      <w:sz w:val="22"/>
    </w:rPr>
  </w:style>
  <w:style w:type="paragraph" w:customStyle="1" w:styleId="EFLlibellerepetition">
    <w:name w:val="EFLlibellerepetition"/>
    <w:basedOn w:val="EFLnormal"/>
    <w:next w:val="EFLnormal"/>
    <w:link w:val="EFLlibellerepetitionCar"/>
    <w:rsid w:val="008C3466"/>
    <w:pPr>
      <w:spacing w:before="240" w:after="240"/>
    </w:pPr>
    <w:rPr>
      <w:b/>
      <w:color w:val="00B050"/>
    </w:rPr>
  </w:style>
  <w:style w:type="character" w:customStyle="1" w:styleId="EFLlibellerepetitionCar">
    <w:name w:val="EFLlibellerepetition Car"/>
    <w:basedOn w:val="EFLnormalCar"/>
    <w:link w:val="EFLlibellerepetition"/>
    <w:rsid w:val="008C3466"/>
    <w:rPr>
      <w:rFonts w:ascii="Times New Roman" w:hAnsi="Times New Roman" w:cs="Times New Roman" w:eastAsia="Times New Roman"/>
      <w:b/>
      <w:color w:val="00B050"/>
      <w:sz w:val="22"/>
    </w:rPr>
  </w:style>
  <w:style w:type="paragraph" w:customStyle="1" w:styleId="EFLtitrearticle">
    <w:name w:val="EFLtitrearticle"/>
    <w:basedOn w:val="EFLnormal"/>
    <w:rsid w:val="008C3466"/>
    <w:pPr>
      <w:spacing w:before="440" w:after="220"/>
      <w:jc w:val="left"/>
    </w:pPr>
    <w:rPr>
      <w:b/>
    </w:rPr>
  </w:style>
  <w:style w:type="paragraph" w:customStyle="1" w:styleId="EFLfin">
    <w:name w:val="EFLfin"/>
    <w:basedOn w:val="EFLnormal"/>
    <w:rsid w:val="008C3466"/>
    <w:pPr>
      <w:spacing w:before="440"/>
      <w:jc w:val="left"/>
    </w:pPr>
  </w:style>
  <w:style w:type="character" w:customStyle="1" w:styleId="EFLpetitescapitales">
    <w:name w:val="EFLpetitescapitales"/>
    <w:rsid w:val="008C3466"/>
    <w:rPr>
      <w:smallCaps/>
    </w:rPr>
  </w:style>
  <w:style w:type="paragraph" w:customStyle="1" w:styleId="EFLtitrechapitre">
    <w:name w:val="EFLtitrechapitre"/>
    <w:basedOn w:val="EFLnormal"/>
    <w:rsid w:val="008C3466"/>
    <w:pPr>
      <w:spacing w:before="680" w:after="440"/>
      <w:contextualSpacing/>
      <w:jc w:val="left"/>
    </w:pPr>
    <w:rPr>
      <w:rFonts w:cs="Arial"/>
      <w:b/>
      <w:caps/>
      <w:sz w:val="24"/>
    </w:rPr>
  </w:style>
  <w:style w:type="character" w:customStyle="1" w:styleId="EFLmotgras">
    <w:name w:val="EFLmotgras"/>
    <w:rsid w:val="008C3466"/>
    <w:rPr>
      <w:b/>
    </w:rPr>
  </w:style>
  <w:style w:type="character" w:customStyle="1" w:styleId="EFLcapitales">
    <w:name w:val="EFLcapitales"/>
    <w:rsid w:val="008C3466"/>
    <w:rPr>
      <w:caps/>
    </w:rPr>
  </w:style>
  <w:style w:type="paragraph" w:customStyle="1" w:styleId="EFLitemtiret">
    <w:name w:val="EFLitemtiret"/>
    <w:basedOn w:val="Normal"/>
    <w:link w:val="EFLitemtiretCar"/>
    <w:rsid w:val="008C3466"/>
    <w:pPr>
      <w:numPr>
        <w:numId w:val="2"/>
      </w:numPr>
      <w:autoSpaceDE w:val="0"/>
      <w:autoSpaceDN w:val="0"/>
      <w:spacing w:line="260" w:lineRule="exact"/>
      <w:jc w:val="both"/>
    </w:pPr>
    <w:rPr>
      <w:rFonts w:ascii="Times New Roman" w:hAnsi="Times New Roman" w:cs="Times New Roman" w:eastAsia="Times New Roman"/>
      <w:color w:val="000000"/>
      <w:sz w:val="22"/>
    </w:rPr>
  </w:style>
  <w:style w:type="paragraph" w:customStyle="1" w:styleId="EFLtitresousarticle">
    <w:name w:val="EFLtitresousarticle"/>
    <w:basedOn w:val="EFLtitrearticle"/>
    <w:rsid w:val="008C3466"/>
    <w:rPr>
      <w:u w:val="single"/>
    </w:rPr>
  </w:style>
  <w:style w:type="paragraph" w:customStyle="1" w:styleId="EFLtitreacte">
    <w:name w:val="EFLtitreacte"/>
    <w:basedOn w:val="EFLnormal"/>
    <w:next w:val="EFLnormal"/>
    <w:rsid w:val="008C3466"/>
    <w:pPr>
      <w:pBdr>
        <w:top w:val="single" w:sz="4" w:space="5" w:color="auto" w:shadow="1"/>
        <w:left w:val="single" w:sz="4" w:space="5" w:color="auto" w:shadow="1"/>
        <w:bottom w:val="single" w:sz="4" w:space="5" w:color="auto" w:shadow="1"/>
        <w:right w:val="single" w:sz="4" w:space="5" w:color="auto" w:shadow="1"/>
      </w:pBdr>
      <w:shd w:val="pct5" w:color="auto" w:fill="FFFFFF" w:themeFill="background1"/>
      <w:spacing w:before="440" w:after="960"/>
      <w:contextualSpacing/>
      <w:jc w:val="center"/>
    </w:pPr>
    <w:rPr>
      <w:b/>
      <w:caps/>
    </w:rPr>
  </w:style>
  <w:style w:type="paragraph" w:customStyle="1" w:styleId="EFLtitreattention">
    <w:name w:val="EFLtitreattention"/>
    <w:basedOn w:val="Normal"/>
    <w:rsid w:val="008C3466"/>
    <w:pPr>
      <w:autoSpaceDE w:val="0"/>
      <w:autoSpaceDN w:val="0"/>
      <w:spacing w:before="120" w:line="260" w:lineRule="exact"/>
      <w:jc w:val="both"/>
    </w:pPr>
    <w:rPr>
      <w:rFonts w:ascii="Times New Roman" w:hAnsi="Times New Roman" w:cs="Times New Roman" w:eastAsia="Times New Roman"/>
      <w:b/>
      <w:i/>
      <w:color w:val="808080" w:themeColor="background1" w:themeShade="80"/>
      <w:sz w:val="22"/>
    </w:rPr>
  </w:style>
  <w:style w:type="paragraph" w:customStyle="1" w:styleId="EFLlibellechoix2">
    <w:name w:val="EFLlibellechoix2"/>
    <w:basedOn w:val="EFLlibellechoix1"/>
    <w:link w:val="EFLlibellechoix2Car"/>
    <w:rsid w:val="008C3466"/>
    <w:pPr>
      <w:ind w:left="567"/>
    </w:pPr>
  </w:style>
  <w:style w:type="paragraph" w:customStyle="1" w:styleId="EFLlibellechoix3">
    <w:name w:val="EFLlibellechoix3"/>
    <w:basedOn w:val="EFLlibellechoix2"/>
    <w:link w:val="EFLlibellechoix3Car"/>
    <w:rsid w:val="008C3466"/>
    <w:pPr>
      <w:ind w:left="1134"/>
    </w:pPr>
  </w:style>
  <w:style w:type="paragraph" w:customStyle="1" w:styleId="EFLlibellechoix4">
    <w:name w:val="EFLlibellechoix4"/>
    <w:basedOn w:val="EFLlibellechoix3"/>
    <w:link w:val="EFLlibellechoix4Car"/>
    <w:rsid w:val="008C3466"/>
    <w:pPr>
      <w:ind w:left="1701"/>
    </w:pPr>
  </w:style>
  <w:style w:type="paragraph" w:customStyle="1" w:styleId="EFLtextechoixt">
    <w:name w:val="EFLtextechoixt"/>
    <w:basedOn w:val="EFLnormal"/>
    <w:link w:val="EFLtextechoixtCar"/>
    <w:rsid w:val="008C3466"/>
    <w:rPr>
      <w:i/>
      <w:color w:val="4472C4" w:themeColor="accent1"/>
    </w:rPr>
  </w:style>
  <w:style w:type="character" w:customStyle="1" w:styleId="EFLlibellechoix2Car">
    <w:name w:val="EFLlibellechoix2 Car"/>
    <w:basedOn w:val="EFLlibellechoix1Car"/>
    <w:link w:val="EFLlibellechoix2"/>
    <w:rsid w:val="008C3466"/>
    <w:rPr>
      <w:rFonts w:ascii="Times New Roman" w:hAnsi="Times New Roman" w:cs="Times New Roman" w:eastAsia="Times New Roman"/>
      <w:b/>
      <w:color w:val="538135" w:themeColor="accent6" w:themeShade="BF"/>
      <w:sz w:val="22"/>
      <w:u w:val="single"/>
    </w:rPr>
  </w:style>
  <w:style w:type="character" w:customStyle="1" w:styleId="EFLlibellechoix3Car">
    <w:name w:val="EFLlibellechoix3 Car"/>
    <w:basedOn w:val="EFLlibellechoix2Car"/>
    <w:link w:val="EFLlibellechoix3"/>
    <w:rsid w:val="008C3466"/>
    <w:rPr>
      <w:rFonts w:ascii="Times New Roman" w:hAnsi="Times New Roman" w:cs="Times New Roman" w:eastAsia="Times New Roman"/>
      <w:b/>
      <w:color w:val="538135" w:themeColor="accent6" w:themeShade="BF"/>
      <w:sz w:val="22"/>
      <w:u w:val="single"/>
    </w:rPr>
  </w:style>
  <w:style w:type="character" w:customStyle="1" w:styleId="EFLlibellechoix4Car">
    <w:name w:val="EFLlibellechoix4 Car"/>
    <w:basedOn w:val="EFLlibellechoix3Car"/>
    <w:link w:val="EFLlibellechoix4"/>
    <w:rsid w:val="008C3466"/>
    <w:rPr>
      <w:rFonts w:ascii="Times New Roman" w:hAnsi="Times New Roman" w:cs="Times New Roman" w:eastAsia="Times New Roman"/>
      <w:b/>
      <w:color w:val="538135" w:themeColor="accent6" w:themeShade="BF"/>
      <w:sz w:val="22"/>
      <w:u w:val="single"/>
    </w:rPr>
  </w:style>
  <w:style w:type="character" w:customStyle="1" w:styleId="EFLtextechoixtCar">
    <w:name w:val="EFLtextechoixt Car"/>
    <w:basedOn w:val="DefaultParagraphFont"/>
    <w:link w:val="EFLtextechoixt"/>
    <w:rsid w:val="008C3466"/>
    <w:rPr>
      <w:rFonts w:ascii="Times New Roman" w:hAnsi="Times New Roman" w:cs="Times New Roman" w:eastAsia="Times New Roman"/>
      <w:i/>
      <w:color w:val="4472C4" w:themeColor="accent1"/>
      <w:sz w:val="22"/>
    </w:rPr>
  </w:style>
  <w:style w:type="character" w:customStyle="1" w:styleId="EFLitemtiretCar">
    <w:name w:val="EFLitemtiret Car"/>
    <w:basedOn w:val="DefaultParagraphFont"/>
    <w:link w:val="EFLitemtiret"/>
    <w:rsid w:val="008C3466"/>
    <w:rPr>
      <w:rFonts w:ascii="Times New Roman" w:hAnsi="Times New Roman" w:cs="Times New Roman" w:eastAsia="Times New Roman"/>
      <w:color w:val="000000"/>
      <w:sz w:val="22"/>
    </w:rPr>
  </w:style>
  <w:style w:type="paragraph" w:customStyle="1" w:styleId="EFLlibellegrchoix1">
    <w:name w:val="EFLlibellegrchoix1"/>
    <w:basedOn w:val="EFLlibellechoix1"/>
    <w:next w:val="EFLlibellechoix1"/>
    <w:link w:val="EFLlibellegrchoix1Car"/>
    <w:rsid w:val="008C3466"/>
    <w:pPr>
      <w:spacing w:after="120"/>
    </w:pPr>
    <w:rPr>
      <w:color w:val="385623" w:themeColor="accent6" w:themeShade="80"/>
    </w:rPr>
  </w:style>
  <w:style w:type="paragraph" w:customStyle="1" w:styleId="EFLlibellegrchoix2">
    <w:name w:val="EFLlibellegrchoix2"/>
    <w:basedOn w:val="EFLlibellechoix2"/>
    <w:next w:val="EFLlibellechoix2"/>
    <w:rsid w:val="008C3466"/>
    <w:pPr>
      <w:spacing w:after="120"/>
    </w:pPr>
    <w:rPr>
      <w:color w:val="385623" w:themeColor="accent6" w:themeShade="80"/>
    </w:rPr>
  </w:style>
  <w:style w:type="paragraph" w:customStyle="1" w:styleId="EFLlibellegrchoix3">
    <w:name w:val="EFLlibellegrchoix3"/>
    <w:basedOn w:val="EFLlibellechoix3"/>
    <w:next w:val="EFLlibellechoix3"/>
    <w:rsid w:val="008C3466"/>
    <w:pPr>
      <w:spacing w:after="120"/>
    </w:pPr>
    <w:rPr>
      <w:color w:val="385623" w:themeColor="accent6" w:themeShade="80"/>
    </w:rPr>
  </w:style>
  <w:style w:type="paragraph" w:customStyle="1" w:styleId="EFLlibellegrchoix4">
    <w:name w:val="EFLlibellegrchoix4"/>
    <w:basedOn w:val="EFLlibellechoix4"/>
    <w:next w:val="EFLlibellechoix4"/>
    <w:rsid w:val="008C3466"/>
    <w:pPr>
      <w:spacing w:after="120"/>
    </w:pPr>
    <w:rPr>
      <w:color w:val="385623" w:themeColor="accent6" w:themeShade="80"/>
    </w:rPr>
  </w:style>
  <w:style w:type="paragraph" w:customStyle="1" w:styleId="EFLalineaattention">
    <w:name w:val="EFLalineaattention"/>
    <w:basedOn w:val="Normal"/>
    <w:rsid w:val="008C3466"/>
    <w:pPr>
      <w:autoSpaceDE w:val="0"/>
      <w:autoSpaceDN w:val="0"/>
      <w:spacing w:before="120" w:line="260" w:lineRule="exact"/>
      <w:jc w:val="both"/>
    </w:pPr>
    <w:rPr>
      <w:rFonts w:ascii="Times New Roman" w:hAnsi="Times New Roman" w:cs="Times New Roman" w:eastAsia="Times New Roman"/>
      <w:i/>
      <w:color w:val="808080" w:themeColor="background1" w:themeShade="80"/>
      <w:sz w:val="22"/>
    </w:rPr>
  </w:style>
  <w:style w:type="paragraph" w:customStyle="1" w:styleId="EFLlisteattention">
    <w:name w:val="EFLlisteattention"/>
    <w:basedOn w:val="Normal"/>
    <w:rsid w:val="008C3466"/>
    <w:pPr>
      <w:autoSpaceDE w:val="0"/>
      <w:autoSpaceDN w:val="0"/>
      <w:spacing w:before="440" w:line="260" w:lineRule="exact"/>
      <w:ind w:left="1281" w:hanging="357"/>
      <w:contextualSpacing/>
      <w:jc w:val="both"/>
    </w:pPr>
    <w:rPr>
      <w:rFonts w:ascii="Times New Roman" w:hAnsi="Times New Roman" w:cs="Times New Roman" w:eastAsia="Times New Roman"/>
      <w:i/>
      <w:color w:val="808080" w:themeColor="background1" w:themeShade="80"/>
      <w:sz w:val="22"/>
    </w:rPr>
  </w:style>
  <w:style w:type="character" w:customStyle="1" w:styleId="EFLlibellegrchoix1Car">
    <w:name w:val="EFLlibellegrchoix1 Car"/>
    <w:basedOn w:val="EFLlibellechoix1Car"/>
    <w:link w:val="EFLlibellegrchoix1"/>
    <w:rsid w:val="008C3466"/>
    <w:rPr>
      <w:rFonts w:ascii="Times New Roman" w:hAnsi="Times New Roman" w:cs="Times New Roman" w:eastAsia="Times New Roman"/>
      <w:b/>
      <w:color w:val="385623" w:themeColor="accent6" w:themeShade="80"/>
      <w:sz w:val="22"/>
      <w:u w:val="single"/>
    </w:rPr>
  </w:style>
  <w:style w:type="paragraph" w:styleId="Header">
    <w:name w:val="header"/>
    <w:basedOn w:val="Normal"/>
    <w:link w:val="HeaderChar"/>
    <w:uiPriority w:val="99"/>
    <w:unhideWhenUsed/>
    <w:rsid w:val="00221690"/>
    <w:pPr>
      <w:tabs>
        <w:tab w:val="center" w:pos="4536"/>
        <w:tab w:val="right" w:pos="9072"/>
      </w:tabs>
    </w:pPr>
  </w:style>
  <w:style w:type="character" w:customStyle="1" w:styleId="HeaderChar">
    <w:name w:val="Header Char"/>
    <w:basedOn w:val="DefaultParagraphFont"/>
    <w:link w:val="Header"/>
    <w:uiPriority w:val="99"/>
    <w:rsid w:val="00221690"/>
  </w:style>
  <w:style w:type="paragraph" w:styleId="ListParagraph">
    <w:name w:val="List Paragraph"/>
    <w:basedOn w:val="Normal"/>
    <w:qFormat/>
    <w:rsid w:val="0019575B"/>
    <w:pPr>
      <w:spacing w:after="200" w:line="276" w:lineRule="auto"/>
      <w:ind w:left="720"/>
      <w:contextualSpacing/>
    </w:pPr>
    <w:rPr>
      <w:rFonts w:ascii="Calibri" w:hAnsi="Calibri" w:cs="Times New Roman" w:eastAsia="Calibri"/>
      <w:sz w:val="22"/>
    </w:rPr>
  </w:style>
  <w:style w:type="character" w:styleId="CommentReference">
    <w:name w:val="annotation reference"/>
    <w:basedOn w:val="DefaultParagraphFont"/>
    <w:uiPriority w:val="99"/>
    <w:semiHidden/>
    <w:unhideWhenUsed/>
    <w:rsid w:val="00DF2C66"/>
    <w:rPr>
      <w:sz w:val="16"/>
    </w:rPr>
  </w:style>
  <w:style w:type="paragraph" w:styleId="CommentText">
    <w:name w:val="annotation text"/>
    <w:basedOn w:val="Normal"/>
    <w:link w:val="CommentTextChar"/>
    <w:uiPriority w:val="99"/>
    <w:semiHidden/>
    <w:unhideWhenUsed/>
    <w:rsid w:val="00DF2C66"/>
    <w:rPr>
      <w:sz w:val="20"/>
    </w:rPr>
  </w:style>
  <w:style w:type="character" w:customStyle="1" w:styleId="CommentTextChar">
    <w:name w:val="Comment Text Char"/>
    <w:basedOn w:val="DefaultParagraphFont"/>
    <w:link w:val="CommentText"/>
    <w:uiPriority w:val="99"/>
    <w:semiHidden/>
    <w:rsid w:val="00DF2C66"/>
    <w:rPr>
      <w:sz w:val="20"/>
    </w:rPr>
  </w:style>
  <w:style w:type="paragraph" w:styleId="CommentSubject">
    <w:name w:val="annotation subject"/>
    <w:basedOn w:val="CommentText"/>
    <w:next w:val="CommentText"/>
    <w:link w:val="CommentSubjectChar"/>
    <w:uiPriority w:val="99"/>
    <w:semiHidden/>
    <w:unhideWhenUsed/>
    <w:rsid w:val="00DF2C66"/>
    <w:rPr>
      <w:b/>
    </w:rPr>
  </w:style>
  <w:style w:type="character" w:customStyle="1" w:styleId="CommentSubjectChar">
    <w:name w:val="Comment Subject Char"/>
    <w:basedOn w:val="CommentTextChar"/>
    <w:link w:val="CommentSubject"/>
    <w:uiPriority w:val="99"/>
    <w:semiHidden/>
    <w:rsid w:val="00DF2C66"/>
    <w:rPr>
      <w:b/>
      <w:sz w:val="20"/>
    </w:rPr>
  </w:style>
  <w:style w:type="character" w:styleId="Hyperlink">
    <w:name w:val="Hyperlink"/>
    <w:basedOn w:val="DefaultParagraphFont"/>
    <w:uiPriority w:val="99"/>
    <w:unhideWhenUsed/>
    <w:rsid w:val="006556DB"/>
    <w:rPr>
      <w:color w:val="0563C1" w:themeColor="hyperlink"/>
      <w:u w:val="single"/>
    </w:rPr>
  </w:style>
  <w:style w:type="table" w:styleId="TableGrid">
    <w:name w:val="Table Grid"/>
    <w:basedOn w:val="TableNormal"/>
    <w:uiPriority w:val="39"/>
    <w:rsid w:val="001703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P68B1DB1-Normal1">
    <w:name w:val="P68B1DB1-Normal1"/>
    <w:basedOn w:val="Normal"/>
    <w:rPr>
      <w:rFonts w:ascii="Times" w:hAnsi="Times"/>
      <w:b/>
      <w:vanish/>
      <w:sz w:val="44"/>
    </w:rPr>
  </w:style>
  <w:style w:type="paragraph" w:styleId="P68B1DB1-Normal2">
    <w:name w:val="P68B1DB1-Normal2"/>
    <w:basedOn w:val="Normal"/>
    <w:rPr>
      <w:rFonts w:ascii="Times" w:hAnsi="Times"/>
      <w:vanish/>
    </w:rPr>
  </w:style>
  <w:style w:type="paragraph" w:styleId="P68B1DB1-Normal3">
    <w:name w:val="P68B1DB1-Normal3"/>
    <w:basedOn w:val="Normal"/>
    <w:rPr>
      <w:rFonts w:ascii="Times" w:hAnsi="Times"/>
      <w:b/>
      <w:sz w:val="44"/>
    </w:rPr>
  </w:style>
  <w:style w:type="paragraph" w:styleId="P68B1DB1-Normal4">
    <w:name w:val="P68B1DB1-Normal4"/>
    <w:basedOn w:val="Normal"/>
    <w:rPr>
      <w:rFonts w:ascii="Times" w:hAnsi="Times"/>
    </w:rPr>
  </w:style>
  <w:style w:type="paragraph" w:styleId="P68B1DB1-Normal5">
    <w:name w:val="P68B1DB1-Normal5"/>
    <w:basedOn w:val="Normal"/>
    <w:rPr>
      <w:rFonts w:ascii="Times New Roman" w:hAnsi="Times New Roman" w:cs="Times New Roman"/>
      <w:b/>
      <w:vanish/>
    </w:rPr>
  </w:style>
  <w:style w:type="paragraph" w:styleId="P68B1DB1-Normal6">
    <w:name w:val="P68B1DB1-Normal6"/>
    <w:basedOn w:val="Normal"/>
    <w:rPr>
      <w:rFonts w:ascii="Times New Roman" w:hAnsi="Times New Roman" w:cs="Times New Roman"/>
      <w:b/>
    </w:rPr>
  </w:style>
  <w:style w:type="paragraph" w:styleId="P68B1DB1-Normal7">
    <w:name w:val="P68B1DB1-Normal7"/>
    <w:basedOn w:val="Normal"/>
    <w:rPr>
      <w:rFonts w:ascii="Times New Roman" w:hAnsi="Times New Roman" w:cs="Times New Roman" w:eastAsia="Times"/>
      <w:b/>
      <w:vanish/>
    </w:rPr>
  </w:style>
  <w:style w:type="paragraph" w:styleId="P68B1DB1-Normal8">
    <w:name w:val="P68B1DB1-Normal8"/>
    <w:basedOn w:val="Normal"/>
    <w:rPr>
      <w:rFonts w:ascii="Times New Roman" w:hAnsi="Times New Roman" w:cs="Times New Roman" w:eastAsia="Times"/>
      <w:b/>
    </w:rPr>
  </w:style>
  <w:style w:type="paragraph" w:styleId="P68B1DB1-Normal9">
    <w:name w:val="P68B1DB1-Normal9"/>
    <w:basedOn w:val="Normal"/>
    <w:rPr>
      <w:vanish/>
    </w:rPr>
  </w:style>
  <w:style w:type="paragraph" w:styleId="P68B1DB1-Normal10">
    <w:name w:val="P68B1DB1-Normal10"/>
    <w:basedOn w:val="Normal"/>
    <w:rPr>
      <w:rFonts w:ascii="Times New Roman" w:hAnsi="Times New Roman" w:cs="Times New Roman" w:eastAsia="Times"/>
      <w:vanish/>
    </w:rPr>
  </w:style>
  <w:style w:type="paragraph" w:styleId="P68B1DB1-Normal11">
    <w:name w:val="P68B1DB1-Normal11"/>
    <w:basedOn w:val="Normal"/>
    <w:rPr>
      <w:rFonts w:ascii="Times New Roman" w:hAnsi="Times New Roman" w:cs="Times New Roman" w:eastAsia="Times"/>
    </w:rPr>
  </w:style>
  <w:style w:type="paragraph" w:styleId="P68B1DB1-Normal12">
    <w:name w:val="P68B1DB1-Normal12"/>
    <w:basedOn w:val="Normal"/>
    <w:rPr>
      <w:rFonts w:ascii="Times New Roman" w:hAnsi="Times New Roman" w:cs="Times New Roman"/>
      <w:vanish/>
    </w:rPr>
  </w:style>
  <w:style w:type="paragraph" w:styleId="P68B1DB1-Normal13">
    <w:name w:val="P68B1DB1-Normal13"/>
    <w:basedOn w:val="Normal"/>
    <w:rPr>
      <w:rFonts w:ascii="Times New Roman" w:hAnsi="Times New Roman" w:cs="Times New Roman"/>
    </w:rPr>
  </w:style>
  <w:style w:type="paragraph" w:styleId="P68B1DB1-AJnormal14">
    <w:name w:val="P68B1DB1-AJnormal14"/>
    <w:basedOn w:val="AJnormal"/>
    <w:rPr>
      <w:rFonts w:eastAsia="Times"/>
      <w:b/>
      <w:vanish/>
      <w:sz w:val="24"/>
    </w:rPr>
  </w:style>
  <w:style w:type="paragraph" w:styleId="P68B1DB1-AJnormal15">
    <w:name w:val="P68B1DB1-AJnormal15"/>
    <w:basedOn w:val="AJnormal"/>
    <w:rPr>
      <w:rFonts w:eastAsia="Times"/>
      <w:b/>
      <w:sz w:val="24"/>
    </w:rPr>
  </w:style>
  <w:style w:type="paragraph" w:styleId="P68B1DB1-AJnormal16">
    <w:name w:val="P68B1DB1-AJnormal16"/>
    <w:basedOn w:val="AJnormal"/>
    <w:rPr>
      <w:rFonts w:eastAsia="Times"/>
      <w:vanish/>
      <w:sz w:val="24"/>
    </w:rPr>
  </w:style>
  <w:style w:type="paragraph" w:styleId="P68B1DB1-AJnormal17">
    <w:name w:val="P68B1DB1-AJnormal17"/>
    <w:basedOn w:val="AJnormal"/>
    <w:rPr>
      <w:rFonts w:eastAsia="Times"/>
      <w:sz w:val="24"/>
    </w:rPr>
  </w:style>
  <w:style w:type="paragraph" w:styleId="P68B1DB1-Normal18">
    <w:name w:val="P68B1DB1-Normal18"/>
    <w:basedOn w:val="Normal"/>
    <w:rPr>
      <w:rFonts w:ascii="Times" w:hAnsi="Times"/>
      <w:b/>
      <w:vanish/>
    </w:rPr>
  </w:style>
  <w:style w:type="paragraph" w:styleId="P68B1DB1-Normal19">
    <w:name w:val="P68B1DB1-Normal19"/>
    <w:basedOn w:val="Normal"/>
    <w:rPr>
      <w:rFonts w:ascii="Times" w:hAnsi="Times"/>
      <w:b/>
    </w:rPr>
  </w:style>
  <w:style w:type="paragraph" w:styleId="P68B1DB1-EFLnormal20">
    <w:name w:val="P68B1DB1-EFLnormal20"/>
    <w:basedOn w:val="EFLnormal"/>
    <w:rPr>
      <w:vanish/>
    </w:rPr>
  </w:style>
  <w:style w:type="paragraph" w:styleId="P68B1DB1-Normal21">
    <w:name w:val="P68B1DB1-Normal21"/>
    <w:basedOn w:val="Normal"/>
    <w:rPr>
      <w:rFonts w:ascii="Times New Roman" w:hAnsi="Times New Roman" w:cs="Times New Roman" w:eastAsia="Times New Roman"/>
      <w:vanish/>
      <w:color w:val="000000"/>
      <w:sz w:val="22"/>
    </w:rPr>
  </w:style>
  <w:style w:type="paragraph" w:styleId="P68B1DB1-Normal22">
    <w:name w:val="P68B1DB1-Normal22"/>
    <w:basedOn w:val="Normal"/>
    <w:rPr>
      <w:rFonts w:ascii="Times New Roman" w:hAnsi="Times New Roman" w:cs="Times New Roman" w:eastAsia="Times New Roman"/>
      <w:color w:val="000000"/>
      <w:sz w:val="22"/>
    </w:rPr>
  </w:style>
  <w:style w:type="paragraph" w:styleId="P68B1DB1-EFLnormal23">
    <w:name w:val="P68B1DB1-EFLnormal23"/>
    <w:basedOn w:val="EFLnormal"/>
    <w:rPr>
      <w:b/>
      <w:vanish/>
    </w:rPr>
  </w:style>
  <w:style w:type="paragraph" w:styleId="P68B1DB1-EFLnormal24">
    <w:name w:val="P68B1DB1-EFLnormal24"/>
    <w:basedOn w:val="EFLnormal"/>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A139B-DA52-43E4-86DA-1655DB50C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1170</Words>
  <Characters>6440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Aliénor Dagory</dc:creator>
  <cp:keywords/>
  <dc:description/>
  <cp:lastModifiedBy>Frederic Bernier</cp:lastModifiedBy>
  <cp:revision>8</cp:revision>
  <dcterms:created xsi:type="dcterms:W3CDTF">2020-11-20T16:56:00Z</dcterms:created>
  <dcterms:modified xsi:type="dcterms:W3CDTF">2025-11-21T08:50:00Z</dcterms:modified>
</cp:coreProperties>
</file>