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27D6F" w14:textId="77777777" w:rsidR="00E43621" w:rsidRPr="00E43621" w:rsidRDefault="0039382D" w:rsidP="00E43621">
      <w:pPr>
        <w:spacing w:after="0" w:line="240" w:lineRule="auto"/>
        <w:jc w:val="center"/>
        <w:rPr>
          <w:rFonts w:ascii="Verdana" w:hAnsi="Verdana"/>
          <w:b/>
          <w:sz w:val="20"/>
          <w:szCs w:val="20"/>
        </w:rPr>
      </w:pPr>
      <w:r>
        <w:rPr>
          <w:rFonts w:ascii="Verdana" w:hAnsi="Verdana"/>
          <w:b/>
          <w:sz w:val="20"/>
          <w:szCs w:val="20"/>
        </w:rPr>
        <w:t xml:space="preserve">Wells Fargo India </w:t>
      </w:r>
      <w:r w:rsidR="00F030CE" w:rsidRPr="00E43621">
        <w:rPr>
          <w:rFonts w:ascii="Verdana" w:hAnsi="Verdana"/>
          <w:b/>
          <w:sz w:val="20"/>
          <w:szCs w:val="20"/>
        </w:rPr>
        <w:t>SAMPLE JOB DESCRIPTION</w:t>
      </w:r>
    </w:p>
    <w:p w14:paraId="0E327D70" w14:textId="77777777" w:rsidR="00E43621" w:rsidRPr="00E43621" w:rsidRDefault="00E43621" w:rsidP="00E43621">
      <w:pPr>
        <w:spacing w:after="0" w:line="240" w:lineRule="auto"/>
        <w:rPr>
          <w:rFonts w:ascii="Verdana" w:hAnsi="Verdana"/>
          <w:sz w:val="20"/>
          <w:szCs w:val="20"/>
        </w:rPr>
      </w:pPr>
    </w:p>
    <w:p w14:paraId="14B6AF3B" w14:textId="77777777" w:rsidR="00C902DC" w:rsidRPr="00F353F8" w:rsidRDefault="00C902DC" w:rsidP="00C902DC">
      <w:pPr>
        <w:spacing w:after="0" w:line="240" w:lineRule="auto"/>
        <w:rPr>
          <w:rFonts w:ascii="Verdana" w:hAnsi="Verdana" w:cstheme="minorHAnsi"/>
          <w:b/>
          <w:sz w:val="20"/>
          <w:szCs w:val="20"/>
        </w:rPr>
      </w:pPr>
    </w:p>
    <w:p w14:paraId="3F6D337D" w14:textId="77777777" w:rsidR="00C902DC" w:rsidRPr="00F353F8" w:rsidRDefault="00C902DC" w:rsidP="00C902DC">
      <w:pPr>
        <w:spacing w:after="0" w:line="240" w:lineRule="auto"/>
        <w:rPr>
          <w:rFonts w:ascii="Verdana" w:hAnsi="Verdana" w:cstheme="minorHAnsi"/>
          <w:b/>
          <w:sz w:val="20"/>
          <w:szCs w:val="20"/>
        </w:rPr>
      </w:pPr>
      <w:r w:rsidRPr="00F353F8">
        <w:rPr>
          <w:rFonts w:ascii="Verdana" w:hAnsi="Verdana" w:cstheme="minorHAnsi"/>
          <w:b/>
          <w:sz w:val="20"/>
          <w:szCs w:val="20"/>
        </w:rPr>
        <w:t>About Wells Fargo</w:t>
      </w:r>
    </w:p>
    <w:p w14:paraId="5B5D2012" w14:textId="3718415D" w:rsidR="00C902DC" w:rsidRDefault="00C902DC" w:rsidP="00C902DC">
      <w:pPr>
        <w:spacing w:after="0" w:line="240" w:lineRule="auto"/>
        <w:rPr>
          <w:rFonts w:ascii="Verdana" w:hAnsi="Verdana" w:cstheme="minorHAnsi"/>
          <w:sz w:val="20"/>
          <w:szCs w:val="20"/>
        </w:rPr>
      </w:pPr>
      <w:r w:rsidRPr="00F353F8">
        <w:rPr>
          <w:rFonts w:ascii="Verdana" w:hAnsi="Verdana" w:cstheme="minorHAnsi"/>
          <w:sz w:val="20"/>
          <w:szCs w:val="20"/>
        </w:rPr>
        <w:t>Wells Fargo &amp; Company (NYSE: WFC) is a leading global financial services company headquartered in San Francisco (United States). Wells Fargo has offices in over 30 countries and territories. Our business outside of the U.S. mostly focuses on providing banking services for large corporate, government and financial institution clients. We have worldwide expertise and services to help our customers improve earnings, manage risk, and develop opportunities in the global marketplace. Our global reach offers many opportunities for you to develop a career with Wells Fargo. Join our diverse and inclusive team where you will feel valued and inspired to contribute your unique skills and experience. We are looking for talented people who will put our customers at the center of everything we do. Help us build a better Wells Fargo. It all begins with outstanding talent. It all begins with you.</w:t>
      </w:r>
    </w:p>
    <w:p w14:paraId="38905F22" w14:textId="77777777" w:rsidR="00C902DC" w:rsidRPr="00F353F8" w:rsidRDefault="00C902DC" w:rsidP="00C902DC">
      <w:pPr>
        <w:spacing w:after="0" w:line="240" w:lineRule="auto"/>
        <w:rPr>
          <w:rFonts w:ascii="Verdana" w:hAnsi="Verdana" w:cstheme="minorHAnsi"/>
          <w:sz w:val="20"/>
          <w:szCs w:val="20"/>
        </w:rPr>
      </w:pPr>
    </w:p>
    <w:p w14:paraId="0E327D74" w14:textId="77777777" w:rsidR="00E43621" w:rsidRDefault="00E43621" w:rsidP="00C902DC">
      <w:pPr>
        <w:spacing w:after="0" w:line="240" w:lineRule="auto"/>
        <w:rPr>
          <w:rFonts w:ascii="Verdana" w:eastAsia="Times New Roman" w:hAnsi="Verdana" w:cs="Arial"/>
          <w:color w:val="222222"/>
          <w:sz w:val="20"/>
          <w:szCs w:val="20"/>
          <w:lang w:val="en"/>
        </w:rPr>
      </w:pPr>
      <w:r w:rsidRPr="0027533A">
        <w:rPr>
          <w:rFonts w:ascii="Verdana" w:eastAsia="Times New Roman" w:hAnsi="Verdana" w:cs="Arial"/>
          <w:b/>
          <w:bCs/>
          <w:color w:val="222222"/>
          <w:sz w:val="20"/>
          <w:szCs w:val="20"/>
          <w:lang w:val="en"/>
        </w:rPr>
        <w:t xml:space="preserve">About </w:t>
      </w:r>
      <w:r w:rsidR="00667296" w:rsidRPr="0027533A">
        <w:rPr>
          <w:rFonts w:ascii="Verdana" w:eastAsia="Times New Roman" w:hAnsi="Verdana" w:cs="Arial"/>
          <w:b/>
          <w:bCs/>
          <w:color w:val="222222"/>
          <w:sz w:val="20"/>
          <w:szCs w:val="20"/>
          <w:lang w:val="en"/>
        </w:rPr>
        <w:t>Wells Fargo India</w:t>
      </w:r>
      <w:r w:rsidRPr="008C7173">
        <w:rPr>
          <w:rFonts w:ascii="Verdana" w:eastAsia="Times New Roman" w:hAnsi="Verdana" w:cs="Arial"/>
          <w:color w:val="222222"/>
          <w:sz w:val="20"/>
          <w:szCs w:val="20"/>
          <w:lang w:val="en"/>
        </w:rPr>
        <w:br/>
      </w:r>
      <w:hyperlink r:id="rId10" w:history="1">
        <w:r w:rsidR="00667296" w:rsidRPr="0027533A">
          <w:rPr>
            <w:rStyle w:val="Hyperlink"/>
            <w:rFonts w:ascii="Verdana" w:eastAsia="Times New Roman" w:hAnsi="Verdana" w:cs="Arial"/>
            <w:sz w:val="20"/>
            <w:szCs w:val="20"/>
            <w:lang w:val="en"/>
          </w:rPr>
          <w:t>Wells Fargo India</w:t>
        </w:r>
      </w:hyperlink>
      <w:r w:rsidR="00667296" w:rsidRPr="00667296">
        <w:rPr>
          <w:rFonts w:ascii="Verdana" w:eastAsia="Times New Roman" w:hAnsi="Verdana" w:cs="Arial"/>
          <w:color w:val="222222"/>
          <w:sz w:val="20"/>
          <w:szCs w:val="20"/>
          <w:lang w:val="en"/>
        </w:rPr>
        <w:t xml:space="preserve"> enables global talent capabilities for Wells Fargo Bank NA., by supporting business lines and staff functions across </w:t>
      </w:r>
      <w:r w:rsidR="00DD2748" w:rsidRPr="00DD2748">
        <w:rPr>
          <w:rFonts w:ascii="Verdana" w:eastAsia="Times New Roman" w:hAnsi="Verdana" w:cs="Arial"/>
          <w:color w:val="222222"/>
          <w:sz w:val="20"/>
          <w:szCs w:val="20"/>
          <w:lang w:val="en"/>
        </w:rPr>
        <w:t>Technology, Operations, Risk, Audit, Process Excellence, Automation and Product, Analytics and Modeling</w:t>
      </w:r>
      <w:r w:rsidR="00667296" w:rsidRPr="00667296">
        <w:rPr>
          <w:rFonts w:ascii="Verdana" w:eastAsia="Times New Roman" w:hAnsi="Verdana" w:cs="Arial"/>
          <w:color w:val="222222"/>
          <w:sz w:val="20"/>
          <w:szCs w:val="20"/>
          <w:lang w:val="en"/>
        </w:rPr>
        <w:t xml:space="preserve">. </w:t>
      </w:r>
      <w:r w:rsidR="00667296">
        <w:rPr>
          <w:rFonts w:ascii="Verdana" w:eastAsia="Times New Roman" w:hAnsi="Verdana" w:cs="Arial"/>
          <w:color w:val="222222"/>
          <w:sz w:val="20"/>
          <w:szCs w:val="20"/>
          <w:lang w:val="en"/>
        </w:rPr>
        <w:t xml:space="preserve">We are operating in </w:t>
      </w:r>
      <w:r w:rsidR="00667296" w:rsidRPr="00667296">
        <w:rPr>
          <w:rFonts w:ascii="Verdana" w:eastAsia="Times New Roman" w:hAnsi="Verdana" w:cs="Arial"/>
          <w:color w:val="222222"/>
          <w:sz w:val="20"/>
          <w:szCs w:val="20"/>
          <w:lang w:val="en"/>
        </w:rPr>
        <w:t xml:space="preserve">Hyderabad, </w:t>
      </w:r>
      <w:proofErr w:type="gramStart"/>
      <w:r w:rsidR="00667296" w:rsidRPr="00667296">
        <w:rPr>
          <w:rFonts w:ascii="Verdana" w:eastAsia="Times New Roman" w:hAnsi="Verdana" w:cs="Arial"/>
          <w:color w:val="222222"/>
          <w:sz w:val="20"/>
          <w:szCs w:val="20"/>
          <w:lang w:val="en"/>
        </w:rPr>
        <w:t>Bengaluru</w:t>
      </w:r>
      <w:proofErr w:type="gramEnd"/>
      <w:r w:rsidR="00667296" w:rsidRPr="00667296">
        <w:rPr>
          <w:rFonts w:ascii="Verdana" w:eastAsia="Times New Roman" w:hAnsi="Verdana" w:cs="Arial"/>
          <w:color w:val="222222"/>
          <w:sz w:val="20"/>
          <w:szCs w:val="20"/>
          <w:lang w:val="en"/>
        </w:rPr>
        <w:t xml:space="preserve"> and Chennai </w:t>
      </w:r>
      <w:r w:rsidR="00667296">
        <w:rPr>
          <w:rFonts w:ascii="Verdana" w:eastAsia="Times New Roman" w:hAnsi="Verdana" w:cs="Arial"/>
          <w:color w:val="222222"/>
          <w:sz w:val="20"/>
          <w:szCs w:val="20"/>
          <w:lang w:val="en"/>
        </w:rPr>
        <w:t>locations</w:t>
      </w:r>
      <w:r w:rsidR="00667296" w:rsidRPr="00667296">
        <w:rPr>
          <w:rFonts w:ascii="Verdana" w:eastAsia="Times New Roman" w:hAnsi="Verdana" w:cs="Arial"/>
          <w:color w:val="222222"/>
          <w:sz w:val="20"/>
          <w:szCs w:val="20"/>
          <w:lang w:val="en"/>
        </w:rPr>
        <w:t xml:space="preserve">. </w:t>
      </w:r>
    </w:p>
    <w:p w14:paraId="0E327D75" w14:textId="77777777" w:rsidR="00DD2748" w:rsidRPr="00E43621" w:rsidRDefault="00DD2748" w:rsidP="00C902DC">
      <w:pPr>
        <w:spacing w:after="0" w:line="240" w:lineRule="auto"/>
        <w:rPr>
          <w:rFonts w:ascii="Verdana" w:hAnsi="Verdana"/>
          <w:sz w:val="20"/>
          <w:szCs w:val="20"/>
        </w:rPr>
      </w:pPr>
    </w:p>
    <w:p w14:paraId="0E327D79" w14:textId="77777777" w:rsidR="00E43621" w:rsidRPr="00E43621" w:rsidRDefault="00E43621" w:rsidP="00C902DC">
      <w:pPr>
        <w:spacing w:after="0" w:line="240" w:lineRule="auto"/>
        <w:rPr>
          <w:rFonts w:ascii="Verdana" w:hAnsi="Verdana"/>
          <w:b/>
          <w:sz w:val="20"/>
          <w:szCs w:val="20"/>
        </w:rPr>
      </w:pPr>
      <w:r w:rsidRPr="00E43621">
        <w:rPr>
          <w:rFonts w:ascii="Verdana" w:hAnsi="Verdana"/>
          <w:b/>
          <w:sz w:val="20"/>
          <w:szCs w:val="20"/>
        </w:rPr>
        <w:t>About the Role</w:t>
      </w:r>
    </w:p>
    <w:p w14:paraId="0E327D7B" w14:textId="4638B77B" w:rsidR="00E43621" w:rsidRDefault="00606119" w:rsidP="00C902DC">
      <w:pPr>
        <w:spacing w:after="0" w:line="240" w:lineRule="auto"/>
        <w:rPr>
          <w:rFonts w:ascii="Verdana" w:hAnsi="Verdana"/>
          <w:sz w:val="20"/>
          <w:szCs w:val="20"/>
        </w:rPr>
      </w:pPr>
      <w:r w:rsidRPr="00606119">
        <w:rPr>
          <w:rFonts w:ascii="Verdana" w:hAnsi="Verdana"/>
          <w:sz w:val="20"/>
          <w:szCs w:val="20"/>
        </w:rPr>
        <w:t>Participates in a formal internship program with a duration of at least ninety days. Internship includes performing various assignments to become familiar with the organization and gain basic work experience. Work assignments are augmented by classroom training, self-study assignments, workshops, networking and/or other events.</w:t>
      </w:r>
    </w:p>
    <w:p w14:paraId="297BA099" w14:textId="77777777" w:rsidR="00621C9D" w:rsidRDefault="00621C9D" w:rsidP="00621C9D">
      <w:pPr>
        <w:spacing w:after="0" w:line="240" w:lineRule="auto"/>
        <w:rPr>
          <w:rFonts w:ascii="Verdana" w:hAnsi="Verdana"/>
          <w:sz w:val="20"/>
          <w:szCs w:val="20"/>
        </w:rPr>
      </w:pPr>
    </w:p>
    <w:p w14:paraId="42A0851B" w14:textId="461EDFC7" w:rsidR="00621C9D" w:rsidRPr="00621C9D" w:rsidRDefault="00621C9D" w:rsidP="00621C9D">
      <w:pPr>
        <w:spacing w:after="0" w:line="240" w:lineRule="auto"/>
        <w:rPr>
          <w:rFonts w:ascii="Times New Roman" w:eastAsia="Times New Roman" w:hAnsi="Times New Roman" w:cs="Times New Roman"/>
          <w:sz w:val="24"/>
          <w:szCs w:val="24"/>
        </w:rPr>
      </w:pPr>
      <w:r w:rsidRPr="00621C9D">
        <w:rPr>
          <w:rFonts w:ascii="Verdana" w:eastAsia="Times New Roman" w:hAnsi="Verdana" w:cs="Times New Roman"/>
          <w:b/>
          <w:bCs/>
          <w:color w:val="222222"/>
          <w:sz w:val="20"/>
          <w:szCs w:val="20"/>
          <w:bdr w:val="none" w:sz="0" w:space="0" w:color="auto" w:frame="1"/>
          <w:shd w:val="clear" w:color="auto" w:fill="FFFFFF"/>
        </w:rPr>
        <w:t>Responsibilities</w:t>
      </w:r>
      <w:r w:rsidRPr="00621C9D">
        <w:rPr>
          <w:rFonts w:ascii="Verdana" w:eastAsia="Times New Roman" w:hAnsi="Verdana" w:cs="Times New Roman"/>
          <w:color w:val="222222"/>
          <w:sz w:val="20"/>
          <w:szCs w:val="20"/>
          <w:bdr w:val="none" w:sz="0" w:space="0" w:color="auto" w:frame="1"/>
          <w:shd w:val="clear" w:color="auto" w:fill="FFFFFF"/>
        </w:rPr>
        <w:t>:</w:t>
      </w:r>
    </w:p>
    <w:p w14:paraId="231F438A"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Design, develop and test software engineering solutions to perform at scale</w:t>
      </w:r>
    </w:p>
    <w:p w14:paraId="016EB9BD"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Maintain reusable and reliable code and test coverage leveraging appropriate tools</w:t>
      </w:r>
    </w:p>
    <w:p w14:paraId="0FD82868"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Ensure the best possible performance, quality, and responsiveness of applications</w:t>
      </w:r>
    </w:p>
    <w:p w14:paraId="7292DFB7"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Identify application related bottlenecks and bugs, and devise solutions to mitigate and address these issues</w:t>
      </w:r>
    </w:p>
    <w:p w14:paraId="079D7532"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 xml:space="preserve">Demonstrate understanding of Business Continuity Planning, quality, </w:t>
      </w:r>
      <w:proofErr w:type="gramStart"/>
      <w:r w:rsidRPr="00621C9D">
        <w:rPr>
          <w:rFonts w:ascii="Verdana" w:eastAsia="Times New Roman" w:hAnsi="Verdana" w:cs="Times New Roman"/>
          <w:color w:val="222222"/>
          <w:sz w:val="20"/>
          <w:szCs w:val="20"/>
          <w:bdr w:val="none" w:sz="0" w:space="0" w:color="auto" w:frame="1"/>
        </w:rPr>
        <w:t>security</w:t>
      </w:r>
      <w:proofErr w:type="gramEnd"/>
      <w:r w:rsidRPr="00621C9D">
        <w:rPr>
          <w:rFonts w:ascii="Verdana" w:eastAsia="Times New Roman" w:hAnsi="Verdana" w:cs="Times New Roman"/>
          <w:color w:val="222222"/>
          <w:sz w:val="20"/>
          <w:szCs w:val="20"/>
          <w:bdr w:val="none" w:sz="0" w:space="0" w:color="auto" w:frame="1"/>
        </w:rPr>
        <w:t xml:space="preserve"> and compliance requirements for supported areas</w:t>
      </w:r>
    </w:p>
    <w:p w14:paraId="3EA5A4DA"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 xml:space="preserve">Adhere to the coding standards and contribute to various aspects of application development such as robustness, scalability, </w:t>
      </w:r>
      <w:proofErr w:type="gramStart"/>
      <w:r w:rsidRPr="00621C9D">
        <w:rPr>
          <w:rFonts w:ascii="Verdana" w:eastAsia="Times New Roman" w:hAnsi="Verdana" w:cs="Times New Roman"/>
          <w:color w:val="222222"/>
          <w:sz w:val="20"/>
          <w:szCs w:val="20"/>
          <w:bdr w:val="none" w:sz="0" w:space="0" w:color="auto" w:frame="1"/>
        </w:rPr>
        <w:t>simplification</w:t>
      </w:r>
      <w:proofErr w:type="gramEnd"/>
      <w:r w:rsidRPr="00621C9D">
        <w:rPr>
          <w:rFonts w:ascii="Verdana" w:eastAsia="Times New Roman" w:hAnsi="Verdana" w:cs="Times New Roman"/>
          <w:color w:val="222222"/>
          <w:sz w:val="20"/>
          <w:szCs w:val="20"/>
          <w:bdr w:val="none" w:sz="0" w:space="0" w:color="auto" w:frame="1"/>
        </w:rPr>
        <w:t xml:space="preserve"> and automation</w:t>
      </w:r>
    </w:p>
    <w:p w14:paraId="73B2270B"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Interact with multiple stakeholders across locations to achieve the desired goal</w:t>
      </w:r>
    </w:p>
    <w:p w14:paraId="1490C7C3" w14:textId="77777777" w:rsidR="00621C9D" w:rsidRPr="00621C9D" w:rsidRDefault="00621C9D" w:rsidP="00621C9D">
      <w:pPr>
        <w:spacing w:after="0" w:line="240" w:lineRule="auto"/>
        <w:rPr>
          <w:rFonts w:ascii="Times New Roman" w:eastAsia="Times New Roman" w:hAnsi="Times New Roman" w:cs="Times New Roman"/>
          <w:sz w:val="24"/>
          <w:szCs w:val="24"/>
        </w:rPr>
      </w:pPr>
      <w:r w:rsidRPr="00621C9D">
        <w:rPr>
          <w:rFonts w:ascii="Verdana" w:eastAsia="Times New Roman" w:hAnsi="Verdana" w:cs="Times New Roman"/>
          <w:color w:val="222222"/>
          <w:sz w:val="20"/>
          <w:szCs w:val="20"/>
          <w:bdr w:val="none" w:sz="0" w:space="0" w:color="auto" w:frame="1"/>
          <w:shd w:val="clear" w:color="auto" w:fill="FFFFFF"/>
        </w:rPr>
        <w:t> </w:t>
      </w:r>
      <w:r w:rsidRPr="00621C9D">
        <w:rPr>
          <w:rFonts w:ascii="Verdana" w:eastAsia="Times New Roman" w:hAnsi="Verdana" w:cs="Times New Roman"/>
          <w:color w:val="222222"/>
          <w:sz w:val="20"/>
          <w:szCs w:val="20"/>
          <w:bdr w:val="none" w:sz="0" w:space="0" w:color="auto" w:frame="1"/>
          <w:shd w:val="clear" w:color="auto" w:fill="FFFFFF"/>
        </w:rPr>
        <w:br/>
      </w:r>
      <w:r w:rsidRPr="00621C9D">
        <w:rPr>
          <w:rFonts w:ascii="Verdana" w:eastAsia="Times New Roman" w:hAnsi="Verdana" w:cs="Times New Roman"/>
          <w:b/>
          <w:bCs/>
          <w:color w:val="222222"/>
          <w:sz w:val="20"/>
          <w:szCs w:val="20"/>
          <w:bdr w:val="none" w:sz="0" w:space="0" w:color="auto" w:frame="1"/>
          <w:shd w:val="clear" w:color="auto" w:fill="FFFFFF"/>
        </w:rPr>
        <w:t>Required Qualifications </w:t>
      </w:r>
    </w:p>
    <w:p w14:paraId="114C3393" w14:textId="77777777"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Bachelor's degree in Engineering</w:t>
      </w:r>
    </w:p>
    <w:p w14:paraId="33633691" w14:textId="77777777"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Good spoken and written English skills to effectively communicate technical concepts</w:t>
      </w:r>
    </w:p>
    <w:p w14:paraId="003119F1" w14:textId="77777777"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 xml:space="preserve">Strong logical, analytical skills and a systematic </w:t>
      </w:r>
      <w:proofErr w:type="gramStart"/>
      <w:r w:rsidRPr="00621C9D">
        <w:rPr>
          <w:rFonts w:ascii="Verdana" w:eastAsia="Times New Roman" w:hAnsi="Verdana" w:cs="Times New Roman"/>
          <w:color w:val="222222"/>
          <w:sz w:val="20"/>
          <w:szCs w:val="20"/>
          <w:bdr w:val="none" w:sz="0" w:space="0" w:color="auto" w:frame="1"/>
        </w:rPr>
        <w:t>problem solving</w:t>
      </w:r>
      <w:proofErr w:type="gramEnd"/>
      <w:r w:rsidRPr="00621C9D">
        <w:rPr>
          <w:rFonts w:ascii="Verdana" w:eastAsia="Times New Roman" w:hAnsi="Verdana" w:cs="Times New Roman"/>
          <w:color w:val="222222"/>
          <w:sz w:val="20"/>
          <w:szCs w:val="20"/>
          <w:bdr w:val="none" w:sz="0" w:space="0" w:color="auto" w:frame="1"/>
        </w:rPr>
        <w:t xml:space="preserve"> approach</w:t>
      </w:r>
    </w:p>
    <w:p w14:paraId="76BCEE0A" w14:textId="77777777"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 xml:space="preserve">Strong programming skills in modern languages such as Java, C#, </w:t>
      </w:r>
      <w:proofErr w:type="gramStart"/>
      <w:r w:rsidRPr="00621C9D">
        <w:rPr>
          <w:rFonts w:ascii="Verdana" w:eastAsia="Times New Roman" w:hAnsi="Verdana" w:cs="Times New Roman"/>
          <w:color w:val="222222"/>
          <w:sz w:val="20"/>
          <w:szCs w:val="20"/>
          <w:bdr w:val="none" w:sz="0" w:space="0" w:color="auto" w:frame="1"/>
        </w:rPr>
        <w:t>SQL</w:t>
      </w:r>
      <w:proofErr w:type="gramEnd"/>
      <w:r w:rsidRPr="00621C9D">
        <w:rPr>
          <w:rFonts w:ascii="Verdana" w:eastAsia="Times New Roman" w:hAnsi="Verdana" w:cs="Times New Roman"/>
          <w:color w:val="222222"/>
          <w:sz w:val="20"/>
          <w:szCs w:val="20"/>
          <w:bdr w:val="none" w:sz="0" w:space="0" w:color="auto" w:frame="1"/>
        </w:rPr>
        <w:t xml:space="preserve"> and Python</w:t>
      </w:r>
    </w:p>
    <w:p w14:paraId="4904FE61" w14:textId="77777777"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Good understanding of Software Development Life Cycle (SDLC)</w:t>
      </w:r>
    </w:p>
    <w:p w14:paraId="65C8C4CB" w14:textId="77777777" w:rsidR="00621C9D" w:rsidRPr="00621C9D" w:rsidRDefault="00621C9D" w:rsidP="00621C9D">
      <w:pPr>
        <w:spacing w:after="0" w:line="240" w:lineRule="auto"/>
        <w:rPr>
          <w:rFonts w:ascii="Times New Roman" w:eastAsia="Times New Roman" w:hAnsi="Times New Roman" w:cs="Times New Roman"/>
          <w:sz w:val="24"/>
          <w:szCs w:val="24"/>
        </w:rPr>
      </w:pPr>
      <w:r w:rsidRPr="00621C9D">
        <w:rPr>
          <w:rFonts w:ascii="Verdana" w:eastAsia="Times New Roman" w:hAnsi="Verdana" w:cs="Times New Roman"/>
          <w:color w:val="222222"/>
          <w:sz w:val="20"/>
          <w:szCs w:val="20"/>
          <w:bdr w:val="none" w:sz="0" w:space="0" w:color="auto" w:frame="1"/>
          <w:shd w:val="clear" w:color="auto" w:fill="FFFFFF"/>
        </w:rPr>
        <w:t> </w:t>
      </w:r>
      <w:r w:rsidRPr="00621C9D">
        <w:rPr>
          <w:rFonts w:ascii="Verdana" w:eastAsia="Times New Roman" w:hAnsi="Verdana" w:cs="Times New Roman"/>
          <w:color w:val="222222"/>
          <w:sz w:val="20"/>
          <w:szCs w:val="20"/>
          <w:bdr w:val="none" w:sz="0" w:space="0" w:color="auto" w:frame="1"/>
          <w:shd w:val="clear" w:color="auto" w:fill="FFFFFF"/>
        </w:rPr>
        <w:br/>
      </w:r>
      <w:r w:rsidRPr="00621C9D">
        <w:rPr>
          <w:rFonts w:ascii="Verdana" w:eastAsia="Times New Roman" w:hAnsi="Verdana" w:cs="Times New Roman"/>
          <w:b/>
          <w:bCs/>
          <w:color w:val="222222"/>
          <w:sz w:val="20"/>
          <w:szCs w:val="20"/>
          <w:bdr w:val="none" w:sz="0" w:space="0" w:color="auto" w:frame="1"/>
          <w:shd w:val="clear" w:color="auto" w:fill="FFFFFF"/>
        </w:rPr>
        <w:t>Desired Qualifications</w:t>
      </w:r>
    </w:p>
    <w:p w14:paraId="45BCDDAC" w14:textId="77777777" w:rsidR="00621C9D" w:rsidRPr="00621C9D" w:rsidRDefault="00621C9D" w:rsidP="00621C9D">
      <w:pPr>
        <w:numPr>
          <w:ilvl w:val="0"/>
          <w:numId w:val="6"/>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Detail oriented, results driven, accountable and ability to work with multiple priorities</w:t>
      </w:r>
    </w:p>
    <w:p w14:paraId="7990ECB1" w14:textId="77777777" w:rsidR="00621C9D" w:rsidRPr="00621C9D" w:rsidRDefault="00621C9D" w:rsidP="00621C9D">
      <w:pPr>
        <w:numPr>
          <w:ilvl w:val="0"/>
          <w:numId w:val="6"/>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Ability to research and report on a variety of issues using problem solving skills</w:t>
      </w:r>
    </w:p>
    <w:p w14:paraId="47D54101" w14:textId="77777777" w:rsidR="00621C9D" w:rsidRPr="00621C9D" w:rsidRDefault="00621C9D" w:rsidP="00621C9D">
      <w:pPr>
        <w:numPr>
          <w:ilvl w:val="0"/>
          <w:numId w:val="6"/>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Ability to interact with integrity and a high level of professionalism with all levels of team members and management</w:t>
      </w:r>
    </w:p>
    <w:p w14:paraId="0E327D96" w14:textId="0851EBA1" w:rsidR="00F030CE" w:rsidRPr="00871C42" w:rsidRDefault="00621C9D" w:rsidP="00C63457">
      <w:pPr>
        <w:numPr>
          <w:ilvl w:val="0"/>
          <w:numId w:val="6"/>
        </w:numPr>
        <w:shd w:val="clear" w:color="auto" w:fill="FFFFFF"/>
        <w:spacing w:after="0" w:line="240" w:lineRule="auto"/>
        <w:rPr>
          <w:rFonts w:ascii="Verdana" w:hAnsi="Verdana" w:cstheme="minorHAnsi"/>
          <w:sz w:val="20"/>
          <w:szCs w:val="20"/>
        </w:rPr>
      </w:pPr>
      <w:r w:rsidRPr="00871C42">
        <w:rPr>
          <w:rFonts w:ascii="Verdana" w:eastAsia="Times New Roman" w:hAnsi="Verdana" w:cs="Times New Roman"/>
          <w:color w:val="222222"/>
          <w:sz w:val="20"/>
          <w:szCs w:val="20"/>
          <w:bdr w:val="none" w:sz="0" w:space="0" w:color="auto" w:frame="1"/>
        </w:rPr>
        <w:t>Ability to make timely and independent judgment decisions while working in a fast-paced and results-driven environment</w:t>
      </w:r>
    </w:p>
    <w:tbl>
      <w:tblPr>
        <w:tblW w:w="938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2407"/>
        <w:gridCol w:w="3060"/>
        <w:gridCol w:w="2273"/>
      </w:tblGrid>
      <w:tr w:rsidR="00F030CE" w:rsidRPr="00043050" w14:paraId="0E327D98" w14:textId="77777777" w:rsidTr="00FA4E0F">
        <w:tc>
          <w:tcPr>
            <w:tcW w:w="9383" w:type="dxa"/>
            <w:gridSpan w:val="4"/>
            <w:shd w:val="clear" w:color="auto" w:fill="F2F2F2" w:themeFill="background1" w:themeFillShade="F2"/>
          </w:tcPr>
          <w:p w14:paraId="0E327D97" w14:textId="77777777"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lastRenderedPageBreak/>
              <w:t>Document Title:  EGS Sample Job Description</w:t>
            </w:r>
          </w:p>
        </w:tc>
      </w:tr>
      <w:tr w:rsidR="00F030CE" w:rsidRPr="00043050" w14:paraId="0E327D9D" w14:textId="77777777" w:rsidTr="00043050">
        <w:tc>
          <w:tcPr>
            <w:tcW w:w="1643" w:type="dxa"/>
          </w:tcPr>
          <w:p w14:paraId="0E327D99" w14:textId="77777777"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Document version No.</w:t>
            </w:r>
          </w:p>
        </w:tc>
        <w:tc>
          <w:tcPr>
            <w:tcW w:w="2407" w:type="dxa"/>
          </w:tcPr>
          <w:p w14:paraId="0E327D9A" w14:textId="77777777" w:rsidR="00F030CE" w:rsidRPr="00043050" w:rsidRDefault="0039382D" w:rsidP="00043050">
            <w:pPr>
              <w:spacing w:before="40" w:after="40" w:line="240" w:lineRule="auto"/>
              <w:rPr>
                <w:rFonts w:ascii="Georgia" w:hAnsi="Georgia"/>
                <w:sz w:val="20"/>
                <w:szCs w:val="20"/>
              </w:rPr>
            </w:pPr>
            <w:r>
              <w:rPr>
                <w:rFonts w:ascii="Georgia" w:hAnsi="Georgia"/>
                <w:sz w:val="20"/>
                <w:szCs w:val="20"/>
              </w:rPr>
              <w:t>V2.1</w:t>
            </w:r>
          </w:p>
        </w:tc>
        <w:tc>
          <w:tcPr>
            <w:tcW w:w="3060" w:type="dxa"/>
          </w:tcPr>
          <w:p w14:paraId="0E327D9B" w14:textId="77777777"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Document version date</w:t>
            </w:r>
          </w:p>
        </w:tc>
        <w:tc>
          <w:tcPr>
            <w:tcW w:w="2273" w:type="dxa"/>
          </w:tcPr>
          <w:p w14:paraId="0E327D9C" w14:textId="77777777" w:rsidR="00F030CE" w:rsidRPr="00043050" w:rsidRDefault="0039382D" w:rsidP="00043050">
            <w:pPr>
              <w:spacing w:before="40" w:after="40" w:line="240" w:lineRule="auto"/>
              <w:rPr>
                <w:rFonts w:ascii="Georgia" w:hAnsi="Georgia"/>
                <w:sz w:val="20"/>
                <w:szCs w:val="20"/>
              </w:rPr>
            </w:pPr>
            <w:r>
              <w:rPr>
                <w:rFonts w:ascii="Georgia" w:hAnsi="Georgia"/>
                <w:sz w:val="20"/>
                <w:szCs w:val="20"/>
              </w:rPr>
              <w:t>March 27, 2020</w:t>
            </w:r>
          </w:p>
        </w:tc>
      </w:tr>
      <w:tr w:rsidR="00F030CE" w:rsidRPr="00043050" w14:paraId="0E327DA2" w14:textId="77777777" w:rsidTr="00043050">
        <w:trPr>
          <w:trHeight w:val="377"/>
        </w:trPr>
        <w:tc>
          <w:tcPr>
            <w:tcW w:w="1643" w:type="dxa"/>
          </w:tcPr>
          <w:p w14:paraId="0E327D9E" w14:textId="77777777"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 xml:space="preserve">Owner </w:t>
            </w:r>
          </w:p>
        </w:tc>
        <w:tc>
          <w:tcPr>
            <w:tcW w:w="2407" w:type="dxa"/>
          </w:tcPr>
          <w:p w14:paraId="0E327D9F" w14:textId="77777777" w:rsidR="00F030CE" w:rsidRPr="00043050" w:rsidRDefault="0039382D" w:rsidP="00043050">
            <w:pPr>
              <w:spacing w:before="40" w:after="40" w:line="240" w:lineRule="auto"/>
              <w:rPr>
                <w:rFonts w:ascii="Georgia" w:hAnsi="Georgia"/>
                <w:sz w:val="20"/>
                <w:szCs w:val="20"/>
              </w:rPr>
            </w:pPr>
            <w:r>
              <w:rPr>
                <w:rFonts w:ascii="Georgia" w:hAnsi="Georgia"/>
                <w:sz w:val="20"/>
                <w:szCs w:val="20"/>
              </w:rPr>
              <w:t xml:space="preserve">India </w:t>
            </w:r>
            <w:r w:rsidR="00F030CE" w:rsidRPr="00043050">
              <w:rPr>
                <w:rFonts w:ascii="Georgia" w:hAnsi="Georgia"/>
                <w:sz w:val="20"/>
                <w:szCs w:val="20"/>
              </w:rPr>
              <w:t>Talent Channels</w:t>
            </w:r>
          </w:p>
        </w:tc>
        <w:tc>
          <w:tcPr>
            <w:tcW w:w="3060" w:type="dxa"/>
          </w:tcPr>
          <w:p w14:paraId="0E327DA0" w14:textId="77777777"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Document created date</w:t>
            </w:r>
          </w:p>
        </w:tc>
        <w:tc>
          <w:tcPr>
            <w:tcW w:w="2273" w:type="dxa"/>
          </w:tcPr>
          <w:p w14:paraId="0E327DA1" w14:textId="77777777" w:rsidR="00F030CE" w:rsidRPr="00043050" w:rsidRDefault="00F030CE" w:rsidP="00043050">
            <w:pPr>
              <w:spacing w:before="40" w:after="40" w:line="240" w:lineRule="auto"/>
              <w:rPr>
                <w:rFonts w:ascii="Georgia" w:hAnsi="Georgia"/>
                <w:sz w:val="20"/>
                <w:szCs w:val="20"/>
              </w:rPr>
            </w:pPr>
            <w:r w:rsidRPr="00043050">
              <w:rPr>
                <w:rFonts w:ascii="Georgia" w:hAnsi="Georgia"/>
                <w:sz w:val="20"/>
                <w:szCs w:val="20"/>
              </w:rPr>
              <w:t>July 19, 2018</w:t>
            </w:r>
          </w:p>
        </w:tc>
      </w:tr>
      <w:tr w:rsidR="00F030CE" w:rsidRPr="00043050" w14:paraId="0E327DA4" w14:textId="77777777" w:rsidTr="00FA4E0F">
        <w:trPr>
          <w:trHeight w:val="377"/>
        </w:trPr>
        <w:tc>
          <w:tcPr>
            <w:tcW w:w="9383" w:type="dxa"/>
            <w:gridSpan w:val="4"/>
            <w:shd w:val="clear" w:color="auto" w:fill="F2F2F2" w:themeFill="background1" w:themeFillShade="F2"/>
          </w:tcPr>
          <w:p w14:paraId="0E327DA3" w14:textId="77777777" w:rsidR="00F030CE" w:rsidRPr="00043050" w:rsidRDefault="00F030CE" w:rsidP="00043050">
            <w:pPr>
              <w:spacing w:before="40" w:after="40" w:line="240" w:lineRule="auto"/>
              <w:rPr>
                <w:rFonts w:ascii="Georgia" w:hAnsi="Georgia"/>
                <w:sz w:val="20"/>
                <w:szCs w:val="20"/>
              </w:rPr>
            </w:pPr>
            <w:r w:rsidRPr="00043050">
              <w:rPr>
                <w:rFonts w:ascii="Georgia" w:hAnsi="Georgia"/>
                <w:b/>
                <w:sz w:val="20"/>
                <w:szCs w:val="20"/>
              </w:rPr>
              <w:t>Version History:</w:t>
            </w:r>
          </w:p>
        </w:tc>
      </w:tr>
      <w:tr w:rsidR="00F030CE" w:rsidRPr="00043050" w14:paraId="0E327DA8" w14:textId="77777777" w:rsidTr="00F030CE">
        <w:trPr>
          <w:trHeight w:val="260"/>
        </w:trPr>
        <w:tc>
          <w:tcPr>
            <w:tcW w:w="1643" w:type="dxa"/>
            <w:shd w:val="clear" w:color="auto" w:fill="F2F2F2" w:themeFill="background1" w:themeFillShade="F2"/>
          </w:tcPr>
          <w:p w14:paraId="0E327DA5" w14:textId="77777777"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Version No.</w:t>
            </w:r>
          </w:p>
        </w:tc>
        <w:tc>
          <w:tcPr>
            <w:tcW w:w="2407" w:type="dxa"/>
            <w:shd w:val="clear" w:color="auto" w:fill="F2F2F2" w:themeFill="background1" w:themeFillShade="F2"/>
          </w:tcPr>
          <w:p w14:paraId="0E327DA6" w14:textId="77777777"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Version date</w:t>
            </w:r>
          </w:p>
        </w:tc>
        <w:tc>
          <w:tcPr>
            <w:tcW w:w="5333" w:type="dxa"/>
            <w:gridSpan w:val="2"/>
            <w:shd w:val="clear" w:color="auto" w:fill="F2F2F2" w:themeFill="background1" w:themeFillShade="F2"/>
          </w:tcPr>
          <w:p w14:paraId="0E327DA7" w14:textId="77777777"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Description</w:t>
            </w:r>
          </w:p>
        </w:tc>
      </w:tr>
      <w:tr w:rsidR="00F030CE" w:rsidRPr="00043050" w14:paraId="0E327DAC" w14:textId="77777777" w:rsidTr="00F030CE">
        <w:trPr>
          <w:trHeight w:val="413"/>
        </w:trPr>
        <w:tc>
          <w:tcPr>
            <w:tcW w:w="1643" w:type="dxa"/>
          </w:tcPr>
          <w:p w14:paraId="0E327DA9" w14:textId="77777777" w:rsidR="00F030CE" w:rsidRPr="00043050" w:rsidRDefault="00F030CE" w:rsidP="00043050">
            <w:pPr>
              <w:spacing w:before="40" w:after="40" w:line="240" w:lineRule="auto"/>
              <w:rPr>
                <w:rFonts w:ascii="Georgia" w:hAnsi="Georgia"/>
                <w:i/>
                <w:sz w:val="20"/>
                <w:szCs w:val="20"/>
              </w:rPr>
            </w:pPr>
            <w:r w:rsidRPr="00043050">
              <w:rPr>
                <w:rFonts w:ascii="Georgia" w:hAnsi="Georgia"/>
                <w:i/>
                <w:sz w:val="20"/>
                <w:szCs w:val="20"/>
              </w:rPr>
              <w:t>V 1.1</w:t>
            </w:r>
          </w:p>
        </w:tc>
        <w:tc>
          <w:tcPr>
            <w:tcW w:w="2407" w:type="dxa"/>
          </w:tcPr>
          <w:p w14:paraId="0E327DAA" w14:textId="77777777" w:rsidR="00F030CE" w:rsidRPr="00043050" w:rsidRDefault="00F030CE" w:rsidP="00043050">
            <w:pPr>
              <w:spacing w:before="40" w:after="40" w:line="240" w:lineRule="auto"/>
              <w:rPr>
                <w:rFonts w:ascii="Georgia" w:hAnsi="Georgia"/>
                <w:i/>
                <w:sz w:val="20"/>
                <w:szCs w:val="20"/>
              </w:rPr>
            </w:pPr>
            <w:r w:rsidRPr="00043050">
              <w:rPr>
                <w:rFonts w:ascii="Georgia" w:hAnsi="Georgia"/>
                <w:sz w:val="20"/>
                <w:szCs w:val="20"/>
              </w:rPr>
              <w:t>August 21, 2018</w:t>
            </w:r>
          </w:p>
        </w:tc>
        <w:tc>
          <w:tcPr>
            <w:tcW w:w="5333" w:type="dxa"/>
            <w:gridSpan w:val="2"/>
          </w:tcPr>
          <w:p w14:paraId="0E327DAB" w14:textId="77777777" w:rsidR="00F030CE" w:rsidRPr="00043050" w:rsidRDefault="0024328D" w:rsidP="0024328D">
            <w:pPr>
              <w:spacing w:before="40" w:after="40" w:line="240" w:lineRule="auto"/>
              <w:rPr>
                <w:rFonts w:ascii="Georgia" w:hAnsi="Georgia"/>
                <w:i/>
                <w:sz w:val="20"/>
                <w:szCs w:val="20"/>
              </w:rPr>
            </w:pPr>
            <w:r>
              <w:rPr>
                <w:rFonts w:ascii="Georgia" w:hAnsi="Georgia"/>
                <w:i/>
                <w:sz w:val="20"/>
                <w:szCs w:val="20"/>
              </w:rPr>
              <w:t xml:space="preserve">EGS </w:t>
            </w:r>
            <w:r w:rsidR="00F030CE" w:rsidRPr="00043050">
              <w:rPr>
                <w:rFonts w:ascii="Georgia" w:hAnsi="Georgia"/>
                <w:i/>
                <w:sz w:val="20"/>
                <w:szCs w:val="20"/>
              </w:rPr>
              <w:t xml:space="preserve">Department Overview </w:t>
            </w:r>
            <w:r>
              <w:rPr>
                <w:rFonts w:ascii="Georgia" w:hAnsi="Georgia"/>
                <w:i/>
                <w:sz w:val="20"/>
                <w:szCs w:val="20"/>
              </w:rPr>
              <w:t>added</w:t>
            </w:r>
          </w:p>
        </w:tc>
      </w:tr>
      <w:tr w:rsidR="00EE68CC" w:rsidRPr="00043050" w14:paraId="0E327DB0" w14:textId="77777777" w:rsidTr="00F030CE">
        <w:trPr>
          <w:trHeight w:val="413"/>
        </w:trPr>
        <w:tc>
          <w:tcPr>
            <w:tcW w:w="1643" w:type="dxa"/>
          </w:tcPr>
          <w:p w14:paraId="0E327DAD" w14:textId="77777777" w:rsidR="00EE68CC" w:rsidRPr="00043050" w:rsidRDefault="00EE68CC" w:rsidP="00043050">
            <w:pPr>
              <w:spacing w:before="40" w:after="40" w:line="240" w:lineRule="auto"/>
              <w:rPr>
                <w:rFonts w:ascii="Georgia" w:hAnsi="Georgia"/>
                <w:i/>
                <w:sz w:val="20"/>
                <w:szCs w:val="20"/>
              </w:rPr>
            </w:pPr>
            <w:r>
              <w:rPr>
                <w:rFonts w:ascii="Georgia" w:hAnsi="Georgia"/>
                <w:i/>
                <w:sz w:val="20"/>
                <w:szCs w:val="20"/>
              </w:rPr>
              <w:t>V2.0</w:t>
            </w:r>
          </w:p>
        </w:tc>
        <w:tc>
          <w:tcPr>
            <w:tcW w:w="2407" w:type="dxa"/>
          </w:tcPr>
          <w:p w14:paraId="0E327DAE" w14:textId="77777777" w:rsidR="00EE68CC" w:rsidRPr="00043050" w:rsidRDefault="00EE68CC" w:rsidP="00043050">
            <w:pPr>
              <w:spacing w:before="40" w:after="40" w:line="240" w:lineRule="auto"/>
              <w:rPr>
                <w:rFonts w:ascii="Georgia" w:hAnsi="Georgia"/>
                <w:sz w:val="20"/>
                <w:szCs w:val="20"/>
              </w:rPr>
            </w:pPr>
            <w:r>
              <w:rPr>
                <w:rFonts w:ascii="Georgia" w:hAnsi="Georgia"/>
                <w:sz w:val="20"/>
                <w:szCs w:val="20"/>
              </w:rPr>
              <w:t>December 17, 2018</w:t>
            </w:r>
          </w:p>
        </w:tc>
        <w:tc>
          <w:tcPr>
            <w:tcW w:w="5333" w:type="dxa"/>
            <w:gridSpan w:val="2"/>
          </w:tcPr>
          <w:p w14:paraId="0E327DAF" w14:textId="77777777" w:rsidR="00EE68CC" w:rsidRDefault="00EE68CC" w:rsidP="0024328D">
            <w:pPr>
              <w:spacing w:before="40" w:after="40" w:line="240" w:lineRule="auto"/>
              <w:rPr>
                <w:rFonts w:ascii="Georgia" w:hAnsi="Georgia"/>
                <w:i/>
                <w:sz w:val="20"/>
                <w:szCs w:val="20"/>
              </w:rPr>
            </w:pPr>
            <w:r>
              <w:rPr>
                <w:rFonts w:ascii="Georgia" w:hAnsi="Georgia"/>
                <w:i/>
                <w:sz w:val="20"/>
                <w:szCs w:val="20"/>
              </w:rPr>
              <w:t xml:space="preserve">New About WF boiler plate removed as it is automated in </w:t>
            </w:r>
            <w:r w:rsidR="0039382D">
              <w:rPr>
                <w:rFonts w:ascii="Georgia" w:hAnsi="Georgia"/>
                <w:i/>
                <w:sz w:val="20"/>
                <w:szCs w:val="20"/>
              </w:rPr>
              <w:t>Kenexa</w:t>
            </w:r>
          </w:p>
        </w:tc>
      </w:tr>
      <w:tr w:rsidR="0039382D" w:rsidRPr="00043050" w14:paraId="0E327DB4" w14:textId="77777777" w:rsidTr="00F030CE">
        <w:trPr>
          <w:trHeight w:val="413"/>
        </w:trPr>
        <w:tc>
          <w:tcPr>
            <w:tcW w:w="1643" w:type="dxa"/>
          </w:tcPr>
          <w:p w14:paraId="0E327DB1" w14:textId="77777777" w:rsidR="0039382D" w:rsidRDefault="0039382D" w:rsidP="00043050">
            <w:pPr>
              <w:spacing w:before="40" w:after="40" w:line="240" w:lineRule="auto"/>
              <w:rPr>
                <w:rFonts w:ascii="Georgia" w:hAnsi="Georgia"/>
                <w:i/>
                <w:sz w:val="20"/>
                <w:szCs w:val="20"/>
              </w:rPr>
            </w:pPr>
            <w:r>
              <w:rPr>
                <w:rFonts w:ascii="Georgia" w:hAnsi="Georgia"/>
                <w:i/>
                <w:sz w:val="20"/>
                <w:szCs w:val="20"/>
              </w:rPr>
              <w:t>V2.1</w:t>
            </w:r>
          </w:p>
        </w:tc>
        <w:tc>
          <w:tcPr>
            <w:tcW w:w="2407" w:type="dxa"/>
          </w:tcPr>
          <w:p w14:paraId="0E327DB2" w14:textId="77777777" w:rsidR="0039382D" w:rsidRDefault="0039382D" w:rsidP="00043050">
            <w:pPr>
              <w:spacing w:before="40" w:after="40" w:line="240" w:lineRule="auto"/>
              <w:rPr>
                <w:rFonts w:ascii="Georgia" w:hAnsi="Georgia"/>
                <w:sz w:val="20"/>
                <w:szCs w:val="20"/>
              </w:rPr>
            </w:pPr>
            <w:r>
              <w:rPr>
                <w:rFonts w:ascii="Georgia" w:hAnsi="Georgia"/>
                <w:sz w:val="20"/>
                <w:szCs w:val="20"/>
              </w:rPr>
              <w:t>March 27, 2020</w:t>
            </w:r>
          </w:p>
        </w:tc>
        <w:tc>
          <w:tcPr>
            <w:tcW w:w="5333" w:type="dxa"/>
            <w:gridSpan w:val="2"/>
          </w:tcPr>
          <w:p w14:paraId="0E327DB3" w14:textId="77777777" w:rsidR="0039382D" w:rsidRDefault="0039382D" w:rsidP="0024328D">
            <w:pPr>
              <w:spacing w:before="40" w:after="40" w:line="240" w:lineRule="auto"/>
              <w:rPr>
                <w:rFonts w:ascii="Georgia" w:hAnsi="Georgia"/>
                <w:i/>
                <w:sz w:val="20"/>
                <w:szCs w:val="20"/>
              </w:rPr>
            </w:pPr>
            <w:r>
              <w:rPr>
                <w:rFonts w:ascii="Georgia" w:hAnsi="Georgia"/>
                <w:i/>
                <w:sz w:val="20"/>
                <w:szCs w:val="20"/>
              </w:rPr>
              <w:t>About EGS updated to WF India</w:t>
            </w:r>
          </w:p>
        </w:tc>
      </w:tr>
    </w:tbl>
    <w:p w14:paraId="0E327DB5" w14:textId="77777777" w:rsidR="007E68FC" w:rsidRDefault="007E68FC" w:rsidP="00E43621">
      <w:pPr>
        <w:spacing w:after="0" w:line="240" w:lineRule="auto"/>
        <w:rPr>
          <w:rFonts w:ascii="Verdana" w:hAnsi="Verdana"/>
          <w:i/>
          <w:sz w:val="20"/>
          <w:szCs w:val="20"/>
        </w:rPr>
      </w:pPr>
    </w:p>
    <w:p w14:paraId="0E327DB6" w14:textId="77777777" w:rsidR="00A83EDE" w:rsidRDefault="00A83EDE" w:rsidP="00E43621">
      <w:pPr>
        <w:spacing w:after="0" w:line="240" w:lineRule="auto"/>
        <w:rPr>
          <w:rFonts w:ascii="Verdana" w:hAnsi="Verdana"/>
          <w:i/>
          <w:sz w:val="20"/>
          <w:szCs w:val="20"/>
        </w:rPr>
      </w:pPr>
    </w:p>
    <w:p w14:paraId="0E327DB7" w14:textId="77777777" w:rsidR="00A83EDE" w:rsidRPr="00157C8A" w:rsidRDefault="00A83EDE" w:rsidP="00E43621">
      <w:pPr>
        <w:spacing w:after="0" w:line="240" w:lineRule="auto"/>
        <w:rPr>
          <w:rFonts w:ascii="Verdana" w:hAnsi="Verdana"/>
          <w:i/>
          <w:sz w:val="20"/>
          <w:szCs w:val="20"/>
        </w:rPr>
      </w:pPr>
    </w:p>
    <w:sectPr w:rsidR="00A83EDE" w:rsidRPr="00157C8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CFF73" w14:textId="77777777" w:rsidR="00F409E0" w:rsidRDefault="00F409E0" w:rsidP="002A53C0">
      <w:pPr>
        <w:spacing w:after="0" w:line="240" w:lineRule="auto"/>
      </w:pPr>
      <w:r>
        <w:separator/>
      </w:r>
    </w:p>
  </w:endnote>
  <w:endnote w:type="continuationSeparator" w:id="0">
    <w:p w14:paraId="61237223" w14:textId="77777777" w:rsidR="00F409E0" w:rsidRDefault="00F409E0" w:rsidP="002A5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sz w:val="18"/>
        <w:szCs w:val="18"/>
      </w:rPr>
      <w:id w:val="-1143354068"/>
      <w:docPartObj>
        <w:docPartGallery w:val="Page Numbers (Bottom of Page)"/>
        <w:docPartUnique/>
      </w:docPartObj>
    </w:sdtPr>
    <w:sdtEndPr/>
    <w:sdtContent>
      <w:sdt>
        <w:sdtPr>
          <w:rPr>
            <w:rFonts w:ascii="Verdana" w:hAnsi="Verdana"/>
            <w:sz w:val="18"/>
            <w:szCs w:val="18"/>
          </w:rPr>
          <w:id w:val="1728636285"/>
          <w:docPartObj>
            <w:docPartGallery w:val="Page Numbers (Top of Page)"/>
            <w:docPartUnique/>
          </w:docPartObj>
        </w:sdtPr>
        <w:sdtEndPr/>
        <w:sdtContent>
          <w:p w14:paraId="0E327DBE" w14:textId="68C95E30" w:rsidR="002A53C0" w:rsidRPr="00A31AE0" w:rsidRDefault="007D23CA" w:rsidP="007D23CA">
            <w:pPr>
              <w:pStyle w:val="Footer"/>
              <w:jc w:val="center"/>
              <w:rPr>
                <w:rFonts w:ascii="Verdana" w:hAnsi="Verdana"/>
                <w:sz w:val="18"/>
                <w:szCs w:val="18"/>
              </w:rPr>
            </w:pPr>
            <w:r>
              <w:rPr>
                <w:rFonts w:ascii="Verdana" w:hAnsi="Verdana"/>
                <w:sz w:val="18"/>
                <w:szCs w:val="18"/>
              </w:rPr>
              <w:t xml:space="preserve"> </w:t>
            </w:r>
            <w:r w:rsidR="002A53C0" w:rsidRPr="00A31AE0">
              <w:rPr>
                <w:rFonts w:ascii="Verdana" w:hAnsi="Verdana"/>
                <w:sz w:val="18"/>
                <w:szCs w:val="18"/>
              </w:rPr>
              <w:t xml:space="preserve">Page </w:t>
            </w:r>
            <w:r w:rsidR="002A53C0" w:rsidRPr="00A31AE0">
              <w:rPr>
                <w:rFonts w:ascii="Verdana" w:hAnsi="Verdana"/>
                <w:b/>
                <w:bCs/>
                <w:sz w:val="18"/>
                <w:szCs w:val="18"/>
              </w:rPr>
              <w:fldChar w:fldCharType="begin"/>
            </w:r>
            <w:r w:rsidR="002A53C0" w:rsidRPr="00A31AE0">
              <w:rPr>
                <w:rFonts w:ascii="Verdana" w:hAnsi="Verdana"/>
                <w:b/>
                <w:bCs/>
                <w:sz w:val="18"/>
                <w:szCs w:val="18"/>
              </w:rPr>
              <w:instrText xml:space="preserve"> PAGE </w:instrText>
            </w:r>
            <w:r w:rsidR="002A53C0" w:rsidRPr="00A31AE0">
              <w:rPr>
                <w:rFonts w:ascii="Verdana" w:hAnsi="Verdana"/>
                <w:b/>
                <w:bCs/>
                <w:sz w:val="18"/>
                <w:szCs w:val="18"/>
              </w:rPr>
              <w:fldChar w:fldCharType="separate"/>
            </w:r>
            <w:r w:rsidR="006A78B4">
              <w:rPr>
                <w:rFonts w:ascii="Verdana" w:hAnsi="Verdana"/>
                <w:b/>
                <w:bCs/>
                <w:noProof/>
                <w:sz w:val="18"/>
                <w:szCs w:val="18"/>
              </w:rPr>
              <w:t>2</w:t>
            </w:r>
            <w:r w:rsidR="002A53C0" w:rsidRPr="00A31AE0">
              <w:rPr>
                <w:rFonts w:ascii="Verdana" w:hAnsi="Verdana"/>
                <w:b/>
                <w:bCs/>
                <w:sz w:val="18"/>
                <w:szCs w:val="18"/>
              </w:rPr>
              <w:fldChar w:fldCharType="end"/>
            </w:r>
            <w:r w:rsidR="002A53C0" w:rsidRPr="00A31AE0">
              <w:rPr>
                <w:rFonts w:ascii="Verdana" w:hAnsi="Verdana"/>
                <w:sz w:val="18"/>
                <w:szCs w:val="18"/>
              </w:rPr>
              <w:t xml:space="preserve"> of </w:t>
            </w:r>
            <w:r w:rsidR="002A53C0" w:rsidRPr="00A31AE0">
              <w:rPr>
                <w:rFonts w:ascii="Verdana" w:hAnsi="Verdana"/>
                <w:b/>
                <w:bCs/>
                <w:sz w:val="18"/>
                <w:szCs w:val="18"/>
              </w:rPr>
              <w:fldChar w:fldCharType="begin"/>
            </w:r>
            <w:r w:rsidR="002A53C0" w:rsidRPr="00A31AE0">
              <w:rPr>
                <w:rFonts w:ascii="Verdana" w:hAnsi="Verdana"/>
                <w:b/>
                <w:bCs/>
                <w:sz w:val="18"/>
                <w:szCs w:val="18"/>
              </w:rPr>
              <w:instrText xml:space="preserve"> NUMPAGES  </w:instrText>
            </w:r>
            <w:r w:rsidR="002A53C0" w:rsidRPr="00A31AE0">
              <w:rPr>
                <w:rFonts w:ascii="Verdana" w:hAnsi="Verdana"/>
                <w:b/>
                <w:bCs/>
                <w:sz w:val="18"/>
                <w:szCs w:val="18"/>
              </w:rPr>
              <w:fldChar w:fldCharType="separate"/>
            </w:r>
            <w:r w:rsidR="006A78B4">
              <w:rPr>
                <w:rFonts w:ascii="Verdana" w:hAnsi="Verdana"/>
                <w:b/>
                <w:bCs/>
                <w:noProof/>
                <w:sz w:val="18"/>
                <w:szCs w:val="18"/>
              </w:rPr>
              <w:t>3</w:t>
            </w:r>
            <w:r w:rsidR="002A53C0" w:rsidRPr="00A31AE0">
              <w:rPr>
                <w:rFonts w:ascii="Verdana" w:hAnsi="Verdana"/>
                <w:b/>
                <w:bCs/>
                <w:sz w:val="18"/>
                <w:szCs w:val="18"/>
              </w:rPr>
              <w:fldChar w:fldCharType="end"/>
            </w:r>
            <w:r w:rsidR="00F030CE" w:rsidRPr="00A31AE0">
              <w:rPr>
                <w:rFonts w:ascii="Verdana" w:hAnsi="Verdana"/>
                <w:b/>
                <w:bCs/>
                <w:sz w:val="18"/>
                <w:szCs w:val="18"/>
              </w:rPr>
              <w:t xml:space="preserve"> </w:t>
            </w:r>
          </w:p>
        </w:sdtContent>
      </w:sdt>
    </w:sdtContent>
  </w:sdt>
  <w:p w14:paraId="0E327DBF" w14:textId="77777777" w:rsidR="002A53C0" w:rsidRPr="00A31AE0" w:rsidRDefault="002A53C0" w:rsidP="00A31AE0">
    <w:pPr>
      <w:pStyle w:val="Footer"/>
      <w:rPr>
        <w:rFonts w:ascii="Verdana" w:hAnsi="Verdan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E59BD" w14:textId="77777777" w:rsidR="00F409E0" w:rsidRDefault="00F409E0" w:rsidP="002A53C0">
      <w:pPr>
        <w:spacing w:after="0" w:line="240" w:lineRule="auto"/>
      </w:pPr>
      <w:r>
        <w:separator/>
      </w:r>
    </w:p>
  </w:footnote>
  <w:footnote w:type="continuationSeparator" w:id="0">
    <w:p w14:paraId="2547D93E" w14:textId="77777777" w:rsidR="00F409E0" w:rsidRDefault="00F409E0" w:rsidP="002A5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27DBC" w14:textId="77777777" w:rsidR="00F030CE" w:rsidRDefault="007D23CA" w:rsidP="007D23CA">
    <w:pPr>
      <w:pStyle w:val="Header"/>
      <w:rPr>
        <w:rFonts w:ascii="Verdana" w:hAnsi="Verdana"/>
        <w:sz w:val="18"/>
        <w:szCs w:val="18"/>
      </w:rPr>
    </w:pPr>
    <w:r w:rsidRPr="007D23CA">
      <w:rPr>
        <w:rFonts w:ascii="Verdana" w:hAnsi="Verdana"/>
        <w:noProof/>
        <w:sz w:val="18"/>
        <w:szCs w:val="18"/>
      </w:rPr>
      <mc:AlternateContent>
        <mc:Choice Requires="wps">
          <w:drawing>
            <wp:anchor distT="45720" distB="45720" distL="114300" distR="114300" simplePos="0" relativeHeight="251659264" behindDoc="0" locked="0" layoutInCell="1" allowOverlap="1" wp14:anchorId="0E327DC0" wp14:editId="0E327DC1">
              <wp:simplePos x="0" y="0"/>
              <wp:positionH relativeFrom="column">
                <wp:posOffset>5343525</wp:posOffset>
              </wp:positionH>
              <wp:positionV relativeFrom="paragraph">
                <wp:posOffset>-182880</wp:posOffset>
              </wp:positionV>
              <wp:extent cx="838200" cy="6000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00075"/>
                      </a:xfrm>
                      <a:prstGeom prst="rect">
                        <a:avLst/>
                      </a:prstGeom>
                      <a:solidFill>
                        <a:srgbClr val="FFFFFF"/>
                      </a:solidFill>
                      <a:ln w="9525">
                        <a:noFill/>
                        <a:miter lim="800000"/>
                        <a:headEnd/>
                        <a:tailEnd/>
                      </a:ln>
                    </wps:spPr>
                    <wps:txbx>
                      <w:txbxContent>
                        <w:p w14:paraId="0E327DC2" w14:textId="77777777" w:rsidR="007D23CA" w:rsidRDefault="001D4E17" w:rsidP="007D23CA">
                          <w:r>
                            <w:rPr>
                              <w:noProof/>
                            </w:rPr>
                            <w:drawing>
                              <wp:inline distT="0" distB="0" distL="0" distR="0" wp14:anchorId="0E327DC3" wp14:editId="0E327DC4">
                                <wp:extent cx="499745" cy="499745"/>
                                <wp:effectExtent l="0" t="0" r="0" b="0"/>
                                <wp:docPr id="7" name="Wells Fargo" descr="Wells Fargo">
                                  <a:extLst xmlns:a="http://schemas.openxmlformats.org/drawingml/2006/main">
                                    <a:ext uri="{FF2B5EF4-FFF2-40B4-BE49-F238E27FC236}">
                                      <a16:creationId xmlns:a16="http://schemas.microsoft.com/office/drawing/2014/main" id="{967B39BB-CE83-594E-A5D5-2233EAE080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lls Fargo" descr="Wells Fargo">
                                          <a:extLst>
                                            <a:ext uri="{FF2B5EF4-FFF2-40B4-BE49-F238E27FC236}">
                                              <a16:creationId xmlns:a16="http://schemas.microsoft.com/office/drawing/2014/main" id="{967B39BB-CE83-594E-A5D5-2233EAE08016}"/>
                                            </a:ext>
                                          </a:extLst>
                                        </pic:cNvPr>
                                        <pic:cNvPicPr>
                                          <a:picLocks noChangeAspect="1"/>
                                        </pic:cNvPicPr>
                                      </pic:nvPicPr>
                                      <pic:blipFill>
                                        <a:blip r:embed="rId1"/>
                                        <a:stretch>
                                          <a:fillRect/>
                                        </a:stretch>
                                      </pic:blipFill>
                                      <pic:spPr>
                                        <a:xfrm>
                                          <a:off x="0" y="0"/>
                                          <a:ext cx="499745" cy="4997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27DC0" id="_x0000_t202" coordsize="21600,21600" o:spt="202" path="m,l,21600r21600,l21600,xe">
              <v:stroke joinstyle="miter"/>
              <v:path gradientshapeok="t" o:connecttype="rect"/>
            </v:shapetype>
            <v:shape id="Text Box 2" o:spid="_x0000_s1026" type="#_x0000_t202" style="position:absolute;margin-left:420.75pt;margin-top:-14.4pt;width:66pt;height:4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" stroked="f">
              <v:textbox>
                <w:txbxContent>
                  <w:p w14:paraId="0E327DC2" w14:textId="77777777" w:rsidR="007D23CA" w:rsidRDefault="001D4E17" w:rsidP="007D23CA">
                    <w:r>
                      <w:rPr>
                        <w:noProof/>
                      </w:rPr>
                      <w:drawing>
                        <wp:inline distT="0" distB="0" distL="0" distR="0" wp14:anchorId="0E327DC3" wp14:editId="0E327DC4">
                          <wp:extent cx="499745" cy="499745"/>
                          <wp:effectExtent l="0" t="0" r="0" b="0"/>
                          <wp:docPr id="7" name="Wells Fargo" descr="Wells Fargo">
                            <a:extLst xmlns:a="http://schemas.openxmlformats.org/drawingml/2006/main">
                              <a:ext uri="{FF2B5EF4-FFF2-40B4-BE49-F238E27FC236}">
                                <a16:creationId xmlns:a16="http://schemas.microsoft.com/office/drawing/2014/main" id="{967B39BB-CE83-594E-A5D5-2233EAE080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lls Fargo" descr="Wells Fargo">
                                    <a:extLst>
                                      <a:ext uri="{FF2B5EF4-FFF2-40B4-BE49-F238E27FC236}">
                                        <a16:creationId xmlns:a16="http://schemas.microsoft.com/office/drawing/2014/main" id="{967B39BB-CE83-594E-A5D5-2233EAE08016}"/>
                                      </a:ext>
                                    </a:extLst>
                                  </pic:cNvPr>
                                  <pic:cNvPicPr>
                                    <a:picLocks noChangeAspect="1"/>
                                  </pic:cNvPicPr>
                                </pic:nvPicPr>
                                <pic:blipFill>
                                  <a:blip r:embed="rId2"/>
                                  <a:stretch>
                                    <a:fillRect/>
                                  </a:stretch>
                                </pic:blipFill>
                                <pic:spPr>
                                  <a:xfrm>
                                    <a:off x="0" y="0"/>
                                    <a:ext cx="499745" cy="499745"/>
                                  </a:xfrm>
                                  <a:prstGeom prst="rect">
                                    <a:avLst/>
                                  </a:prstGeom>
                                </pic:spPr>
                              </pic:pic>
                            </a:graphicData>
                          </a:graphic>
                        </wp:inline>
                      </w:drawing>
                    </w:r>
                  </w:p>
                </w:txbxContent>
              </v:textbox>
              <w10:wrap type="square"/>
            </v:shape>
          </w:pict>
        </mc:Fallback>
      </mc:AlternateContent>
    </w:r>
    <w:r w:rsidR="0039382D">
      <w:rPr>
        <w:rFonts w:ascii="Verdana" w:hAnsi="Verdana"/>
        <w:sz w:val="18"/>
        <w:szCs w:val="18"/>
      </w:rPr>
      <w:t>WF India</w:t>
    </w:r>
    <w:r w:rsidR="00EE68CC">
      <w:rPr>
        <w:rFonts w:ascii="Verdana" w:hAnsi="Verdana"/>
        <w:sz w:val="18"/>
        <w:szCs w:val="18"/>
      </w:rPr>
      <w:t xml:space="preserve"> Sample Job Description V 2.0</w:t>
    </w:r>
    <w:r>
      <w:rPr>
        <w:rFonts w:ascii="Verdana" w:hAnsi="Verdana"/>
        <w:sz w:val="18"/>
        <w:szCs w:val="18"/>
      </w:rPr>
      <w:t xml:space="preserve">                        </w:t>
    </w:r>
  </w:p>
  <w:p w14:paraId="0E327DBD" w14:textId="77777777" w:rsidR="007D23CA" w:rsidRDefault="007D23CA" w:rsidP="007D23C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6186"/>
    <w:multiLevelType w:val="multilevel"/>
    <w:tmpl w:val="5EB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4358D"/>
    <w:multiLevelType w:val="multilevel"/>
    <w:tmpl w:val="1C8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009B3"/>
    <w:multiLevelType w:val="hybridMultilevel"/>
    <w:tmpl w:val="7466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A2DCA"/>
    <w:multiLevelType w:val="hybridMultilevel"/>
    <w:tmpl w:val="D9B8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B3DCA"/>
    <w:multiLevelType w:val="multilevel"/>
    <w:tmpl w:val="7D8C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B2303"/>
    <w:multiLevelType w:val="hybridMultilevel"/>
    <w:tmpl w:val="B70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621"/>
    <w:rsid w:val="00036D5E"/>
    <w:rsid w:val="00043050"/>
    <w:rsid w:val="000D7883"/>
    <w:rsid w:val="000F6E12"/>
    <w:rsid w:val="00105CCC"/>
    <w:rsid w:val="00157C8A"/>
    <w:rsid w:val="00165BF6"/>
    <w:rsid w:val="001D4E17"/>
    <w:rsid w:val="00216DB5"/>
    <w:rsid w:val="0024328D"/>
    <w:rsid w:val="00272702"/>
    <w:rsid w:val="0027533A"/>
    <w:rsid w:val="002A53C0"/>
    <w:rsid w:val="003502D9"/>
    <w:rsid w:val="0039382D"/>
    <w:rsid w:val="003F17BA"/>
    <w:rsid w:val="004B5032"/>
    <w:rsid w:val="0060328D"/>
    <w:rsid w:val="00606119"/>
    <w:rsid w:val="00621C9D"/>
    <w:rsid w:val="00667296"/>
    <w:rsid w:val="006A78B4"/>
    <w:rsid w:val="006D66F5"/>
    <w:rsid w:val="006F6752"/>
    <w:rsid w:val="007D23CA"/>
    <w:rsid w:val="007E5F70"/>
    <w:rsid w:val="007E68FC"/>
    <w:rsid w:val="00871C42"/>
    <w:rsid w:val="008D0129"/>
    <w:rsid w:val="00987DD7"/>
    <w:rsid w:val="00A115C7"/>
    <w:rsid w:val="00A31AE0"/>
    <w:rsid w:val="00A514C2"/>
    <w:rsid w:val="00A83EDE"/>
    <w:rsid w:val="00BB6D2F"/>
    <w:rsid w:val="00BC0331"/>
    <w:rsid w:val="00BF02CB"/>
    <w:rsid w:val="00C902DC"/>
    <w:rsid w:val="00CC1D0E"/>
    <w:rsid w:val="00DD2748"/>
    <w:rsid w:val="00E2509F"/>
    <w:rsid w:val="00E43621"/>
    <w:rsid w:val="00EE68CC"/>
    <w:rsid w:val="00F030CE"/>
    <w:rsid w:val="00F233F7"/>
    <w:rsid w:val="00F409E0"/>
    <w:rsid w:val="00F4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27D6F"/>
  <w15:chartTrackingRefBased/>
  <w15:docId w15:val="{27E8DEBF-1D38-4CD0-9CC4-78814D7F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621"/>
    <w:pPr>
      <w:ind w:left="720"/>
      <w:contextualSpacing/>
    </w:pPr>
  </w:style>
  <w:style w:type="paragraph" w:styleId="Header">
    <w:name w:val="header"/>
    <w:basedOn w:val="Normal"/>
    <w:link w:val="HeaderChar"/>
    <w:uiPriority w:val="99"/>
    <w:unhideWhenUsed/>
    <w:rsid w:val="002A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3C0"/>
  </w:style>
  <w:style w:type="paragraph" w:styleId="Footer">
    <w:name w:val="footer"/>
    <w:basedOn w:val="Normal"/>
    <w:link w:val="FooterChar"/>
    <w:uiPriority w:val="99"/>
    <w:unhideWhenUsed/>
    <w:rsid w:val="002A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3C0"/>
  </w:style>
  <w:style w:type="character" w:styleId="Hyperlink">
    <w:name w:val="Hyperlink"/>
    <w:basedOn w:val="DefaultParagraphFont"/>
    <w:uiPriority w:val="99"/>
    <w:unhideWhenUsed/>
    <w:rsid w:val="00667296"/>
    <w:rPr>
      <w:color w:val="0563C1" w:themeColor="hyperlink"/>
      <w:u w:val="single"/>
    </w:rPr>
  </w:style>
  <w:style w:type="character" w:styleId="Strong">
    <w:name w:val="Strong"/>
    <w:basedOn w:val="DefaultParagraphFont"/>
    <w:uiPriority w:val="22"/>
    <w:qFormat/>
    <w:rsid w:val="00621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641004">
      <w:bodyDiv w:val="1"/>
      <w:marLeft w:val="0"/>
      <w:marRight w:val="0"/>
      <w:marTop w:val="0"/>
      <w:marBottom w:val="0"/>
      <w:divBdr>
        <w:top w:val="none" w:sz="0" w:space="0" w:color="auto"/>
        <w:left w:val="none" w:sz="0" w:space="0" w:color="auto"/>
        <w:bottom w:val="none" w:sz="0" w:space="0" w:color="auto"/>
        <w:right w:val="none" w:sz="0" w:space="0" w:color="auto"/>
      </w:divBdr>
    </w:div>
    <w:div w:id="1356881515">
      <w:bodyDiv w:val="1"/>
      <w:marLeft w:val="0"/>
      <w:marRight w:val="0"/>
      <w:marTop w:val="0"/>
      <w:marBottom w:val="0"/>
      <w:divBdr>
        <w:top w:val="none" w:sz="0" w:space="0" w:color="auto"/>
        <w:left w:val="none" w:sz="0" w:space="0" w:color="auto"/>
        <w:bottom w:val="none" w:sz="0" w:space="0" w:color="auto"/>
        <w:right w:val="none" w:sz="0" w:space="0" w:color="auto"/>
      </w:divBdr>
    </w:div>
    <w:div w:id="199938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wellsfargojobs.com/eg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B068BEEE3DA41A5606A2EA791AD3E" ma:contentTypeVersion="0" ma:contentTypeDescription="Create a new document." ma:contentTypeScope="" ma:versionID="129ce4b6760c252c20c06bd2cdfe4d2e">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DBA85A-4C7F-4BEC-91C7-24AB298F4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95150CF-772F-45DA-B52D-C9A665A0FA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6EFAAF-5F50-44DF-9BDD-618416A1A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Heins, Rebecca</dc:creator>
  <cp:keywords/>
  <dc:description/>
  <cp:lastModifiedBy>Satya, Dhanya [RECRUITER]</cp:lastModifiedBy>
  <cp:revision>2</cp:revision>
  <dcterms:created xsi:type="dcterms:W3CDTF">2021-06-30T10:52:00Z</dcterms:created>
  <dcterms:modified xsi:type="dcterms:W3CDTF">2021-06-30T10:52:00Z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0x010100D33B068BEEE3DA41A5606A2EA791AD3E</vt:lpwstr>
  </property>
</Properties>
</file>