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7510" w14:textId="77777777" w:rsidR="00A95087" w:rsidRDefault="00A95087">
      <w:pPr>
        <w:spacing w:before="1100"/>
      </w:pPr>
    </w:p>
    <w:p w14:paraId="5EEABC87" w14:textId="77777777" w:rsidR="00A95087" w:rsidRDefault="00000000">
      <w:pPr>
        <w:spacing w:after="40"/>
        <w:jc w:val="center"/>
      </w:pPr>
      <w:proofErr w:type="gramStart"/>
      <w:r>
        <w:rPr>
          <w:b/>
          <w:bCs/>
          <w:color w:val="4B5563"/>
          <w:spacing w:val="200"/>
          <w:sz w:val="16"/>
          <w:szCs w:val="16"/>
        </w:rPr>
        <w:t>CONFIDENTIAL  |</w:t>
      </w:r>
      <w:proofErr w:type="gramEnd"/>
      <w:r>
        <w:rPr>
          <w:b/>
          <w:bCs/>
          <w:color w:val="4B5563"/>
          <w:spacing w:val="200"/>
          <w:sz w:val="16"/>
          <w:szCs w:val="16"/>
        </w:rPr>
        <w:t xml:space="preserve">  SOC ASSESSMENT FRAMEWORK</w:t>
      </w:r>
    </w:p>
    <w:p w14:paraId="6E4F7F73" w14:textId="77777777" w:rsidR="00A95087" w:rsidRDefault="00A95087">
      <w:pPr>
        <w:spacing w:before="50"/>
      </w:pPr>
    </w:p>
    <w:p w14:paraId="7AD95B01" w14:textId="77777777" w:rsidR="00A95087" w:rsidRDefault="00000000">
      <w:pPr>
        <w:spacing w:after="30"/>
        <w:jc w:val="center"/>
      </w:pPr>
      <w:r>
        <w:rPr>
          <w:b/>
          <w:bCs/>
          <w:color w:val="1A2B4A"/>
          <w:sz w:val="58"/>
          <w:szCs w:val="58"/>
        </w:rPr>
        <w:t>Ransomware Detection Visibility</w:t>
      </w:r>
    </w:p>
    <w:p w14:paraId="7F853BDB" w14:textId="77777777" w:rsidR="00A95087" w:rsidRDefault="00000000">
      <w:pPr>
        <w:spacing w:after="40"/>
        <w:jc w:val="center"/>
      </w:pPr>
      <w:r>
        <w:rPr>
          <w:color w:val="2E75B6"/>
          <w:sz w:val="32"/>
          <w:szCs w:val="32"/>
        </w:rPr>
        <w:t>Log Source Onboarding Checklist</w:t>
      </w:r>
    </w:p>
    <w:p w14:paraId="3556428F" w14:textId="77777777" w:rsidR="00A95087" w:rsidRDefault="00A95087">
      <w:pPr>
        <w:pBdr>
          <w:bottom w:val="single" w:sz="6" w:space="1" w:color="2E75B6"/>
        </w:pBdr>
        <w:spacing w:before="80" w:after="80"/>
      </w:pPr>
    </w:p>
    <w:p w14:paraId="4944477C" w14:textId="77777777" w:rsidR="00A95087" w:rsidRDefault="00A95087">
      <w:pPr>
        <w:spacing w:before="120"/>
      </w:pPr>
    </w:p>
    <w:p w14:paraId="5B772A39" w14:textId="77777777" w:rsidR="00A95087" w:rsidRDefault="00000000">
      <w:pPr>
        <w:spacing w:after="40"/>
        <w:jc w:val="center"/>
      </w:pPr>
      <w:r>
        <w:rPr>
          <w:i/>
          <w:iCs/>
          <w:color w:val="4B5563"/>
          <w:sz w:val="19"/>
          <w:szCs w:val="19"/>
        </w:rPr>
        <w:t xml:space="preserve">14 </w:t>
      </w:r>
      <w:proofErr w:type="spellStart"/>
      <w:r>
        <w:rPr>
          <w:i/>
          <w:iCs/>
          <w:color w:val="4B5563"/>
          <w:sz w:val="19"/>
          <w:szCs w:val="19"/>
        </w:rPr>
        <w:t>Onboardable</w:t>
      </w:r>
      <w:proofErr w:type="spellEnd"/>
      <w:r>
        <w:rPr>
          <w:i/>
          <w:iCs/>
          <w:color w:val="4B5563"/>
          <w:sz w:val="19"/>
          <w:szCs w:val="19"/>
        </w:rPr>
        <w:t xml:space="preserve"> Log </w:t>
      </w:r>
      <w:proofErr w:type="gramStart"/>
      <w:r>
        <w:rPr>
          <w:i/>
          <w:iCs/>
          <w:color w:val="4B5563"/>
          <w:sz w:val="19"/>
          <w:szCs w:val="19"/>
        </w:rPr>
        <w:t>Sources  |</w:t>
      </w:r>
      <w:proofErr w:type="gramEnd"/>
      <w:r>
        <w:rPr>
          <w:i/>
          <w:iCs/>
          <w:color w:val="4B5563"/>
          <w:sz w:val="19"/>
          <w:szCs w:val="19"/>
        </w:rPr>
        <w:t xml:space="preserve">  MITRE ATT&amp;CK </w:t>
      </w:r>
      <w:proofErr w:type="gramStart"/>
      <w:r>
        <w:rPr>
          <w:i/>
          <w:iCs/>
          <w:color w:val="4B5563"/>
          <w:sz w:val="19"/>
          <w:szCs w:val="19"/>
        </w:rPr>
        <w:t>Aligned  |</w:t>
      </w:r>
      <w:proofErr w:type="gramEnd"/>
      <w:r>
        <w:rPr>
          <w:i/>
          <w:iCs/>
          <w:color w:val="4B5563"/>
          <w:sz w:val="19"/>
          <w:szCs w:val="19"/>
        </w:rPr>
        <w:t xml:space="preserve">  Version 3.0</w:t>
      </w:r>
    </w:p>
    <w:p w14:paraId="059BC62B" w14:textId="77777777" w:rsidR="00A95087" w:rsidRDefault="00000000">
      <w:pPr>
        <w:spacing w:after="40"/>
        <w:jc w:val="center"/>
      </w:pPr>
      <w:r>
        <w:rPr>
          <w:color w:val="4B5563"/>
          <w:sz w:val="18"/>
          <w:szCs w:val="18"/>
        </w:rPr>
        <w:t xml:space="preserve">Prepared by SOC </w:t>
      </w:r>
      <w:proofErr w:type="gramStart"/>
      <w:r>
        <w:rPr>
          <w:color w:val="4B5563"/>
          <w:sz w:val="18"/>
          <w:szCs w:val="18"/>
        </w:rPr>
        <w:t>Team  |</w:t>
      </w:r>
      <w:proofErr w:type="gramEnd"/>
      <w:r>
        <w:rPr>
          <w:color w:val="4B5563"/>
          <w:sz w:val="18"/>
          <w:szCs w:val="18"/>
        </w:rPr>
        <w:t xml:space="preserve">  2025</w:t>
      </w:r>
    </w:p>
    <w:p w14:paraId="440E23F5" w14:textId="77777777" w:rsidR="00A95087" w:rsidRDefault="00A95087">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5087" w14:paraId="518511E7"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D6E8F7"/>
            <w:tcMar>
              <w:top w:w="200" w:type="dxa"/>
              <w:left w:w="280" w:type="dxa"/>
              <w:bottom w:w="200" w:type="dxa"/>
              <w:right w:w="280" w:type="dxa"/>
            </w:tcMar>
          </w:tcPr>
          <w:p w14:paraId="6D863AA7" w14:textId="77777777" w:rsidR="00A95087" w:rsidRDefault="00000000">
            <w:pPr>
              <w:jc w:val="center"/>
            </w:pPr>
            <w:r>
              <w:rPr>
                <w:i/>
                <w:iCs/>
                <w:color w:val="1F3D6E"/>
                <w:sz w:val="18"/>
                <w:szCs w:val="18"/>
              </w:rPr>
              <w:t>Each row in this document is a real product or platform your SOC connects to a SIEM. Log source names describe exactly what each source detects and why it matters — no event IDs, no sub-features, no ambiguity.</w:t>
            </w:r>
          </w:p>
        </w:tc>
      </w:tr>
    </w:tbl>
    <w:p w14:paraId="790CA0DC" w14:textId="77777777" w:rsidR="00A95087" w:rsidRDefault="00000000">
      <w:r>
        <w:br w:type="page"/>
      </w:r>
    </w:p>
    <w:p w14:paraId="7483FEDF" w14:textId="77777777" w:rsidR="00A95087" w:rsidRDefault="00000000">
      <w:pPr>
        <w:pBdr>
          <w:bottom w:val="single" w:sz="4" w:space="2" w:color="2E75B6"/>
        </w:pBdr>
        <w:spacing w:before="300" w:after="140"/>
      </w:pPr>
      <w:r>
        <w:rPr>
          <w:b/>
          <w:bCs/>
          <w:color w:val="1F3D6E"/>
          <w:sz w:val="28"/>
          <w:szCs w:val="28"/>
        </w:rPr>
        <w:lastRenderedPageBreak/>
        <w:t>Executive Summary</w:t>
      </w:r>
    </w:p>
    <w:p w14:paraId="06D5A109" w14:textId="77777777" w:rsidR="00A95087" w:rsidRDefault="00000000">
      <w:pPr>
        <w:spacing w:before="50" w:after="50"/>
        <w:jc w:val="both"/>
      </w:pPr>
      <w:r>
        <w:t>This document defines the complete set of log sources required to achieve full ransomware detection visibility in a SOC-monitored environment. It is designed for two audiences simultaneously: management, to understand why each source matters and what business risk its absence creates; and SOC teams, to know exactly what to onboard, verify, and monitor.</w:t>
      </w:r>
    </w:p>
    <w:p w14:paraId="4C8F78A9" w14:textId="77777777" w:rsidR="00A95087" w:rsidRDefault="00A95087">
      <w:pPr>
        <w:spacing w:before="80"/>
      </w:pPr>
    </w:p>
    <w:p w14:paraId="3714D38C" w14:textId="77777777" w:rsidR="00A95087" w:rsidRDefault="00000000">
      <w:pPr>
        <w:spacing w:before="50" w:after="50"/>
        <w:jc w:val="both"/>
      </w:pPr>
      <w:r>
        <w:t>Every log source listed is a real product or platform — not an individual Windows event ID or a sub-feature. If a detection comes from the same agent or connector, it is grouped into one source. This consolidates the previous 34-row list into 14 genuinely distinct onboarding actions with no overlap.</w:t>
      </w:r>
    </w:p>
    <w:p w14:paraId="350467C5" w14:textId="77777777" w:rsidR="00A95087" w:rsidRDefault="00A9508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95087" w14:paraId="224F42B1"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F8FAFC"/>
            <w:tcMar>
              <w:top w:w="160" w:type="dxa"/>
              <w:left w:w="120" w:type="dxa"/>
              <w:bottom w:w="160" w:type="dxa"/>
              <w:right w:w="120" w:type="dxa"/>
            </w:tcMar>
            <w:vAlign w:val="center"/>
          </w:tcPr>
          <w:p w14:paraId="050DB61B" w14:textId="77777777" w:rsidR="00A95087" w:rsidRDefault="00000000">
            <w:pPr>
              <w:jc w:val="center"/>
            </w:pPr>
            <w:r>
              <w:rPr>
                <w:b/>
                <w:bCs/>
                <w:color w:val="2E75B6"/>
                <w:sz w:val="64"/>
                <w:szCs w:val="64"/>
              </w:rPr>
              <w:t>14</w:t>
            </w:r>
          </w:p>
          <w:p w14:paraId="7A0FCC7F" w14:textId="77777777" w:rsidR="00A95087" w:rsidRDefault="00000000">
            <w:pPr>
              <w:jc w:val="center"/>
            </w:pPr>
            <w:proofErr w:type="spellStart"/>
            <w:r>
              <w:rPr>
                <w:color w:val="4B5563"/>
                <w:sz w:val="17"/>
                <w:szCs w:val="17"/>
              </w:rPr>
              <w:t>Onboardable</w:t>
            </w:r>
            <w:proofErr w:type="spellEnd"/>
            <w:r>
              <w:rPr>
                <w:color w:val="4B5563"/>
                <w:sz w:val="17"/>
                <w:szCs w:val="17"/>
              </w:rPr>
              <w:t xml:space="preserve"> log sources</w:t>
            </w:r>
          </w:p>
        </w:tc>
        <w:tc>
          <w:tcPr>
            <w:tcW w:w="3120" w:type="dxa"/>
            <w:tcBorders>
              <w:top w:val="single" w:sz="1" w:space="0" w:color="CBD5E0"/>
              <w:left w:val="single" w:sz="1" w:space="0" w:color="CBD5E0"/>
              <w:bottom w:val="single" w:sz="1" w:space="0" w:color="CBD5E0"/>
              <w:right w:val="single" w:sz="1" w:space="0" w:color="CBD5E0"/>
            </w:tcBorders>
            <w:shd w:val="clear" w:color="auto" w:fill="F8FAFC"/>
            <w:tcMar>
              <w:top w:w="160" w:type="dxa"/>
              <w:left w:w="120" w:type="dxa"/>
              <w:bottom w:w="160" w:type="dxa"/>
              <w:right w:w="120" w:type="dxa"/>
            </w:tcMar>
            <w:vAlign w:val="center"/>
          </w:tcPr>
          <w:p w14:paraId="4B252829" w14:textId="77777777" w:rsidR="00A95087" w:rsidRDefault="00000000">
            <w:pPr>
              <w:jc w:val="center"/>
            </w:pPr>
            <w:r>
              <w:rPr>
                <w:b/>
                <w:bCs/>
                <w:color w:val="065F46"/>
                <w:sz w:val="64"/>
                <w:szCs w:val="64"/>
              </w:rPr>
              <w:t>9</w:t>
            </w:r>
          </w:p>
          <w:p w14:paraId="6B8288D4" w14:textId="77777777" w:rsidR="00A95087" w:rsidRDefault="00000000">
            <w:pPr>
              <w:jc w:val="center"/>
            </w:pPr>
            <w:r>
              <w:rPr>
                <w:color w:val="4B5563"/>
                <w:sz w:val="17"/>
                <w:szCs w:val="17"/>
              </w:rPr>
              <w:t>Kill-chain stages covered</w:t>
            </w:r>
          </w:p>
        </w:tc>
        <w:tc>
          <w:tcPr>
            <w:tcW w:w="3120" w:type="dxa"/>
            <w:tcBorders>
              <w:top w:val="single" w:sz="1" w:space="0" w:color="CBD5E0"/>
              <w:left w:val="single" w:sz="1" w:space="0" w:color="CBD5E0"/>
              <w:bottom w:val="single" w:sz="1" w:space="0" w:color="CBD5E0"/>
              <w:right w:val="single" w:sz="1" w:space="0" w:color="CBD5E0"/>
            </w:tcBorders>
            <w:shd w:val="clear" w:color="auto" w:fill="F8FAFC"/>
            <w:tcMar>
              <w:top w:w="160" w:type="dxa"/>
              <w:left w:w="120" w:type="dxa"/>
              <w:bottom w:w="160" w:type="dxa"/>
              <w:right w:w="120" w:type="dxa"/>
            </w:tcMar>
            <w:vAlign w:val="center"/>
          </w:tcPr>
          <w:p w14:paraId="09C8285A" w14:textId="77777777" w:rsidR="00A95087" w:rsidRDefault="00000000">
            <w:pPr>
              <w:jc w:val="center"/>
            </w:pPr>
            <w:r>
              <w:rPr>
                <w:b/>
                <w:bCs/>
                <w:color w:val="B45309"/>
                <w:sz w:val="64"/>
                <w:szCs w:val="64"/>
              </w:rPr>
              <w:t>3</w:t>
            </w:r>
          </w:p>
          <w:p w14:paraId="5EC0B792" w14:textId="77777777" w:rsidR="00A95087" w:rsidRDefault="00000000">
            <w:pPr>
              <w:jc w:val="center"/>
            </w:pPr>
            <w:r>
              <w:rPr>
                <w:color w:val="4B5563"/>
                <w:sz w:val="17"/>
                <w:szCs w:val="17"/>
              </w:rPr>
              <w:t>Conditional gaps to assess</w:t>
            </w:r>
          </w:p>
        </w:tc>
      </w:tr>
    </w:tbl>
    <w:p w14:paraId="55BE544B" w14:textId="77777777" w:rsidR="00A95087" w:rsidRDefault="00A9508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5087" w14:paraId="0C3DA3AC" w14:textId="77777777">
        <w:tblPrEx>
          <w:tblCellMar>
            <w:top w:w="0" w:type="dxa"/>
            <w:bottom w:w="0" w:type="dxa"/>
          </w:tblCellMar>
        </w:tblPrEx>
        <w:tc>
          <w:tcPr>
            <w:tcW w:w="9360" w:type="dxa"/>
            <w:tcBorders>
              <w:top w:val="single" w:sz="1" w:space="0" w:color="CBD5E0"/>
              <w:left w:val="single" w:sz="16" w:space="0" w:color="2E75B6"/>
              <w:bottom w:val="single" w:sz="1" w:space="0" w:color="CBD5E0"/>
              <w:right w:val="single" w:sz="1" w:space="0" w:color="CBD5E0"/>
            </w:tcBorders>
            <w:shd w:val="clear" w:color="auto" w:fill="D6E8F7"/>
            <w:tcMar>
              <w:top w:w="120" w:type="dxa"/>
              <w:left w:w="200" w:type="dxa"/>
              <w:bottom w:w="120" w:type="dxa"/>
              <w:right w:w="160" w:type="dxa"/>
            </w:tcMar>
          </w:tcPr>
          <w:p w14:paraId="01B4B2D7" w14:textId="77777777" w:rsidR="00A95087" w:rsidRDefault="00000000">
            <w:r>
              <w:rPr>
                <w:b/>
                <w:bCs/>
                <w:color w:val="1F3D6E"/>
                <w:sz w:val="18"/>
                <w:szCs w:val="18"/>
              </w:rPr>
              <w:t xml:space="preserve">Design principle: </w:t>
            </w:r>
            <w:r>
              <w:rPr>
                <w:color w:val="1F3D6E"/>
                <w:sz w:val="18"/>
                <w:szCs w:val="18"/>
              </w:rPr>
              <w:t>One row = one product you actually connect to a SIEM. PowerShell execution logs, credential dump detection, shadow copy deletion, and mass file rename events all come from the same EDR agent. They are detections — not separate log sources.</w:t>
            </w:r>
          </w:p>
        </w:tc>
      </w:tr>
    </w:tbl>
    <w:p w14:paraId="33BCAE7E" w14:textId="77777777" w:rsidR="00A95087" w:rsidRDefault="00A95087">
      <w:pPr>
        <w:spacing w:before="80"/>
      </w:pPr>
    </w:p>
    <w:p w14:paraId="687EDA4C" w14:textId="77777777" w:rsidR="00A95087" w:rsidRDefault="00000000">
      <w:r>
        <w:br w:type="page"/>
      </w:r>
    </w:p>
    <w:p w14:paraId="658991F3" w14:textId="77777777" w:rsidR="00A95087" w:rsidRDefault="00000000">
      <w:pPr>
        <w:pBdr>
          <w:bottom w:val="single" w:sz="4" w:space="2" w:color="2E75B6"/>
        </w:pBdr>
        <w:spacing w:before="300" w:after="140"/>
      </w:pPr>
      <w:r>
        <w:rPr>
          <w:b/>
          <w:bCs/>
          <w:color w:val="1F3D6E"/>
          <w:sz w:val="28"/>
          <w:szCs w:val="28"/>
        </w:rPr>
        <w:lastRenderedPageBreak/>
        <w:t>Kill-Chain Coverage Map</w:t>
      </w:r>
    </w:p>
    <w:p w14:paraId="69B114DB" w14:textId="77777777" w:rsidR="00A95087" w:rsidRDefault="00000000">
      <w:pPr>
        <w:spacing w:before="50" w:after="50"/>
        <w:jc w:val="both"/>
      </w:pPr>
      <w:r>
        <w:t>The table below shows which log sources provide detection coverage at each stage of a ransomware attack. Every stage has at least one source. A gap at any single stage means that phase of the attack can occur without any SOC visibility.</w:t>
      </w:r>
    </w:p>
    <w:p w14:paraId="4979FFE2" w14:textId="77777777" w:rsidR="00A95087" w:rsidRDefault="00A9508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5087" w14:paraId="773D8533"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1F3D6E"/>
            <w:tcMar>
              <w:top w:w="110" w:type="dxa"/>
              <w:left w:w="140" w:type="dxa"/>
              <w:bottom w:w="110" w:type="dxa"/>
              <w:right w:w="100" w:type="dxa"/>
            </w:tcMar>
            <w:vAlign w:val="center"/>
          </w:tcPr>
          <w:p w14:paraId="685A5146" w14:textId="77777777" w:rsidR="00A95087" w:rsidRDefault="00000000">
            <w:r>
              <w:rPr>
                <w:b/>
                <w:bCs/>
                <w:color w:val="FFFFFF"/>
                <w:sz w:val="18"/>
                <w:szCs w:val="18"/>
              </w:rPr>
              <w:t>Kill-Chain Stage</w:t>
            </w:r>
          </w:p>
        </w:tc>
        <w:tc>
          <w:tcPr>
            <w:tcW w:w="7160" w:type="dxa"/>
            <w:tcBorders>
              <w:top w:val="single" w:sz="1" w:space="0" w:color="CBD5E0"/>
              <w:left w:val="single" w:sz="1" w:space="0" w:color="CBD5E0"/>
              <w:bottom w:val="single" w:sz="1" w:space="0" w:color="CBD5E0"/>
              <w:right w:val="single" w:sz="1" w:space="0" w:color="CBD5E0"/>
            </w:tcBorders>
            <w:shd w:val="clear" w:color="auto" w:fill="1F3D6E"/>
            <w:tcMar>
              <w:top w:w="110" w:type="dxa"/>
              <w:left w:w="140" w:type="dxa"/>
              <w:bottom w:w="110" w:type="dxa"/>
              <w:right w:w="100" w:type="dxa"/>
            </w:tcMar>
            <w:vAlign w:val="center"/>
          </w:tcPr>
          <w:p w14:paraId="6BECD1E7" w14:textId="77777777" w:rsidR="00A95087" w:rsidRDefault="00000000">
            <w:r>
              <w:rPr>
                <w:b/>
                <w:bCs/>
                <w:color w:val="FFFFFF"/>
                <w:sz w:val="18"/>
                <w:szCs w:val="18"/>
              </w:rPr>
              <w:t>Log Sources That Cover This Stage</w:t>
            </w:r>
          </w:p>
        </w:tc>
      </w:tr>
      <w:tr w:rsidR="00A95087" w14:paraId="59144B0E"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DECEA"/>
            <w:tcMar>
              <w:top w:w="100" w:type="dxa"/>
              <w:left w:w="140" w:type="dxa"/>
              <w:bottom w:w="100" w:type="dxa"/>
              <w:right w:w="100" w:type="dxa"/>
            </w:tcMar>
            <w:vAlign w:val="center"/>
          </w:tcPr>
          <w:p w14:paraId="0E2BE027" w14:textId="77777777" w:rsidR="00A95087" w:rsidRDefault="00000000">
            <w:r>
              <w:rPr>
                <w:b/>
                <w:bCs/>
                <w:color w:val="C0392B"/>
                <w:sz w:val="17"/>
                <w:szCs w:val="17"/>
              </w:rPr>
              <w:t>Initial Access</w:t>
            </w:r>
          </w:p>
        </w:tc>
        <w:tc>
          <w:tcPr>
            <w:tcW w:w="7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vAlign w:val="center"/>
          </w:tcPr>
          <w:p w14:paraId="4442FDED" w14:textId="77777777" w:rsidR="00A95087" w:rsidRDefault="00000000">
            <w:r>
              <w:rPr>
                <w:sz w:val="17"/>
                <w:szCs w:val="17"/>
              </w:rPr>
              <w:t xml:space="preserve">05 — Email </w:t>
            </w:r>
            <w:proofErr w:type="gramStart"/>
            <w:r>
              <w:rPr>
                <w:sz w:val="17"/>
                <w:szCs w:val="17"/>
              </w:rPr>
              <w:t>Security  |</w:t>
            </w:r>
            <w:proofErr w:type="gramEnd"/>
            <w:r>
              <w:rPr>
                <w:sz w:val="17"/>
                <w:szCs w:val="17"/>
              </w:rPr>
              <w:t xml:space="preserve">  09 — VPN / Remote </w:t>
            </w:r>
            <w:proofErr w:type="gramStart"/>
            <w:r>
              <w:rPr>
                <w:sz w:val="17"/>
                <w:szCs w:val="17"/>
              </w:rPr>
              <w:t>Access  |</w:t>
            </w:r>
            <w:proofErr w:type="gramEnd"/>
            <w:r>
              <w:rPr>
                <w:sz w:val="17"/>
                <w:szCs w:val="17"/>
              </w:rPr>
              <w:t xml:space="preserve">  08 — Web Proxy</w:t>
            </w:r>
          </w:p>
        </w:tc>
      </w:tr>
      <w:tr w:rsidR="00A95087" w14:paraId="58335970"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DECEA"/>
            <w:tcMar>
              <w:top w:w="100" w:type="dxa"/>
              <w:left w:w="140" w:type="dxa"/>
              <w:bottom w:w="100" w:type="dxa"/>
              <w:right w:w="100" w:type="dxa"/>
            </w:tcMar>
            <w:vAlign w:val="center"/>
          </w:tcPr>
          <w:p w14:paraId="7A904FBE" w14:textId="77777777" w:rsidR="00A95087" w:rsidRDefault="00000000">
            <w:r>
              <w:rPr>
                <w:b/>
                <w:bCs/>
                <w:color w:val="C0392B"/>
                <w:sz w:val="17"/>
                <w:szCs w:val="17"/>
              </w:rPr>
              <w:t>Execution</w:t>
            </w:r>
          </w:p>
        </w:tc>
        <w:tc>
          <w:tcPr>
            <w:tcW w:w="7160"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vAlign w:val="center"/>
          </w:tcPr>
          <w:p w14:paraId="0D502F4D" w14:textId="77777777" w:rsidR="00A95087" w:rsidRDefault="00000000">
            <w:r>
              <w:rPr>
                <w:sz w:val="17"/>
                <w:szCs w:val="17"/>
              </w:rPr>
              <w:t>01 — EDR Platform</w:t>
            </w:r>
          </w:p>
        </w:tc>
      </w:tr>
      <w:tr w:rsidR="00A95087" w14:paraId="64963E2D"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DECEA"/>
            <w:tcMar>
              <w:top w:w="100" w:type="dxa"/>
              <w:left w:w="140" w:type="dxa"/>
              <w:bottom w:w="100" w:type="dxa"/>
              <w:right w:w="100" w:type="dxa"/>
            </w:tcMar>
            <w:vAlign w:val="center"/>
          </w:tcPr>
          <w:p w14:paraId="44FB0DEE" w14:textId="77777777" w:rsidR="00A95087" w:rsidRDefault="00000000">
            <w:r>
              <w:rPr>
                <w:b/>
                <w:bCs/>
                <w:color w:val="C0392B"/>
                <w:sz w:val="17"/>
                <w:szCs w:val="17"/>
              </w:rPr>
              <w:t>Persistence</w:t>
            </w:r>
          </w:p>
        </w:tc>
        <w:tc>
          <w:tcPr>
            <w:tcW w:w="7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vAlign w:val="center"/>
          </w:tcPr>
          <w:p w14:paraId="6E52410B" w14:textId="77777777" w:rsidR="00A95087" w:rsidRDefault="00000000">
            <w:r>
              <w:rPr>
                <w:sz w:val="17"/>
                <w:szCs w:val="17"/>
              </w:rPr>
              <w:t xml:space="preserve">01 — EDR </w:t>
            </w:r>
            <w:proofErr w:type="gramStart"/>
            <w:r>
              <w:rPr>
                <w:sz w:val="17"/>
                <w:szCs w:val="17"/>
              </w:rPr>
              <w:t>Platform  |</w:t>
            </w:r>
            <w:proofErr w:type="gramEnd"/>
            <w:r>
              <w:rPr>
                <w:sz w:val="17"/>
                <w:szCs w:val="17"/>
              </w:rPr>
              <w:t xml:space="preserve">  02 — Active Directory</w:t>
            </w:r>
          </w:p>
        </w:tc>
      </w:tr>
      <w:tr w:rsidR="00A95087" w14:paraId="1BAC662A"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DECEA"/>
            <w:tcMar>
              <w:top w:w="100" w:type="dxa"/>
              <w:left w:w="140" w:type="dxa"/>
              <w:bottom w:w="100" w:type="dxa"/>
              <w:right w:w="100" w:type="dxa"/>
            </w:tcMar>
            <w:vAlign w:val="center"/>
          </w:tcPr>
          <w:p w14:paraId="72DC35DC" w14:textId="77777777" w:rsidR="00A95087" w:rsidRDefault="00000000">
            <w:r>
              <w:rPr>
                <w:b/>
                <w:bCs/>
                <w:color w:val="C0392B"/>
                <w:sz w:val="17"/>
                <w:szCs w:val="17"/>
              </w:rPr>
              <w:t>Privilege Escalation</w:t>
            </w:r>
          </w:p>
        </w:tc>
        <w:tc>
          <w:tcPr>
            <w:tcW w:w="7160"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vAlign w:val="center"/>
          </w:tcPr>
          <w:p w14:paraId="050B403F" w14:textId="77777777" w:rsidR="00A95087" w:rsidRDefault="00000000">
            <w:r>
              <w:rPr>
                <w:sz w:val="17"/>
                <w:szCs w:val="17"/>
              </w:rPr>
              <w:t xml:space="preserve">02 — Active </w:t>
            </w:r>
            <w:proofErr w:type="gramStart"/>
            <w:r>
              <w:rPr>
                <w:sz w:val="17"/>
                <w:szCs w:val="17"/>
              </w:rPr>
              <w:t>Directory  |</w:t>
            </w:r>
            <w:proofErr w:type="gramEnd"/>
            <w:r>
              <w:rPr>
                <w:sz w:val="17"/>
                <w:szCs w:val="17"/>
              </w:rPr>
              <w:t xml:space="preserve">  10 — Cloud </w:t>
            </w:r>
            <w:proofErr w:type="gramStart"/>
            <w:r>
              <w:rPr>
                <w:sz w:val="17"/>
                <w:szCs w:val="17"/>
              </w:rPr>
              <w:t>Platform  |</w:t>
            </w:r>
            <w:proofErr w:type="gramEnd"/>
            <w:r>
              <w:rPr>
                <w:sz w:val="17"/>
                <w:szCs w:val="17"/>
              </w:rPr>
              <w:t xml:space="preserve">  13 — PAM</w:t>
            </w:r>
          </w:p>
        </w:tc>
      </w:tr>
      <w:tr w:rsidR="00A95087" w14:paraId="72C25E48"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EF3C7"/>
            <w:tcMar>
              <w:top w:w="100" w:type="dxa"/>
              <w:left w:w="140" w:type="dxa"/>
              <w:bottom w:w="100" w:type="dxa"/>
              <w:right w:w="100" w:type="dxa"/>
            </w:tcMar>
            <w:vAlign w:val="center"/>
          </w:tcPr>
          <w:p w14:paraId="3FD8125A" w14:textId="77777777" w:rsidR="00A95087" w:rsidRDefault="00000000">
            <w:r>
              <w:rPr>
                <w:b/>
                <w:bCs/>
                <w:color w:val="B45309"/>
                <w:sz w:val="17"/>
                <w:szCs w:val="17"/>
              </w:rPr>
              <w:t>Credential Access</w:t>
            </w:r>
          </w:p>
        </w:tc>
        <w:tc>
          <w:tcPr>
            <w:tcW w:w="7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vAlign w:val="center"/>
          </w:tcPr>
          <w:p w14:paraId="5F44F045" w14:textId="77777777" w:rsidR="00A95087" w:rsidRDefault="00000000">
            <w:r>
              <w:rPr>
                <w:sz w:val="17"/>
                <w:szCs w:val="17"/>
              </w:rPr>
              <w:t xml:space="preserve">01 — </w:t>
            </w:r>
            <w:proofErr w:type="gramStart"/>
            <w:r>
              <w:rPr>
                <w:sz w:val="17"/>
                <w:szCs w:val="17"/>
              </w:rPr>
              <w:t>EDR  |</w:t>
            </w:r>
            <w:proofErr w:type="gramEnd"/>
            <w:r>
              <w:rPr>
                <w:sz w:val="17"/>
                <w:szCs w:val="17"/>
              </w:rPr>
              <w:t xml:space="preserve">  02 — Active </w:t>
            </w:r>
            <w:proofErr w:type="gramStart"/>
            <w:r>
              <w:rPr>
                <w:sz w:val="17"/>
                <w:szCs w:val="17"/>
              </w:rPr>
              <w:t>Directory  |</w:t>
            </w:r>
            <w:proofErr w:type="gramEnd"/>
            <w:r>
              <w:rPr>
                <w:sz w:val="17"/>
                <w:szCs w:val="17"/>
              </w:rPr>
              <w:t xml:space="preserve">  03 — Azure </w:t>
            </w:r>
            <w:proofErr w:type="gramStart"/>
            <w:r>
              <w:rPr>
                <w:sz w:val="17"/>
                <w:szCs w:val="17"/>
              </w:rPr>
              <w:t>AD  |</w:t>
            </w:r>
            <w:proofErr w:type="gramEnd"/>
            <w:r>
              <w:rPr>
                <w:sz w:val="17"/>
                <w:szCs w:val="17"/>
              </w:rPr>
              <w:t xml:space="preserve">  04 — SSO / IdP</w:t>
            </w:r>
          </w:p>
        </w:tc>
      </w:tr>
      <w:tr w:rsidR="00A95087" w14:paraId="3B7A48E8"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EF3C7"/>
            <w:tcMar>
              <w:top w:w="100" w:type="dxa"/>
              <w:left w:w="140" w:type="dxa"/>
              <w:bottom w:w="100" w:type="dxa"/>
              <w:right w:w="100" w:type="dxa"/>
            </w:tcMar>
            <w:vAlign w:val="center"/>
          </w:tcPr>
          <w:p w14:paraId="25A7DA7B" w14:textId="77777777" w:rsidR="00A95087" w:rsidRDefault="00000000">
            <w:r>
              <w:rPr>
                <w:b/>
                <w:bCs/>
                <w:color w:val="B45309"/>
                <w:sz w:val="17"/>
                <w:szCs w:val="17"/>
              </w:rPr>
              <w:t>Lateral Movement</w:t>
            </w:r>
          </w:p>
        </w:tc>
        <w:tc>
          <w:tcPr>
            <w:tcW w:w="7160"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vAlign w:val="center"/>
          </w:tcPr>
          <w:p w14:paraId="337570EF" w14:textId="77777777" w:rsidR="00A95087" w:rsidRDefault="00000000">
            <w:r>
              <w:rPr>
                <w:sz w:val="17"/>
                <w:szCs w:val="17"/>
              </w:rPr>
              <w:t xml:space="preserve">02 — Active </w:t>
            </w:r>
            <w:proofErr w:type="gramStart"/>
            <w:r>
              <w:rPr>
                <w:sz w:val="17"/>
                <w:szCs w:val="17"/>
              </w:rPr>
              <w:t>Directory  |</w:t>
            </w:r>
            <w:proofErr w:type="gramEnd"/>
            <w:r>
              <w:rPr>
                <w:sz w:val="17"/>
                <w:szCs w:val="17"/>
              </w:rPr>
              <w:t xml:space="preserve">  06 — Firewall / </w:t>
            </w:r>
            <w:proofErr w:type="gramStart"/>
            <w:r>
              <w:rPr>
                <w:sz w:val="17"/>
                <w:szCs w:val="17"/>
              </w:rPr>
              <w:t>NGFW  |</w:t>
            </w:r>
            <w:proofErr w:type="gramEnd"/>
            <w:r>
              <w:rPr>
                <w:sz w:val="17"/>
                <w:szCs w:val="17"/>
              </w:rPr>
              <w:t xml:space="preserve">  01 — EDR</w:t>
            </w:r>
          </w:p>
        </w:tc>
      </w:tr>
      <w:tr w:rsidR="00A95087" w14:paraId="3ADD90DE"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EF3C7"/>
            <w:tcMar>
              <w:top w:w="100" w:type="dxa"/>
              <w:left w:w="140" w:type="dxa"/>
              <w:bottom w:w="100" w:type="dxa"/>
              <w:right w:w="100" w:type="dxa"/>
            </w:tcMar>
            <w:vAlign w:val="center"/>
          </w:tcPr>
          <w:p w14:paraId="5D4BBC14" w14:textId="77777777" w:rsidR="00A95087" w:rsidRDefault="00000000">
            <w:r>
              <w:rPr>
                <w:b/>
                <w:bCs/>
                <w:color w:val="B45309"/>
                <w:sz w:val="17"/>
                <w:szCs w:val="17"/>
              </w:rPr>
              <w:t>Command &amp; Control (C2)</w:t>
            </w:r>
          </w:p>
        </w:tc>
        <w:tc>
          <w:tcPr>
            <w:tcW w:w="7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vAlign w:val="center"/>
          </w:tcPr>
          <w:p w14:paraId="3D7B3644" w14:textId="77777777" w:rsidR="00A95087" w:rsidRDefault="00000000">
            <w:r>
              <w:rPr>
                <w:sz w:val="17"/>
                <w:szCs w:val="17"/>
              </w:rPr>
              <w:t xml:space="preserve">06 — Firewall / </w:t>
            </w:r>
            <w:proofErr w:type="gramStart"/>
            <w:r>
              <w:rPr>
                <w:sz w:val="17"/>
                <w:szCs w:val="17"/>
              </w:rPr>
              <w:t>NGFW  |</w:t>
            </w:r>
            <w:proofErr w:type="gramEnd"/>
            <w:r>
              <w:rPr>
                <w:sz w:val="17"/>
                <w:szCs w:val="17"/>
              </w:rPr>
              <w:t xml:space="preserve">  07 — </w:t>
            </w:r>
            <w:proofErr w:type="gramStart"/>
            <w:r>
              <w:rPr>
                <w:sz w:val="17"/>
                <w:szCs w:val="17"/>
              </w:rPr>
              <w:t>DNS  |</w:t>
            </w:r>
            <w:proofErr w:type="gramEnd"/>
            <w:r>
              <w:rPr>
                <w:sz w:val="17"/>
                <w:szCs w:val="17"/>
              </w:rPr>
              <w:t xml:space="preserve">  08 — Web Proxy</w:t>
            </w:r>
          </w:p>
        </w:tc>
      </w:tr>
      <w:tr w:rsidR="00A95087" w14:paraId="048C1E3F"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D1FAE5"/>
            <w:tcMar>
              <w:top w:w="100" w:type="dxa"/>
              <w:left w:w="140" w:type="dxa"/>
              <w:bottom w:w="100" w:type="dxa"/>
              <w:right w:w="100" w:type="dxa"/>
            </w:tcMar>
            <w:vAlign w:val="center"/>
          </w:tcPr>
          <w:p w14:paraId="610B5709" w14:textId="77777777" w:rsidR="00A95087" w:rsidRDefault="00000000">
            <w:r>
              <w:rPr>
                <w:b/>
                <w:bCs/>
                <w:color w:val="065F46"/>
                <w:sz w:val="17"/>
                <w:szCs w:val="17"/>
              </w:rPr>
              <w:t>Exfiltration</w:t>
            </w:r>
          </w:p>
        </w:tc>
        <w:tc>
          <w:tcPr>
            <w:tcW w:w="7160"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vAlign w:val="center"/>
          </w:tcPr>
          <w:p w14:paraId="0B16CB91" w14:textId="77777777" w:rsidR="00A95087" w:rsidRDefault="00000000">
            <w:r>
              <w:rPr>
                <w:sz w:val="17"/>
                <w:szCs w:val="17"/>
              </w:rPr>
              <w:t xml:space="preserve">06 — </w:t>
            </w:r>
            <w:proofErr w:type="gramStart"/>
            <w:r>
              <w:rPr>
                <w:sz w:val="17"/>
                <w:szCs w:val="17"/>
              </w:rPr>
              <w:t>Firewall  |</w:t>
            </w:r>
            <w:proofErr w:type="gramEnd"/>
            <w:r>
              <w:rPr>
                <w:sz w:val="17"/>
                <w:szCs w:val="17"/>
              </w:rPr>
              <w:t xml:space="preserve">  12 — </w:t>
            </w:r>
            <w:proofErr w:type="gramStart"/>
            <w:r>
              <w:rPr>
                <w:sz w:val="17"/>
                <w:szCs w:val="17"/>
              </w:rPr>
              <w:t>DLP  |</w:t>
            </w:r>
            <w:proofErr w:type="gramEnd"/>
            <w:r>
              <w:rPr>
                <w:sz w:val="17"/>
                <w:szCs w:val="17"/>
              </w:rPr>
              <w:t xml:space="preserve">  08 — Web </w:t>
            </w:r>
            <w:proofErr w:type="gramStart"/>
            <w:r>
              <w:rPr>
                <w:sz w:val="17"/>
                <w:szCs w:val="17"/>
              </w:rPr>
              <w:t>Proxy  |</w:t>
            </w:r>
            <w:proofErr w:type="gramEnd"/>
            <w:r>
              <w:rPr>
                <w:sz w:val="17"/>
                <w:szCs w:val="17"/>
              </w:rPr>
              <w:t xml:space="preserve">  07 — DNS</w:t>
            </w:r>
          </w:p>
        </w:tc>
      </w:tr>
      <w:tr w:rsidR="00A95087" w14:paraId="6B033D02"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D1FAE5"/>
            <w:tcMar>
              <w:top w:w="100" w:type="dxa"/>
              <w:left w:w="140" w:type="dxa"/>
              <w:bottom w:w="100" w:type="dxa"/>
              <w:right w:w="100" w:type="dxa"/>
            </w:tcMar>
            <w:vAlign w:val="center"/>
          </w:tcPr>
          <w:p w14:paraId="0E70FC94" w14:textId="77777777" w:rsidR="00A95087" w:rsidRDefault="00000000">
            <w:r>
              <w:rPr>
                <w:b/>
                <w:bCs/>
                <w:color w:val="065F46"/>
                <w:sz w:val="17"/>
                <w:szCs w:val="17"/>
              </w:rPr>
              <w:t>Impact (Encryption)</w:t>
            </w:r>
          </w:p>
        </w:tc>
        <w:tc>
          <w:tcPr>
            <w:tcW w:w="71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vAlign w:val="center"/>
          </w:tcPr>
          <w:p w14:paraId="1F967B41" w14:textId="77777777" w:rsidR="00A95087" w:rsidRDefault="00000000">
            <w:r>
              <w:rPr>
                <w:sz w:val="17"/>
                <w:szCs w:val="17"/>
              </w:rPr>
              <w:t xml:space="preserve">01 — </w:t>
            </w:r>
            <w:proofErr w:type="gramStart"/>
            <w:r>
              <w:rPr>
                <w:sz w:val="17"/>
                <w:szCs w:val="17"/>
              </w:rPr>
              <w:t>EDR  |</w:t>
            </w:r>
            <w:proofErr w:type="gramEnd"/>
            <w:r>
              <w:rPr>
                <w:sz w:val="17"/>
                <w:szCs w:val="17"/>
              </w:rPr>
              <w:t xml:space="preserve">  11 — Backup </w:t>
            </w:r>
            <w:proofErr w:type="gramStart"/>
            <w:r>
              <w:rPr>
                <w:sz w:val="17"/>
                <w:szCs w:val="17"/>
              </w:rPr>
              <w:t>Platform  |</w:t>
            </w:r>
            <w:proofErr w:type="gramEnd"/>
            <w:r>
              <w:rPr>
                <w:sz w:val="17"/>
                <w:szCs w:val="17"/>
              </w:rPr>
              <w:t xml:space="preserve">  10 — Cloud Platform</w:t>
            </w:r>
          </w:p>
        </w:tc>
      </w:tr>
    </w:tbl>
    <w:p w14:paraId="7648721B" w14:textId="77777777" w:rsidR="00A95087" w:rsidRDefault="00A95087">
      <w:pPr>
        <w:spacing w:before="80"/>
      </w:pPr>
    </w:p>
    <w:p w14:paraId="544E63BA" w14:textId="77777777" w:rsidR="00A95087" w:rsidRDefault="00000000">
      <w:r>
        <w:br w:type="page"/>
      </w:r>
    </w:p>
    <w:p w14:paraId="5E54C264" w14:textId="77777777" w:rsidR="00A95087" w:rsidRDefault="00000000">
      <w:pPr>
        <w:pBdr>
          <w:bottom w:val="single" w:sz="4" w:space="2" w:color="2E75B6"/>
        </w:pBdr>
        <w:spacing w:before="300" w:after="140"/>
      </w:pPr>
      <w:r>
        <w:rPr>
          <w:b/>
          <w:bCs/>
          <w:color w:val="1F3D6E"/>
          <w:sz w:val="28"/>
          <w:szCs w:val="28"/>
        </w:rPr>
        <w:lastRenderedPageBreak/>
        <w:t>Complete Log Source Onboarding Checklist</w:t>
      </w:r>
    </w:p>
    <w:p w14:paraId="74B25EC6" w14:textId="77777777" w:rsidR="00A95087" w:rsidRDefault="00000000">
      <w:pPr>
        <w:spacing w:before="50" w:after="50"/>
        <w:jc w:val="both"/>
      </w:pPr>
      <w:r>
        <w:t>Each source below is named to describe exactly what it detects and why it matters. Read the log source name alone and you should immediately understand what it is, what threat it addresses, and why it belongs in a ransomware detection programme.</w:t>
      </w:r>
    </w:p>
    <w:p w14:paraId="79EADA12" w14:textId="77777777" w:rsidR="00A95087" w:rsidRDefault="00A9508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
        <w:gridCol w:w="2935"/>
        <w:gridCol w:w="986"/>
        <w:gridCol w:w="4982"/>
      </w:tblGrid>
      <w:tr w:rsidR="00A95087" w14:paraId="27725223"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1F3D6E"/>
            <w:tcMar>
              <w:top w:w="110" w:type="dxa"/>
              <w:left w:w="140" w:type="dxa"/>
              <w:bottom w:w="110" w:type="dxa"/>
              <w:right w:w="100" w:type="dxa"/>
            </w:tcMar>
            <w:vAlign w:val="center"/>
          </w:tcPr>
          <w:p w14:paraId="41BCE664" w14:textId="77777777" w:rsidR="00A95087" w:rsidRDefault="00000000">
            <w:r>
              <w:rPr>
                <w:b/>
                <w:bCs/>
                <w:color w:val="FFFFFF"/>
                <w:sz w:val="18"/>
                <w:szCs w:val="18"/>
              </w:rPr>
              <w:t>#</w:t>
            </w:r>
          </w:p>
        </w:tc>
        <w:tc>
          <w:tcPr>
            <w:tcW w:w="2935" w:type="dxa"/>
            <w:tcBorders>
              <w:top w:val="single" w:sz="1" w:space="0" w:color="CBD5E0"/>
              <w:left w:val="single" w:sz="1" w:space="0" w:color="CBD5E0"/>
              <w:bottom w:val="single" w:sz="1" w:space="0" w:color="CBD5E0"/>
              <w:right w:val="single" w:sz="1" w:space="0" w:color="CBD5E0"/>
            </w:tcBorders>
            <w:shd w:val="clear" w:color="auto" w:fill="1F3D6E"/>
            <w:tcMar>
              <w:top w:w="110" w:type="dxa"/>
              <w:left w:w="140" w:type="dxa"/>
              <w:bottom w:w="110" w:type="dxa"/>
              <w:right w:w="100" w:type="dxa"/>
            </w:tcMar>
            <w:vAlign w:val="center"/>
          </w:tcPr>
          <w:p w14:paraId="06DF5BEE" w14:textId="77777777" w:rsidR="00A95087" w:rsidRDefault="00000000">
            <w:r>
              <w:rPr>
                <w:b/>
                <w:bCs/>
                <w:color w:val="FFFFFF"/>
                <w:sz w:val="18"/>
                <w:szCs w:val="18"/>
              </w:rPr>
              <w:t>Log Source</w:t>
            </w:r>
          </w:p>
        </w:tc>
        <w:tc>
          <w:tcPr>
            <w:tcW w:w="986" w:type="dxa"/>
            <w:tcBorders>
              <w:top w:val="single" w:sz="1" w:space="0" w:color="CBD5E0"/>
              <w:left w:val="single" w:sz="1" w:space="0" w:color="CBD5E0"/>
              <w:bottom w:val="single" w:sz="1" w:space="0" w:color="CBD5E0"/>
              <w:right w:val="single" w:sz="1" w:space="0" w:color="CBD5E0"/>
            </w:tcBorders>
            <w:shd w:val="clear" w:color="auto" w:fill="1F3D6E"/>
            <w:tcMar>
              <w:top w:w="110" w:type="dxa"/>
              <w:left w:w="140" w:type="dxa"/>
              <w:bottom w:w="110" w:type="dxa"/>
              <w:right w:w="100" w:type="dxa"/>
            </w:tcMar>
            <w:vAlign w:val="center"/>
          </w:tcPr>
          <w:p w14:paraId="41D66585" w14:textId="77777777" w:rsidR="00A95087" w:rsidRDefault="00000000">
            <w:r>
              <w:rPr>
                <w:b/>
                <w:bCs/>
                <w:color w:val="FFFFFF"/>
                <w:sz w:val="18"/>
                <w:szCs w:val="18"/>
              </w:rPr>
              <w:t>Priority</w:t>
            </w:r>
          </w:p>
        </w:tc>
        <w:tc>
          <w:tcPr>
            <w:tcW w:w="4982" w:type="dxa"/>
            <w:tcBorders>
              <w:top w:val="single" w:sz="1" w:space="0" w:color="CBD5E0"/>
              <w:left w:val="single" w:sz="1" w:space="0" w:color="CBD5E0"/>
              <w:bottom w:val="single" w:sz="1" w:space="0" w:color="CBD5E0"/>
              <w:right w:val="single" w:sz="1" w:space="0" w:color="CBD5E0"/>
            </w:tcBorders>
            <w:shd w:val="clear" w:color="auto" w:fill="1F3D6E"/>
            <w:tcMar>
              <w:top w:w="110" w:type="dxa"/>
              <w:left w:w="140" w:type="dxa"/>
              <w:bottom w:w="110" w:type="dxa"/>
              <w:right w:w="100" w:type="dxa"/>
            </w:tcMar>
            <w:vAlign w:val="center"/>
          </w:tcPr>
          <w:p w14:paraId="590171A9" w14:textId="77777777" w:rsidR="00A95087" w:rsidRDefault="00000000">
            <w:r>
              <w:rPr>
                <w:b/>
                <w:bCs/>
                <w:color w:val="FFFFFF"/>
                <w:sz w:val="18"/>
                <w:szCs w:val="18"/>
              </w:rPr>
              <w:t>What It Covers &amp; Why It Matters for Ransomware Detection</w:t>
            </w:r>
          </w:p>
        </w:tc>
      </w:tr>
      <w:tr w:rsidR="00A95087" w14:paraId="2C04851B"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67C5D836" w14:textId="77777777" w:rsidR="00A95087" w:rsidRDefault="00000000">
            <w:r>
              <w:rPr>
                <w:b/>
                <w:bCs/>
                <w:color w:val="1F3D6E"/>
                <w:sz w:val="19"/>
                <w:szCs w:val="19"/>
              </w:rPr>
              <w:t>1. Endpoint Security</w:t>
            </w:r>
          </w:p>
        </w:tc>
      </w:tr>
      <w:tr w:rsidR="00A95087" w14:paraId="62AF465F"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44732F74" w14:textId="77777777" w:rsidR="00A95087" w:rsidRDefault="00000000">
            <w:pPr>
              <w:jc w:val="center"/>
            </w:pPr>
            <w:r>
              <w:rPr>
                <w:b/>
                <w:bCs/>
                <w:color w:val="4B5563"/>
                <w:sz w:val="17"/>
                <w:szCs w:val="17"/>
              </w:rPr>
              <w:t>01</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11F05C65" w14:textId="77777777" w:rsidR="00A95087" w:rsidRDefault="00000000">
            <w:r>
              <w:rPr>
                <w:b/>
                <w:bCs/>
                <w:color w:val="1A2B4A"/>
                <w:sz w:val="18"/>
                <w:szCs w:val="18"/>
              </w:rPr>
              <w:t>EDR Logs — Detecting Malicious Process Execution, Command Activity &amp; Enabling Real-Time Host Containment</w:t>
            </w:r>
          </w:p>
          <w:p w14:paraId="4D154DB5" w14:textId="77777777" w:rsidR="00A95087" w:rsidRDefault="00000000">
            <w:pPr>
              <w:spacing w:before="40"/>
            </w:pPr>
            <w:r>
              <w:rPr>
                <w:i/>
                <w:iCs/>
                <w:color w:val="4B5563"/>
                <w:sz w:val="15"/>
                <w:szCs w:val="15"/>
              </w:rPr>
              <w:t xml:space="preserve">CrowdStrike </w:t>
            </w:r>
            <w:proofErr w:type="gramStart"/>
            <w:r>
              <w:rPr>
                <w:i/>
                <w:iCs/>
                <w:color w:val="4B5563"/>
                <w:sz w:val="15"/>
                <w:szCs w:val="15"/>
              </w:rPr>
              <w:t>Falcon  |</w:t>
            </w:r>
            <w:proofErr w:type="gramEnd"/>
            <w:r>
              <w:rPr>
                <w:i/>
                <w:iCs/>
                <w:color w:val="4B5563"/>
                <w:sz w:val="15"/>
                <w:szCs w:val="15"/>
              </w:rPr>
              <w:t xml:space="preserve">  </w:t>
            </w:r>
            <w:proofErr w:type="spellStart"/>
            <w:proofErr w:type="gramStart"/>
            <w:r>
              <w:rPr>
                <w:i/>
                <w:iCs/>
                <w:color w:val="4B5563"/>
                <w:sz w:val="15"/>
                <w:szCs w:val="15"/>
              </w:rPr>
              <w:t>SentinelOne</w:t>
            </w:r>
            <w:proofErr w:type="spellEnd"/>
            <w:r>
              <w:rPr>
                <w:i/>
                <w:iCs/>
                <w:color w:val="4B5563"/>
                <w:sz w:val="15"/>
                <w:szCs w:val="15"/>
              </w:rPr>
              <w:t xml:space="preserve">  |</w:t>
            </w:r>
            <w:proofErr w:type="gramEnd"/>
            <w:r>
              <w:rPr>
                <w:i/>
                <w:iCs/>
                <w:color w:val="4B5563"/>
                <w:sz w:val="15"/>
                <w:szCs w:val="15"/>
              </w:rPr>
              <w:t xml:space="preserve">  Microsoft Defender for Endpoint</w:t>
            </w:r>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4552E960" w14:textId="77777777" w:rsidR="00A95087" w:rsidRDefault="00000000">
            <w:pPr>
              <w:jc w:val="center"/>
            </w:pPr>
            <w:r>
              <w:rPr>
                <w:b/>
                <w:bCs/>
                <w:color w:val="C0392B"/>
                <w:sz w:val="15"/>
                <w:szCs w:val="15"/>
              </w:rPr>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18CFF2CD" w14:textId="77777777" w:rsidR="00A95087" w:rsidRDefault="00000000">
            <w:r>
              <w:rPr>
                <w:b/>
                <w:bCs/>
                <w:color w:val="1F3D6E"/>
                <w:sz w:val="17"/>
                <w:szCs w:val="17"/>
              </w:rPr>
              <w:t>Why it matters:</w:t>
            </w:r>
            <w:r>
              <w:rPr>
                <w:sz w:val="17"/>
                <w:szCs w:val="17"/>
              </w:rPr>
              <w:t xml:space="preserve"> Ransomware does not arrive fully formed — it executes step by step on an endpoint. The EDR agent installed on every workstation and server records every process launched, the full command used, which process spawned it, and everything it does. This is where ransomware is actually caught in the act.</w:t>
            </w:r>
          </w:p>
          <w:p w14:paraId="7CA25DAA" w14:textId="77777777" w:rsidR="00A95087" w:rsidRDefault="00000000">
            <w:pPr>
              <w:spacing w:before="60"/>
            </w:pPr>
            <w:r>
              <w:rPr>
                <w:sz w:val="17"/>
                <w:szCs w:val="17"/>
              </w:rPr>
              <w:t>What it detects:</w:t>
            </w:r>
          </w:p>
          <w:p w14:paraId="7BF02FA0" w14:textId="77777777" w:rsidR="00A95087" w:rsidRDefault="00000000">
            <w:pPr>
              <w:pStyle w:val="ListParagraph"/>
              <w:numPr>
                <w:ilvl w:val="0"/>
                <w:numId w:val="2"/>
              </w:numPr>
              <w:spacing w:before="30"/>
            </w:pPr>
            <w:r>
              <w:rPr>
                <w:sz w:val="17"/>
                <w:szCs w:val="17"/>
              </w:rPr>
              <w:t>Ransomware payload detonating — the malware binary executing and beginning file operations</w:t>
            </w:r>
          </w:p>
          <w:p w14:paraId="48600A7B" w14:textId="77777777" w:rsidR="00A95087" w:rsidRDefault="00000000">
            <w:pPr>
              <w:pStyle w:val="ListParagraph"/>
              <w:numPr>
                <w:ilvl w:val="0"/>
                <w:numId w:val="2"/>
              </w:numPr>
              <w:spacing w:before="30"/>
            </w:pPr>
            <w:r>
              <w:rPr>
                <w:sz w:val="17"/>
                <w:szCs w:val="17"/>
              </w:rPr>
              <w:t>PowerShell running encoded or obfuscated commands to download and run secondary payloads</w:t>
            </w:r>
          </w:p>
          <w:p w14:paraId="277EE62E" w14:textId="77777777" w:rsidR="00A95087" w:rsidRDefault="00000000">
            <w:pPr>
              <w:pStyle w:val="ListParagraph"/>
              <w:numPr>
                <w:ilvl w:val="0"/>
                <w:numId w:val="2"/>
              </w:numPr>
              <w:spacing w:before="30"/>
            </w:pPr>
            <w:r>
              <w:rPr>
                <w:sz w:val="17"/>
                <w:szCs w:val="17"/>
              </w:rPr>
              <w:t>Living-off-the-Land abuse — legitimate Windows tools (</w:t>
            </w:r>
            <w:proofErr w:type="spellStart"/>
            <w:r>
              <w:rPr>
                <w:sz w:val="17"/>
                <w:szCs w:val="17"/>
              </w:rPr>
              <w:t>certutil</w:t>
            </w:r>
            <w:proofErr w:type="spellEnd"/>
            <w:r>
              <w:rPr>
                <w:sz w:val="17"/>
                <w:szCs w:val="17"/>
              </w:rPr>
              <w:t xml:space="preserve">, </w:t>
            </w:r>
            <w:proofErr w:type="spellStart"/>
            <w:r>
              <w:rPr>
                <w:sz w:val="17"/>
                <w:szCs w:val="17"/>
              </w:rPr>
              <w:t>mshta</w:t>
            </w:r>
            <w:proofErr w:type="spellEnd"/>
            <w:r>
              <w:rPr>
                <w:sz w:val="17"/>
                <w:szCs w:val="17"/>
              </w:rPr>
              <w:t>, wmic, rundll32) being used as weapons to avoid detection</w:t>
            </w:r>
          </w:p>
          <w:p w14:paraId="4A512FDA" w14:textId="77777777" w:rsidR="00A95087" w:rsidRDefault="00000000">
            <w:pPr>
              <w:pStyle w:val="ListParagraph"/>
              <w:numPr>
                <w:ilvl w:val="0"/>
                <w:numId w:val="2"/>
              </w:numPr>
              <w:spacing w:before="30"/>
            </w:pPr>
            <w:r>
              <w:rPr>
                <w:sz w:val="17"/>
                <w:szCs w:val="17"/>
              </w:rPr>
              <w:t xml:space="preserve">Credential theft — LSASS memory being accessed by tools like </w:t>
            </w:r>
            <w:proofErr w:type="spellStart"/>
            <w:r>
              <w:rPr>
                <w:sz w:val="17"/>
                <w:szCs w:val="17"/>
              </w:rPr>
              <w:t>Mimikatz</w:t>
            </w:r>
            <w:proofErr w:type="spellEnd"/>
            <w:r>
              <w:rPr>
                <w:sz w:val="17"/>
                <w:szCs w:val="17"/>
              </w:rPr>
              <w:t xml:space="preserve"> to steal account passwords from the system</w:t>
            </w:r>
          </w:p>
          <w:p w14:paraId="27A5A06E" w14:textId="77777777" w:rsidR="00A95087" w:rsidRDefault="00000000">
            <w:pPr>
              <w:pStyle w:val="ListParagraph"/>
              <w:numPr>
                <w:ilvl w:val="0"/>
                <w:numId w:val="2"/>
              </w:numPr>
              <w:spacing w:before="30"/>
            </w:pPr>
            <w:r>
              <w:rPr>
                <w:sz w:val="17"/>
                <w:szCs w:val="17"/>
              </w:rPr>
              <w:t xml:space="preserve">Shadow copy deletion — the </w:t>
            </w:r>
            <w:proofErr w:type="spellStart"/>
            <w:r>
              <w:rPr>
                <w:sz w:val="17"/>
                <w:szCs w:val="17"/>
              </w:rPr>
              <w:t>vssadmin</w:t>
            </w:r>
            <w:proofErr w:type="spellEnd"/>
            <w:r>
              <w:rPr>
                <w:sz w:val="17"/>
                <w:szCs w:val="17"/>
              </w:rPr>
              <w:t xml:space="preserve"> delete shadows command that destroys Windows backups before encryption begins</w:t>
            </w:r>
          </w:p>
          <w:p w14:paraId="18085476" w14:textId="77777777" w:rsidR="00A95087" w:rsidRDefault="00000000">
            <w:pPr>
              <w:pStyle w:val="ListParagraph"/>
              <w:numPr>
                <w:ilvl w:val="0"/>
                <w:numId w:val="2"/>
              </w:numPr>
              <w:spacing w:before="30"/>
            </w:pPr>
            <w:r>
              <w:rPr>
                <w:sz w:val="17"/>
                <w:szCs w:val="17"/>
              </w:rPr>
              <w:t xml:space="preserve">Mass file </w:t>
            </w:r>
            <w:proofErr w:type="gramStart"/>
            <w:r>
              <w:rPr>
                <w:sz w:val="17"/>
                <w:szCs w:val="17"/>
              </w:rPr>
              <w:t>rename</w:t>
            </w:r>
            <w:proofErr w:type="gramEnd"/>
            <w:r>
              <w:rPr>
                <w:sz w:val="17"/>
                <w:szCs w:val="17"/>
              </w:rPr>
              <w:t xml:space="preserve"> and encryption — thousands of files changing their extension within seconds, the signature of active ransomware</w:t>
            </w:r>
          </w:p>
          <w:p w14:paraId="129CE4B3" w14:textId="77777777" w:rsidR="00A95087" w:rsidRDefault="00000000">
            <w:pPr>
              <w:spacing w:before="70"/>
            </w:pPr>
            <w:r>
              <w:rPr>
                <w:b/>
                <w:bCs/>
                <w:color w:val="1F3D6E"/>
                <w:sz w:val="17"/>
                <w:szCs w:val="17"/>
              </w:rPr>
              <w:t>SOC value:</w:t>
            </w:r>
            <w:r>
              <w:rPr>
                <w:sz w:val="17"/>
                <w:szCs w:val="17"/>
              </w:rPr>
              <w:t xml:space="preserve"> EDR is the only source that enables real-time host containment — an analyst can isolate an infected machine from the entire network in one click during an active incident, stopping ransomware from spreading to other systems while the investigation continues.</w:t>
            </w:r>
          </w:p>
          <w:p w14:paraId="27FE527D" w14:textId="77777777" w:rsidR="00A95087" w:rsidRDefault="00000000">
            <w:pPr>
              <w:spacing w:before="70"/>
            </w:pPr>
            <w:r>
              <w:rPr>
                <w:b/>
                <w:bCs/>
                <w:color w:val="1F3D6E"/>
                <w:sz w:val="17"/>
                <w:szCs w:val="17"/>
              </w:rPr>
              <w:t>Important:</w:t>
            </w:r>
            <w:r>
              <w:rPr>
                <w:sz w:val="17"/>
                <w:szCs w:val="17"/>
              </w:rPr>
              <w:t xml:space="preserve"> Confirm EDR is deployed on Windows, Linux servers, and Mac. Most clients deploy on Windows workstations only — Linux servers and Mac endpoints remain blind spots.</w:t>
            </w:r>
          </w:p>
        </w:tc>
      </w:tr>
      <w:tr w:rsidR="00A95087" w14:paraId="1847426D"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792B96DB" w14:textId="77777777" w:rsidR="00A95087" w:rsidRDefault="00000000">
            <w:r>
              <w:rPr>
                <w:b/>
                <w:bCs/>
                <w:color w:val="1F3D6E"/>
                <w:sz w:val="19"/>
                <w:szCs w:val="19"/>
              </w:rPr>
              <w:t>2. Identity &amp; Authentication</w:t>
            </w:r>
          </w:p>
        </w:tc>
      </w:tr>
      <w:tr w:rsidR="00A95087" w14:paraId="71A3B442"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00CC149C" w14:textId="77777777" w:rsidR="00A95087" w:rsidRDefault="00000000">
            <w:pPr>
              <w:jc w:val="center"/>
            </w:pPr>
            <w:r>
              <w:rPr>
                <w:b/>
                <w:bCs/>
                <w:color w:val="4B5563"/>
                <w:sz w:val="17"/>
                <w:szCs w:val="17"/>
              </w:rPr>
              <w:t>02</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303F6350" w14:textId="77777777" w:rsidR="00A95087" w:rsidRDefault="00000000">
            <w:r>
              <w:rPr>
                <w:b/>
                <w:bCs/>
                <w:color w:val="1A2B4A"/>
                <w:sz w:val="18"/>
                <w:szCs w:val="18"/>
              </w:rPr>
              <w:t>Active Directory Logs — Detecting Compromised Domain Accounts, Privilege Escalation &amp; Lateral Movement Across the Network</w:t>
            </w:r>
          </w:p>
          <w:p w14:paraId="0AD1C836" w14:textId="77777777" w:rsidR="00A95087" w:rsidRDefault="00000000">
            <w:pPr>
              <w:spacing w:before="40"/>
            </w:pPr>
            <w:r>
              <w:rPr>
                <w:i/>
                <w:iCs/>
                <w:color w:val="4B5563"/>
                <w:sz w:val="15"/>
                <w:szCs w:val="15"/>
              </w:rPr>
              <w:t xml:space="preserve">Windows Domain Controller Security Event </w:t>
            </w:r>
            <w:proofErr w:type="gramStart"/>
            <w:r>
              <w:rPr>
                <w:i/>
                <w:iCs/>
                <w:color w:val="4B5563"/>
                <w:sz w:val="15"/>
                <w:szCs w:val="15"/>
              </w:rPr>
              <w:t>Log  |</w:t>
            </w:r>
            <w:proofErr w:type="gramEnd"/>
            <w:r>
              <w:rPr>
                <w:i/>
                <w:iCs/>
                <w:color w:val="4B5563"/>
                <w:sz w:val="15"/>
                <w:szCs w:val="15"/>
              </w:rPr>
              <w:t xml:space="preserve">  On-Premise Active Directory</w:t>
            </w:r>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2CFA7DEC" w14:textId="77777777" w:rsidR="00A95087" w:rsidRDefault="00000000">
            <w:pPr>
              <w:jc w:val="center"/>
            </w:pPr>
            <w:r>
              <w:rPr>
                <w:b/>
                <w:bCs/>
                <w:color w:val="C0392B"/>
                <w:sz w:val="15"/>
                <w:szCs w:val="15"/>
              </w:rPr>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20BD8EB5" w14:textId="77777777" w:rsidR="00A95087" w:rsidRDefault="00000000">
            <w:r>
              <w:rPr>
                <w:b/>
                <w:bCs/>
                <w:color w:val="1F3D6E"/>
                <w:sz w:val="17"/>
                <w:szCs w:val="17"/>
              </w:rPr>
              <w:t>Why it matters:</w:t>
            </w:r>
            <w:r>
              <w:rPr>
                <w:sz w:val="17"/>
                <w:szCs w:val="17"/>
              </w:rPr>
              <w:t xml:space="preserve"> Active Directory is the master key to every on-premise system in the organisation. Every login, every file access, every printer — all governed by AD. If an attacker controls AD, they control everything. Every major ransomware group </w:t>
            </w:r>
            <w:proofErr w:type="gramStart"/>
            <w:r>
              <w:rPr>
                <w:sz w:val="17"/>
                <w:szCs w:val="17"/>
              </w:rPr>
              <w:t>targets</w:t>
            </w:r>
            <w:proofErr w:type="gramEnd"/>
            <w:r>
              <w:rPr>
                <w:sz w:val="17"/>
                <w:szCs w:val="17"/>
              </w:rPr>
              <w:t xml:space="preserve"> AD specifically because compromising it allows simultaneous encryption of every machine in the domain.</w:t>
            </w:r>
          </w:p>
          <w:p w14:paraId="231867EC" w14:textId="77777777" w:rsidR="00A95087" w:rsidRDefault="00000000">
            <w:pPr>
              <w:spacing w:before="60"/>
            </w:pPr>
            <w:r>
              <w:rPr>
                <w:sz w:val="17"/>
                <w:szCs w:val="17"/>
              </w:rPr>
              <w:t>What it detects:</w:t>
            </w:r>
          </w:p>
          <w:p w14:paraId="7A57805E" w14:textId="77777777" w:rsidR="00A95087" w:rsidRDefault="00000000">
            <w:pPr>
              <w:pStyle w:val="ListParagraph"/>
              <w:numPr>
                <w:ilvl w:val="0"/>
                <w:numId w:val="2"/>
              </w:numPr>
              <w:spacing w:before="30"/>
            </w:pPr>
            <w:r>
              <w:rPr>
                <w:sz w:val="17"/>
                <w:szCs w:val="17"/>
              </w:rPr>
              <w:t>Brute-force and credential stuffing — repeated failed login attempts against domain accounts, testing stolen password lists</w:t>
            </w:r>
          </w:p>
          <w:p w14:paraId="09E47E1D" w14:textId="77777777" w:rsidR="00A95087" w:rsidRDefault="00000000">
            <w:pPr>
              <w:pStyle w:val="ListParagraph"/>
              <w:numPr>
                <w:ilvl w:val="0"/>
                <w:numId w:val="2"/>
              </w:numPr>
              <w:spacing w:before="30"/>
            </w:pPr>
            <w:proofErr w:type="spellStart"/>
            <w:r>
              <w:rPr>
                <w:sz w:val="17"/>
                <w:szCs w:val="17"/>
              </w:rPr>
              <w:t>Kerberoasting</w:t>
            </w:r>
            <w:proofErr w:type="spellEnd"/>
            <w:r>
              <w:rPr>
                <w:sz w:val="17"/>
                <w:szCs w:val="17"/>
              </w:rPr>
              <w:t xml:space="preserve"> — attackers requesting Kerberos service tickets to crack offline and steal credentials without raising alarms</w:t>
            </w:r>
          </w:p>
          <w:p w14:paraId="1DC6E63E" w14:textId="77777777" w:rsidR="00A95087" w:rsidRDefault="00000000">
            <w:pPr>
              <w:pStyle w:val="ListParagraph"/>
              <w:numPr>
                <w:ilvl w:val="0"/>
                <w:numId w:val="2"/>
              </w:numPr>
              <w:spacing w:before="30"/>
            </w:pPr>
            <w:r>
              <w:rPr>
                <w:sz w:val="17"/>
                <w:szCs w:val="17"/>
              </w:rPr>
              <w:t>Pass-the-Hash — using a stolen password hash to authenticate as a user without knowing their actual password</w:t>
            </w:r>
          </w:p>
          <w:p w14:paraId="727BABD7" w14:textId="77777777" w:rsidR="00A95087" w:rsidRDefault="00000000">
            <w:pPr>
              <w:pStyle w:val="ListParagraph"/>
              <w:numPr>
                <w:ilvl w:val="0"/>
                <w:numId w:val="2"/>
              </w:numPr>
              <w:spacing w:before="30"/>
            </w:pPr>
            <w:proofErr w:type="spellStart"/>
            <w:r>
              <w:rPr>
                <w:sz w:val="17"/>
                <w:szCs w:val="17"/>
              </w:rPr>
              <w:lastRenderedPageBreak/>
              <w:t>DCSync</w:t>
            </w:r>
            <w:proofErr w:type="spellEnd"/>
            <w:r>
              <w:rPr>
                <w:sz w:val="17"/>
                <w:szCs w:val="17"/>
              </w:rPr>
              <w:t xml:space="preserve"> — an attacker replicating all domain password hashes to their machine, giving them credentials for every account</w:t>
            </w:r>
          </w:p>
          <w:p w14:paraId="0D7C56B6" w14:textId="77777777" w:rsidR="00A95087" w:rsidRDefault="00000000">
            <w:pPr>
              <w:pStyle w:val="ListParagraph"/>
              <w:numPr>
                <w:ilvl w:val="0"/>
                <w:numId w:val="2"/>
              </w:numPr>
              <w:spacing w:before="30"/>
            </w:pPr>
            <w:r>
              <w:rPr>
                <w:sz w:val="17"/>
                <w:szCs w:val="17"/>
              </w:rPr>
              <w:t>Domain Admin escalation — an attacker adding their account to the highest-privilege group, giving them unrestricted access</w:t>
            </w:r>
          </w:p>
          <w:p w14:paraId="7617447A" w14:textId="77777777" w:rsidR="00A95087" w:rsidRDefault="00000000">
            <w:pPr>
              <w:pStyle w:val="ListParagraph"/>
              <w:numPr>
                <w:ilvl w:val="0"/>
                <w:numId w:val="2"/>
              </w:numPr>
              <w:spacing w:before="30"/>
            </w:pPr>
            <w:r>
              <w:rPr>
                <w:sz w:val="17"/>
                <w:szCs w:val="17"/>
              </w:rPr>
              <w:t>Lateral movement — an attacker using compromised credentials to authenticate from one machine to another across the network</w:t>
            </w:r>
          </w:p>
          <w:p w14:paraId="75AAFDA5" w14:textId="77777777" w:rsidR="00A95087" w:rsidRDefault="00000000">
            <w:pPr>
              <w:spacing w:before="70"/>
            </w:pPr>
            <w:r>
              <w:rPr>
                <w:b/>
                <w:bCs/>
                <w:color w:val="1F3D6E"/>
                <w:sz w:val="17"/>
                <w:szCs w:val="17"/>
              </w:rPr>
              <w:t>Management context:</w:t>
            </w:r>
            <w:r>
              <w:rPr>
                <w:sz w:val="17"/>
                <w:szCs w:val="17"/>
              </w:rPr>
              <w:t xml:space="preserve"> Without AD logs in the SIEM, there is no visibility into how an attacker moved from a single compromised laptop to owning the entire domain. The first sign of compromise is often the ransom note — by which point recovery costs are vastly higher.</w:t>
            </w:r>
          </w:p>
          <w:p w14:paraId="3BD19090" w14:textId="77777777" w:rsidR="00A95087" w:rsidRDefault="00000000">
            <w:pPr>
              <w:spacing w:before="70"/>
            </w:pPr>
            <w:r>
              <w:rPr>
                <w:b/>
                <w:bCs/>
                <w:color w:val="1F3D6E"/>
                <w:sz w:val="17"/>
                <w:szCs w:val="17"/>
              </w:rPr>
              <w:t>Note:</w:t>
            </w:r>
            <w:r>
              <w:rPr>
                <w:sz w:val="17"/>
                <w:szCs w:val="17"/>
              </w:rPr>
              <w:t xml:space="preserve"> Windows Advanced Audit Policy must be enabled on all Domain Controllers via Group Policy. Several critical events are off by default.</w:t>
            </w:r>
          </w:p>
        </w:tc>
      </w:tr>
      <w:tr w:rsidR="00A95087" w14:paraId="3A920627"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8FAFC"/>
            <w:tcMar>
              <w:top w:w="100" w:type="dxa"/>
              <w:left w:w="80" w:type="dxa"/>
              <w:bottom w:w="100" w:type="dxa"/>
              <w:right w:w="60" w:type="dxa"/>
            </w:tcMar>
          </w:tcPr>
          <w:p w14:paraId="304740EA" w14:textId="77777777" w:rsidR="00A95087" w:rsidRDefault="00000000">
            <w:pPr>
              <w:jc w:val="center"/>
            </w:pPr>
            <w:r>
              <w:rPr>
                <w:b/>
                <w:bCs/>
                <w:color w:val="4B5563"/>
                <w:sz w:val="17"/>
                <w:szCs w:val="17"/>
              </w:rPr>
              <w:lastRenderedPageBreak/>
              <w:t>03</w:t>
            </w:r>
          </w:p>
        </w:tc>
        <w:tc>
          <w:tcPr>
            <w:tcW w:w="2935"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tcPr>
          <w:p w14:paraId="38920B14" w14:textId="77777777" w:rsidR="00A95087" w:rsidRDefault="00000000">
            <w:r>
              <w:rPr>
                <w:b/>
                <w:bCs/>
                <w:color w:val="1A2B4A"/>
                <w:sz w:val="18"/>
                <w:szCs w:val="18"/>
              </w:rPr>
              <w:t>Azure AD / Entra ID Sign-In Logs — Identifying Compromised Cloud Credentials, MFA Bypass Attempts &amp; Suspicious Access Patterns</w:t>
            </w:r>
          </w:p>
          <w:p w14:paraId="55BFCF56" w14:textId="77777777" w:rsidR="00A95087" w:rsidRDefault="00000000">
            <w:pPr>
              <w:spacing w:before="40"/>
            </w:pPr>
            <w:r>
              <w:rPr>
                <w:i/>
                <w:iCs/>
                <w:color w:val="4B5563"/>
                <w:sz w:val="15"/>
                <w:szCs w:val="15"/>
              </w:rPr>
              <w:t xml:space="preserve">Microsoft Entra </w:t>
            </w:r>
            <w:proofErr w:type="gramStart"/>
            <w:r>
              <w:rPr>
                <w:i/>
                <w:iCs/>
                <w:color w:val="4B5563"/>
                <w:sz w:val="15"/>
                <w:szCs w:val="15"/>
              </w:rPr>
              <w:t>ID  |</w:t>
            </w:r>
            <w:proofErr w:type="gramEnd"/>
            <w:r>
              <w:rPr>
                <w:i/>
                <w:iCs/>
                <w:color w:val="4B5563"/>
                <w:sz w:val="15"/>
                <w:szCs w:val="15"/>
              </w:rPr>
              <w:t xml:space="preserve">  Azure Active Directory Sign-In &amp; Audit Logs</w:t>
            </w:r>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3A82049D" w14:textId="77777777" w:rsidR="00A95087" w:rsidRDefault="00000000">
            <w:pPr>
              <w:jc w:val="center"/>
            </w:pPr>
            <w:r>
              <w:rPr>
                <w:b/>
                <w:bCs/>
                <w:color w:val="C0392B"/>
                <w:sz w:val="15"/>
                <w:szCs w:val="15"/>
              </w:rPr>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tcPr>
          <w:p w14:paraId="28F7C3DE" w14:textId="77777777" w:rsidR="00A95087" w:rsidRDefault="00000000">
            <w:r>
              <w:rPr>
                <w:b/>
                <w:bCs/>
                <w:color w:val="1F3D6E"/>
                <w:sz w:val="17"/>
                <w:szCs w:val="17"/>
              </w:rPr>
              <w:t>Why it matters:</w:t>
            </w:r>
            <w:r>
              <w:rPr>
                <w:sz w:val="17"/>
                <w:szCs w:val="17"/>
              </w:rPr>
              <w:t xml:space="preserve"> In any organisation using Microsoft 365, Azure AD is the front door to email, SharePoint, Teams, OneDrive, and every cloud-connected application. A single compromised Azure AD account gives an attacker access to all of these without touching a single on-premise system — and without triggering any endpoint or network alert.</w:t>
            </w:r>
          </w:p>
          <w:p w14:paraId="4421E467" w14:textId="77777777" w:rsidR="00A95087" w:rsidRDefault="00000000">
            <w:pPr>
              <w:spacing w:before="60"/>
            </w:pPr>
            <w:r>
              <w:rPr>
                <w:sz w:val="17"/>
                <w:szCs w:val="17"/>
              </w:rPr>
              <w:t>What it detects:</w:t>
            </w:r>
          </w:p>
          <w:p w14:paraId="63442B91" w14:textId="77777777" w:rsidR="00A95087" w:rsidRDefault="00000000">
            <w:pPr>
              <w:pStyle w:val="ListParagraph"/>
              <w:numPr>
                <w:ilvl w:val="0"/>
                <w:numId w:val="2"/>
              </w:numPr>
              <w:spacing w:before="30"/>
            </w:pPr>
            <w:r>
              <w:rPr>
                <w:sz w:val="17"/>
                <w:szCs w:val="17"/>
              </w:rPr>
              <w:t>Successful logins using stolen credentials from unfamiliar countries or anonymous VPN IP addresses</w:t>
            </w:r>
          </w:p>
          <w:p w14:paraId="494845F2" w14:textId="77777777" w:rsidR="00A95087" w:rsidRDefault="00000000">
            <w:pPr>
              <w:pStyle w:val="ListParagraph"/>
              <w:numPr>
                <w:ilvl w:val="0"/>
                <w:numId w:val="2"/>
              </w:numPr>
              <w:spacing w:before="30"/>
            </w:pPr>
            <w:r>
              <w:rPr>
                <w:sz w:val="17"/>
                <w:szCs w:val="17"/>
              </w:rPr>
              <w:t>Impossible travel — the same account successfully logging in from London and Singapore within 30 minutes, a physical impossibility</w:t>
            </w:r>
          </w:p>
          <w:p w14:paraId="74B040CF" w14:textId="77777777" w:rsidR="00A95087" w:rsidRDefault="00000000">
            <w:pPr>
              <w:pStyle w:val="ListParagraph"/>
              <w:numPr>
                <w:ilvl w:val="0"/>
                <w:numId w:val="2"/>
              </w:numPr>
              <w:spacing w:before="30"/>
            </w:pPr>
            <w:r>
              <w:rPr>
                <w:sz w:val="17"/>
                <w:szCs w:val="17"/>
              </w:rPr>
              <w:t>MFA fatigue attacks — an attacker repeatedly pushing MFA approval requests to a user's phone until they accidentally or frustratedly approve one</w:t>
            </w:r>
          </w:p>
          <w:p w14:paraId="28B3349F" w14:textId="77777777" w:rsidR="00A95087" w:rsidRDefault="00000000">
            <w:pPr>
              <w:pStyle w:val="ListParagraph"/>
              <w:numPr>
                <w:ilvl w:val="0"/>
                <w:numId w:val="2"/>
              </w:numPr>
              <w:spacing w:before="30"/>
            </w:pPr>
            <w:r>
              <w:rPr>
                <w:sz w:val="17"/>
                <w:szCs w:val="17"/>
              </w:rPr>
              <w:t>Legacy authentication abuse — attackers bypassing MFA entirely by using old email protocols (SMTP, IMAP, POP3) that do not support modern multi-factor authentication</w:t>
            </w:r>
          </w:p>
          <w:p w14:paraId="7DF66F21" w14:textId="77777777" w:rsidR="00A95087" w:rsidRDefault="00000000">
            <w:pPr>
              <w:pStyle w:val="ListParagraph"/>
              <w:numPr>
                <w:ilvl w:val="0"/>
                <w:numId w:val="2"/>
              </w:numPr>
              <w:spacing w:before="30"/>
            </w:pPr>
            <w:r>
              <w:rPr>
                <w:sz w:val="17"/>
                <w:szCs w:val="17"/>
              </w:rPr>
              <w:t>Conditional Access failures — login attempts from unmanaged, non-compliant, or unknown devices being flagged or blocked</w:t>
            </w:r>
          </w:p>
          <w:p w14:paraId="72124E1B" w14:textId="77777777" w:rsidR="00A95087" w:rsidRDefault="00000000">
            <w:pPr>
              <w:pStyle w:val="ListParagraph"/>
              <w:numPr>
                <w:ilvl w:val="0"/>
                <w:numId w:val="2"/>
              </w:numPr>
              <w:spacing w:before="30"/>
            </w:pPr>
            <w:r>
              <w:rPr>
                <w:sz w:val="17"/>
                <w:szCs w:val="17"/>
              </w:rPr>
              <w:t>Risky sign-in alerts — Microsoft's own threat intelligence flagging authentication patterns that match known attacker behaviour</w:t>
            </w:r>
          </w:p>
          <w:p w14:paraId="434B4B3C" w14:textId="77777777" w:rsidR="00A95087" w:rsidRDefault="00000000">
            <w:pPr>
              <w:spacing w:before="70"/>
            </w:pPr>
            <w:r>
              <w:rPr>
                <w:b/>
                <w:bCs/>
                <w:color w:val="1F3D6E"/>
                <w:sz w:val="17"/>
                <w:szCs w:val="17"/>
              </w:rPr>
              <w:t>Management context:</w:t>
            </w:r>
            <w:r>
              <w:rPr>
                <w:sz w:val="17"/>
                <w:szCs w:val="17"/>
              </w:rPr>
              <w:t xml:space="preserve"> This is the cloud equivalent of Active Directory logs. In any organisation using Microsoft 365 — which is the majority of enterprise clients — this source is non-negotiable. Missing it means cloud identity attacks are completely invisible.</w:t>
            </w:r>
          </w:p>
        </w:tc>
      </w:tr>
      <w:tr w:rsidR="00A95087" w14:paraId="3D124EFD"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0F02D957" w14:textId="77777777" w:rsidR="00A95087" w:rsidRDefault="00000000">
            <w:pPr>
              <w:jc w:val="center"/>
            </w:pPr>
            <w:r>
              <w:rPr>
                <w:b/>
                <w:bCs/>
                <w:color w:val="4B5563"/>
                <w:sz w:val="17"/>
                <w:szCs w:val="17"/>
              </w:rPr>
              <w:t>04</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7B58A9E8" w14:textId="77777777" w:rsidR="00A95087" w:rsidRDefault="00000000">
            <w:r>
              <w:rPr>
                <w:b/>
                <w:bCs/>
                <w:color w:val="1A2B4A"/>
                <w:sz w:val="18"/>
                <w:szCs w:val="18"/>
              </w:rPr>
              <w:t>Identity Provider / SSO Logs — Detecting Account Takeover Across All Business Applications via a Single Compromised Login</w:t>
            </w:r>
          </w:p>
          <w:p w14:paraId="137B182E" w14:textId="77777777" w:rsidR="00A95087" w:rsidRDefault="00000000">
            <w:pPr>
              <w:spacing w:before="40"/>
            </w:pPr>
            <w:proofErr w:type="gramStart"/>
            <w:r>
              <w:rPr>
                <w:i/>
                <w:iCs/>
                <w:color w:val="4B5563"/>
                <w:sz w:val="15"/>
                <w:szCs w:val="15"/>
              </w:rPr>
              <w:t>Okta  |</w:t>
            </w:r>
            <w:proofErr w:type="gramEnd"/>
            <w:r>
              <w:rPr>
                <w:i/>
                <w:iCs/>
                <w:color w:val="4B5563"/>
                <w:sz w:val="15"/>
                <w:szCs w:val="15"/>
              </w:rPr>
              <w:t xml:space="preserve">  Ping </w:t>
            </w:r>
            <w:proofErr w:type="gramStart"/>
            <w:r>
              <w:rPr>
                <w:i/>
                <w:iCs/>
                <w:color w:val="4B5563"/>
                <w:sz w:val="15"/>
                <w:szCs w:val="15"/>
              </w:rPr>
              <w:t>Identity  |</w:t>
            </w:r>
            <w:proofErr w:type="gramEnd"/>
            <w:r>
              <w:rPr>
                <w:i/>
                <w:iCs/>
                <w:color w:val="4B5563"/>
                <w:sz w:val="15"/>
                <w:szCs w:val="15"/>
              </w:rPr>
              <w:t xml:space="preserve">  </w:t>
            </w:r>
            <w:proofErr w:type="gramStart"/>
            <w:r>
              <w:rPr>
                <w:i/>
                <w:iCs/>
                <w:color w:val="4B5563"/>
                <w:sz w:val="15"/>
                <w:szCs w:val="15"/>
              </w:rPr>
              <w:t>ADFS  |</w:t>
            </w:r>
            <w:proofErr w:type="gramEnd"/>
            <w:r>
              <w:rPr>
                <w:i/>
                <w:iCs/>
                <w:color w:val="4B5563"/>
                <w:sz w:val="15"/>
                <w:szCs w:val="15"/>
              </w:rPr>
              <w:t xml:space="preserve">  OneLogin</w:t>
            </w:r>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745B4997" w14:textId="77777777" w:rsidR="00A95087" w:rsidRDefault="00000000">
            <w:pPr>
              <w:jc w:val="center"/>
            </w:pPr>
            <w:r>
              <w:rPr>
                <w:b/>
                <w:bCs/>
                <w:color w:val="C0392B"/>
                <w:sz w:val="15"/>
                <w:szCs w:val="15"/>
              </w:rPr>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6D231E7D" w14:textId="77777777" w:rsidR="00A95087" w:rsidRDefault="00000000">
            <w:r>
              <w:rPr>
                <w:b/>
                <w:bCs/>
                <w:color w:val="1F3D6E"/>
                <w:sz w:val="17"/>
                <w:szCs w:val="17"/>
              </w:rPr>
              <w:t>Why it matters:</w:t>
            </w:r>
            <w:r>
              <w:rPr>
                <w:sz w:val="17"/>
                <w:szCs w:val="17"/>
              </w:rPr>
              <w:t xml:space="preserve"> If a client uses a Single Sign-On platform, one compromised account gives an attacker authenticated access to every business application connected to it — HR systems, finance platforms, cloud infrastructure, and internal tools — all in one step, using credentials that look completely legitimate. This is the highest-leverage identity attack available.</w:t>
            </w:r>
          </w:p>
          <w:p w14:paraId="77558C54" w14:textId="77777777" w:rsidR="00A95087" w:rsidRDefault="00000000">
            <w:pPr>
              <w:spacing w:before="60"/>
            </w:pPr>
            <w:r>
              <w:rPr>
                <w:sz w:val="17"/>
                <w:szCs w:val="17"/>
              </w:rPr>
              <w:t>What it detects:</w:t>
            </w:r>
          </w:p>
          <w:p w14:paraId="27F57A83" w14:textId="77777777" w:rsidR="00A95087" w:rsidRDefault="00000000">
            <w:pPr>
              <w:pStyle w:val="ListParagraph"/>
              <w:numPr>
                <w:ilvl w:val="0"/>
                <w:numId w:val="2"/>
              </w:numPr>
              <w:spacing w:before="30"/>
            </w:pPr>
            <w:r>
              <w:rPr>
                <w:sz w:val="17"/>
                <w:szCs w:val="17"/>
              </w:rPr>
              <w:t>Account takeover — successful SSO authentication from attacker-controlled devices or locations</w:t>
            </w:r>
          </w:p>
          <w:p w14:paraId="0F69C125" w14:textId="77777777" w:rsidR="00A95087" w:rsidRDefault="00000000">
            <w:pPr>
              <w:pStyle w:val="ListParagraph"/>
              <w:numPr>
                <w:ilvl w:val="0"/>
                <w:numId w:val="2"/>
              </w:numPr>
              <w:spacing w:before="30"/>
            </w:pPr>
            <w:r>
              <w:rPr>
                <w:sz w:val="17"/>
                <w:szCs w:val="17"/>
              </w:rPr>
              <w:t>Suspicious application access — a user suddenly accessing systems they have never touched in their entire employment history</w:t>
            </w:r>
          </w:p>
          <w:p w14:paraId="67235BD7" w14:textId="77777777" w:rsidR="00A95087" w:rsidRDefault="00000000">
            <w:pPr>
              <w:pStyle w:val="ListParagraph"/>
              <w:numPr>
                <w:ilvl w:val="0"/>
                <w:numId w:val="2"/>
              </w:numPr>
              <w:spacing w:before="30"/>
            </w:pPr>
            <w:r>
              <w:rPr>
                <w:sz w:val="17"/>
                <w:szCs w:val="17"/>
              </w:rPr>
              <w:lastRenderedPageBreak/>
              <w:t>Admin console changes — modifications to SSO policies, MFA requirements, or application access permissions</w:t>
            </w:r>
          </w:p>
          <w:p w14:paraId="5287382C" w14:textId="77777777" w:rsidR="00A95087" w:rsidRDefault="00000000">
            <w:pPr>
              <w:pStyle w:val="ListParagraph"/>
              <w:numPr>
                <w:ilvl w:val="0"/>
                <w:numId w:val="2"/>
              </w:numPr>
              <w:spacing w:before="30"/>
            </w:pPr>
            <w:r>
              <w:rPr>
                <w:sz w:val="17"/>
                <w:szCs w:val="17"/>
              </w:rPr>
              <w:t>Forged SAML token attacks — an attacker creating fake authentication tokens to log in as any user without knowing their password (the technique used in the SolarWinds breach affecting thousands of organisations)</w:t>
            </w:r>
          </w:p>
          <w:p w14:paraId="2882CD7F" w14:textId="77777777" w:rsidR="00A95087" w:rsidRDefault="00000000">
            <w:pPr>
              <w:spacing w:before="70"/>
            </w:pPr>
            <w:r>
              <w:rPr>
                <w:b/>
                <w:bCs/>
                <w:color w:val="1F3D6E"/>
                <w:sz w:val="17"/>
                <w:szCs w:val="17"/>
              </w:rPr>
              <w:t>Note:</w:t>
            </w:r>
            <w:r>
              <w:rPr>
                <w:sz w:val="17"/>
                <w:szCs w:val="17"/>
              </w:rPr>
              <w:t xml:space="preserve"> Only required if the client uses Okta, Ping, ADFS, or a similar third-party SSO platform. If Azure AD is the sole identity provider, this is already covered by source 03.</w:t>
            </w:r>
          </w:p>
        </w:tc>
      </w:tr>
      <w:tr w:rsidR="00A95087" w14:paraId="2CEC5EA9"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026D0F30" w14:textId="77777777" w:rsidR="00A95087" w:rsidRDefault="00000000">
            <w:r>
              <w:rPr>
                <w:b/>
                <w:bCs/>
                <w:color w:val="1F3D6E"/>
                <w:sz w:val="19"/>
                <w:szCs w:val="19"/>
              </w:rPr>
              <w:lastRenderedPageBreak/>
              <w:t>3. Email &amp; Communication</w:t>
            </w:r>
          </w:p>
        </w:tc>
      </w:tr>
      <w:tr w:rsidR="00A95087" w14:paraId="0DDE8195"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02F8320C" w14:textId="77777777" w:rsidR="00A95087" w:rsidRDefault="00000000">
            <w:pPr>
              <w:jc w:val="center"/>
            </w:pPr>
            <w:r>
              <w:rPr>
                <w:b/>
                <w:bCs/>
                <w:color w:val="4B5563"/>
                <w:sz w:val="17"/>
                <w:szCs w:val="17"/>
              </w:rPr>
              <w:t>05</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06A4A6C4" w14:textId="77777777" w:rsidR="00A95087" w:rsidRDefault="00000000">
            <w:r>
              <w:rPr>
                <w:b/>
                <w:bCs/>
                <w:color w:val="1A2B4A"/>
                <w:sz w:val="18"/>
                <w:szCs w:val="18"/>
              </w:rPr>
              <w:t>O365 / Email Security Logs — Identifying Initial Malware Delivery, Phishing Campaigns, Suspicious Emails &amp; Compromised Mailbox Activity</w:t>
            </w:r>
          </w:p>
          <w:p w14:paraId="759E6DB7" w14:textId="77777777" w:rsidR="00A95087" w:rsidRDefault="00000000">
            <w:pPr>
              <w:spacing w:before="40"/>
            </w:pPr>
            <w:r>
              <w:rPr>
                <w:i/>
                <w:iCs/>
                <w:color w:val="4B5563"/>
                <w:sz w:val="15"/>
                <w:szCs w:val="15"/>
              </w:rPr>
              <w:t xml:space="preserve">Microsoft 365 Unified Audit </w:t>
            </w:r>
            <w:proofErr w:type="gramStart"/>
            <w:r>
              <w:rPr>
                <w:i/>
                <w:iCs/>
                <w:color w:val="4B5563"/>
                <w:sz w:val="15"/>
                <w:szCs w:val="15"/>
              </w:rPr>
              <w:t>Log  |</w:t>
            </w:r>
            <w:proofErr w:type="gramEnd"/>
            <w:r>
              <w:rPr>
                <w:i/>
                <w:iCs/>
                <w:color w:val="4B5563"/>
                <w:sz w:val="15"/>
                <w:szCs w:val="15"/>
              </w:rPr>
              <w:t xml:space="preserve">  Defender for Office </w:t>
            </w:r>
            <w:proofErr w:type="gramStart"/>
            <w:r>
              <w:rPr>
                <w:i/>
                <w:iCs/>
                <w:color w:val="4B5563"/>
                <w:sz w:val="15"/>
                <w:szCs w:val="15"/>
              </w:rPr>
              <w:t>365  |</w:t>
            </w:r>
            <w:proofErr w:type="gramEnd"/>
            <w:r>
              <w:rPr>
                <w:i/>
                <w:iCs/>
                <w:color w:val="4B5563"/>
                <w:sz w:val="15"/>
                <w:szCs w:val="15"/>
              </w:rPr>
              <w:t xml:space="preserve">  </w:t>
            </w:r>
            <w:proofErr w:type="gramStart"/>
            <w:r>
              <w:rPr>
                <w:i/>
                <w:iCs/>
                <w:color w:val="4B5563"/>
                <w:sz w:val="15"/>
                <w:szCs w:val="15"/>
              </w:rPr>
              <w:t>Proofpoint  |</w:t>
            </w:r>
            <w:proofErr w:type="gramEnd"/>
            <w:r>
              <w:rPr>
                <w:i/>
                <w:iCs/>
                <w:color w:val="4B5563"/>
                <w:sz w:val="15"/>
                <w:szCs w:val="15"/>
              </w:rPr>
              <w:t xml:space="preserve">  Mimecast</w:t>
            </w:r>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59E4055F" w14:textId="77777777" w:rsidR="00A95087" w:rsidRDefault="00000000">
            <w:pPr>
              <w:jc w:val="center"/>
            </w:pPr>
            <w:r>
              <w:rPr>
                <w:b/>
                <w:bCs/>
                <w:color w:val="C0392B"/>
                <w:sz w:val="15"/>
                <w:szCs w:val="15"/>
              </w:rPr>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1BAF00D4" w14:textId="77777777" w:rsidR="00A95087" w:rsidRDefault="00000000">
            <w:r>
              <w:rPr>
                <w:b/>
                <w:bCs/>
                <w:color w:val="1F3D6E"/>
                <w:sz w:val="17"/>
                <w:szCs w:val="17"/>
              </w:rPr>
              <w:t>Why it matters:</w:t>
            </w:r>
            <w:r>
              <w:rPr>
                <w:sz w:val="17"/>
                <w:szCs w:val="17"/>
              </w:rPr>
              <w:t xml:space="preserve"> Email is how ransomware gets into organisations in over 70% of confirmed incidents. A single employee clicking a malicious attachment or link is all it takes to begin the entire attack chain. Without email logs, the SOC cannot see the initial entry point and cannot answer the most critical incident response question — how did the attacker get in?</w:t>
            </w:r>
          </w:p>
          <w:p w14:paraId="23BF8D66" w14:textId="77777777" w:rsidR="00A95087" w:rsidRDefault="00000000">
            <w:pPr>
              <w:spacing w:before="60"/>
            </w:pPr>
            <w:r>
              <w:rPr>
                <w:sz w:val="17"/>
                <w:szCs w:val="17"/>
              </w:rPr>
              <w:t>What it detects:</w:t>
            </w:r>
          </w:p>
          <w:p w14:paraId="06A0475E" w14:textId="77777777" w:rsidR="00A95087" w:rsidRDefault="00000000">
            <w:pPr>
              <w:pStyle w:val="ListParagraph"/>
              <w:numPr>
                <w:ilvl w:val="0"/>
                <w:numId w:val="2"/>
              </w:numPr>
              <w:spacing w:before="30"/>
            </w:pPr>
            <w:r>
              <w:rPr>
                <w:sz w:val="17"/>
                <w:szCs w:val="17"/>
              </w:rPr>
              <w:t>Phishing emails received — messages impersonating trusted senders (CEO, bank, Microsoft, courier) designed to steal credentials or trick users into running malware</w:t>
            </w:r>
          </w:p>
          <w:p w14:paraId="4DDE954C" w14:textId="77777777" w:rsidR="00A95087" w:rsidRDefault="00000000">
            <w:pPr>
              <w:pStyle w:val="ListParagraph"/>
              <w:numPr>
                <w:ilvl w:val="0"/>
                <w:numId w:val="2"/>
              </w:numPr>
              <w:spacing w:before="30"/>
            </w:pPr>
            <w:r>
              <w:rPr>
                <w:sz w:val="17"/>
                <w:szCs w:val="17"/>
              </w:rPr>
              <w:t>Malicious attachments delivered — Office documents with macros, ISO files, ZIP archives, and LNK shortcut files carrying ransomware payloads</w:t>
            </w:r>
          </w:p>
          <w:p w14:paraId="6F126EA1" w14:textId="77777777" w:rsidR="00A95087" w:rsidRDefault="00000000">
            <w:pPr>
              <w:pStyle w:val="ListParagraph"/>
              <w:numPr>
                <w:ilvl w:val="0"/>
                <w:numId w:val="2"/>
              </w:numPr>
              <w:spacing w:before="30"/>
            </w:pPr>
            <w:r>
              <w:rPr>
                <w:sz w:val="17"/>
                <w:szCs w:val="17"/>
              </w:rPr>
              <w:t>Suspicious links clicked — URLs inside emails redirecting users to fake login pages or automatic malware download sites</w:t>
            </w:r>
          </w:p>
          <w:p w14:paraId="312B1784" w14:textId="77777777" w:rsidR="00A95087" w:rsidRDefault="00000000">
            <w:pPr>
              <w:pStyle w:val="ListParagraph"/>
              <w:numPr>
                <w:ilvl w:val="0"/>
                <w:numId w:val="2"/>
              </w:numPr>
              <w:spacing w:before="30"/>
            </w:pPr>
            <w:r>
              <w:rPr>
                <w:sz w:val="17"/>
                <w:szCs w:val="17"/>
              </w:rPr>
              <w:t>Emails from suspicious domains — messages arriving from newly registered domains, lookalike addresses (micros0ft.com, paypa1.com), or domains with no sending history</w:t>
            </w:r>
          </w:p>
          <w:p w14:paraId="5D31F4B3" w14:textId="77777777" w:rsidR="00A95087" w:rsidRDefault="00000000">
            <w:pPr>
              <w:pStyle w:val="ListParagraph"/>
              <w:numPr>
                <w:ilvl w:val="0"/>
                <w:numId w:val="2"/>
              </w:numPr>
              <w:spacing w:before="30"/>
            </w:pPr>
            <w:r>
              <w:rPr>
                <w:sz w:val="17"/>
                <w:szCs w:val="17"/>
              </w:rPr>
              <w:t>Business Email Compromise — inbox rules automatically forwarding all emails to an external attacker-controlled address, often invisible to the victim</w:t>
            </w:r>
          </w:p>
          <w:p w14:paraId="60855762" w14:textId="77777777" w:rsidR="00A95087" w:rsidRDefault="00000000">
            <w:pPr>
              <w:pStyle w:val="ListParagraph"/>
              <w:numPr>
                <w:ilvl w:val="0"/>
                <w:numId w:val="2"/>
              </w:numPr>
              <w:spacing w:before="30"/>
            </w:pPr>
            <w:r>
              <w:rPr>
                <w:sz w:val="17"/>
                <w:szCs w:val="17"/>
              </w:rPr>
              <w:t>Emails sent from compromised accounts — an attacker using a legitimate employee account to send phishing to other staff, partners, or clients</w:t>
            </w:r>
          </w:p>
          <w:p w14:paraId="76763B11" w14:textId="77777777" w:rsidR="00A95087" w:rsidRDefault="00000000">
            <w:pPr>
              <w:spacing w:before="70"/>
            </w:pPr>
            <w:r>
              <w:rPr>
                <w:b/>
                <w:bCs/>
                <w:color w:val="1F3D6E"/>
                <w:sz w:val="17"/>
                <w:szCs w:val="17"/>
              </w:rPr>
              <w:t>Management context:</w:t>
            </w:r>
            <w:r>
              <w:rPr>
                <w:sz w:val="17"/>
                <w:szCs w:val="17"/>
              </w:rPr>
              <w:t xml:space="preserve"> Email logs establish the full incident timeline. They identify the initial victim, the exact lure used, when it arrived, and who else received it — essential for both containment decisions and client reporting after an incident.</w:t>
            </w:r>
          </w:p>
          <w:p w14:paraId="30C4EDAB" w14:textId="77777777" w:rsidR="00A95087" w:rsidRDefault="00000000">
            <w:pPr>
              <w:spacing w:before="70"/>
            </w:pPr>
            <w:r>
              <w:rPr>
                <w:b/>
                <w:bCs/>
                <w:color w:val="1F3D6E"/>
                <w:sz w:val="17"/>
                <w:szCs w:val="17"/>
              </w:rPr>
              <w:t>Note:</w:t>
            </w:r>
            <w:r>
              <w:rPr>
                <w:sz w:val="17"/>
                <w:szCs w:val="17"/>
              </w:rPr>
              <w:t xml:space="preserve"> Microsoft 365 Unified Audit Log and Defender for Office 365 are two separate data streams that must each be connected to the SIEM independently. Many clients connect one but not the other.</w:t>
            </w:r>
          </w:p>
        </w:tc>
      </w:tr>
      <w:tr w:rsidR="00A95087" w14:paraId="0FCF9764"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2C1DD70B" w14:textId="77777777" w:rsidR="00A95087" w:rsidRDefault="00000000">
            <w:r>
              <w:rPr>
                <w:b/>
                <w:bCs/>
                <w:color w:val="1F3D6E"/>
                <w:sz w:val="19"/>
                <w:szCs w:val="19"/>
              </w:rPr>
              <w:t>4. Network Security</w:t>
            </w:r>
          </w:p>
        </w:tc>
      </w:tr>
      <w:tr w:rsidR="00A95087" w14:paraId="5C48AA6C"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29EF9B5D" w14:textId="77777777" w:rsidR="00A95087" w:rsidRDefault="00000000">
            <w:pPr>
              <w:jc w:val="center"/>
            </w:pPr>
            <w:r>
              <w:rPr>
                <w:b/>
                <w:bCs/>
                <w:color w:val="4B5563"/>
                <w:sz w:val="17"/>
                <w:szCs w:val="17"/>
              </w:rPr>
              <w:t>06</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682815ED" w14:textId="77777777" w:rsidR="00A95087" w:rsidRDefault="00000000">
            <w:r>
              <w:rPr>
                <w:b/>
                <w:bCs/>
                <w:color w:val="1A2B4A"/>
                <w:sz w:val="18"/>
                <w:szCs w:val="18"/>
              </w:rPr>
              <w:t>Firewall / NGFW Logs — Detecting Attacker C2 Communication, Data Exfiltration &amp; Suspicious Outbound Network Activity</w:t>
            </w:r>
          </w:p>
          <w:p w14:paraId="64DE0873" w14:textId="77777777" w:rsidR="00A95087" w:rsidRDefault="00000000">
            <w:pPr>
              <w:spacing w:before="40"/>
            </w:pPr>
            <w:r>
              <w:rPr>
                <w:i/>
                <w:iCs/>
                <w:color w:val="4B5563"/>
                <w:sz w:val="15"/>
                <w:szCs w:val="15"/>
              </w:rPr>
              <w:t xml:space="preserve">Palo Alto </w:t>
            </w:r>
            <w:proofErr w:type="gramStart"/>
            <w:r>
              <w:rPr>
                <w:i/>
                <w:iCs/>
                <w:color w:val="4B5563"/>
                <w:sz w:val="15"/>
                <w:szCs w:val="15"/>
              </w:rPr>
              <w:t>Networks  |</w:t>
            </w:r>
            <w:proofErr w:type="gramEnd"/>
            <w:r>
              <w:rPr>
                <w:i/>
                <w:iCs/>
                <w:color w:val="4B5563"/>
                <w:sz w:val="15"/>
                <w:szCs w:val="15"/>
              </w:rPr>
              <w:t xml:space="preserve">  Fortinet </w:t>
            </w:r>
            <w:proofErr w:type="gramStart"/>
            <w:r>
              <w:rPr>
                <w:i/>
                <w:iCs/>
                <w:color w:val="4B5563"/>
                <w:sz w:val="15"/>
                <w:szCs w:val="15"/>
              </w:rPr>
              <w:t>FortiGate  |</w:t>
            </w:r>
            <w:proofErr w:type="gramEnd"/>
            <w:r>
              <w:rPr>
                <w:i/>
                <w:iCs/>
                <w:color w:val="4B5563"/>
                <w:sz w:val="15"/>
                <w:szCs w:val="15"/>
              </w:rPr>
              <w:t xml:space="preserve">  Cisco </w:t>
            </w:r>
            <w:proofErr w:type="gramStart"/>
            <w:r>
              <w:rPr>
                <w:i/>
                <w:iCs/>
                <w:color w:val="4B5563"/>
                <w:sz w:val="15"/>
                <w:szCs w:val="15"/>
              </w:rPr>
              <w:t>Firepower  |</w:t>
            </w:r>
            <w:proofErr w:type="gramEnd"/>
            <w:r>
              <w:rPr>
                <w:i/>
                <w:iCs/>
                <w:color w:val="4B5563"/>
                <w:sz w:val="15"/>
                <w:szCs w:val="15"/>
              </w:rPr>
              <w:t xml:space="preserve">  Check Point</w:t>
            </w:r>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34F71E70" w14:textId="77777777" w:rsidR="00A95087" w:rsidRDefault="00000000">
            <w:pPr>
              <w:jc w:val="center"/>
            </w:pPr>
            <w:r>
              <w:rPr>
                <w:b/>
                <w:bCs/>
                <w:color w:val="C0392B"/>
                <w:sz w:val="15"/>
                <w:szCs w:val="15"/>
              </w:rPr>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07576F6E" w14:textId="77777777" w:rsidR="00A95087" w:rsidRDefault="00000000">
            <w:r>
              <w:rPr>
                <w:b/>
                <w:bCs/>
                <w:color w:val="1F3D6E"/>
                <w:sz w:val="17"/>
                <w:szCs w:val="17"/>
              </w:rPr>
              <w:t>Why it matters:</w:t>
            </w:r>
            <w:r>
              <w:rPr>
                <w:sz w:val="17"/>
                <w:szCs w:val="17"/>
              </w:rPr>
              <w:t xml:space="preserve"> Every ransomware attack requires the infected machine to communicate outward — to receive instructions from the attacker's control server, to exfiltrate stolen data before encryption, and to spread laterally. The firewall sits at the network exit and records all of this traffic in one place.</w:t>
            </w:r>
          </w:p>
          <w:p w14:paraId="405A800A" w14:textId="77777777" w:rsidR="00A95087" w:rsidRDefault="00000000">
            <w:pPr>
              <w:spacing w:before="60"/>
            </w:pPr>
            <w:r>
              <w:rPr>
                <w:sz w:val="17"/>
                <w:szCs w:val="17"/>
              </w:rPr>
              <w:t>What it detects:</w:t>
            </w:r>
          </w:p>
          <w:p w14:paraId="6AEED87F" w14:textId="77777777" w:rsidR="00A95087" w:rsidRDefault="00000000">
            <w:pPr>
              <w:pStyle w:val="ListParagraph"/>
              <w:numPr>
                <w:ilvl w:val="0"/>
                <w:numId w:val="2"/>
              </w:numPr>
              <w:spacing w:before="30"/>
            </w:pPr>
            <w:r>
              <w:rPr>
                <w:sz w:val="17"/>
                <w:szCs w:val="17"/>
              </w:rPr>
              <w:t>C2 beaconing — an infected machine making regular outbound connections to an attacker-controlled server at fixed intervals (every 60 seconds, every 5 minutes), indicating an active remote access tool is running</w:t>
            </w:r>
          </w:p>
          <w:p w14:paraId="67F46A4F" w14:textId="77777777" w:rsidR="00A95087" w:rsidRDefault="00000000">
            <w:pPr>
              <w:pStyle w:val="ListParagraph"/>
              <w:numPr>
                <w:ilvl w:val="0"/>
                <w:numId w:val="2"/>
              </w:numPr>
              <w:spacing w:before="30"/>
            </w:pPr>
            <w:r>
              <w:rPr>
                <w:sz w:val="17"/>
                <w:szCs w:val="17"/>
              </w:rPr>
              <w:lastRenderedPageBreak/>
              <w:t>Large outbound data transfers — bulk data being sent to unfamiliar external IPs or cloud storage services before encryption begins (the attacker stealing data for double-extortion leverage)</w:t>
            </w:r>
          </w:p>
          <w:p w14:paraId="269F4160" w14:textId="77777777" w:rsidR="00A95087" w:rsidRDefault="00000000">
            <w:pPr>
              <w:pStyle w:val="ListParagraph"/>
              <w:numPr>
                <w:ilvl w:val="0"/>
                <w:numId w:val="2"/>
              </w:numPr>
              <w:spacing w:before="30"/>
            </w:pPr>
            <w:r>
              <w:rPr>
                <w:sz w:val="17"/>
                <w:szCs w:val="17"/>
              </w:rPr>
              <w:t>Connections to known malicious infrastructure — IPs and domains associated with ransomware groups, automatically flagged via threat intelligence</w:t>
            </w:r>
          </w:p>
          <w:p w14:paraId="469BD033" w14:textId="77777777" w:rsidR="00A95087" w:rsidRDefault="00000000">
            <w:pPr>
              <w:pStyle w:val="ListParagraph"/>
              <w:numPr>
                <w:ilvl w:val="0"/>
                <w:numId w:val="2"/>
              </w:numPr>
              <w:spacing w:before="30"/>
            </w:pPr>
            <w:r>
              <w:rPr>
                <w:sz w:val="17"/>
                <w:szCs w:val="17"/>
              </w:rPr>
              <w:t>Internal port scanning — a compromised machine probing other internal systems to find further targets for lateral movement</w:t>
            </w:r>
          </w:p>
          <w:p w14:paraId="628F0393" w14:textId="77777777" w:rsidR="00A95087" w:rsidRDefault="00000000">
            <w:pPr>
              <w:pStyle w:val="ListParagraph"/>
              <w:numPr>
                <w:ilvl w:val="0"/>
                <w:numId w:val="2"/>
              </w:numPr>
              <w:spacing w:before="30"/>
            </w:pPr>
            <w:r>
              <w:rPr>
                <w:sz w:val="17"/>
                <w:szCs w:val="17"/>
              </w:rPr>
              <w:t xml:space="preserve">IDS/IPS alerts — built-in intrusion signatures matching known ransomware tooling (Cobalt Strike, Metasploit, </w:t>
            </w:r>
            <w:proofErr w:type="spellStart"/>
            <w:r>
              <w:rPr>
                <w:sz w:val="17"/>
                <w:szCs w:val="17"/>
              </w:rPr>
              <w:t>Mimikatz</w:t>
            </w:r>
            <w:proofErr w:type="spellEnd"/>
            <w:r>
              <w:rPr>
                <w:sz w:val="17"/>
                <w:szCs w:val="17"/>
              </w:rPr>
              <w:t xml:space="preserve"> network traffic patterns)</w:t>
            </w:r>
          </w:p>
          <w:p w14:paraId="23891072" w14:textId="77777777" w:rsidR="00A95087" w:rsidRDefault="00000000">
            <w:pPr>
              <w:spacing w:before="70"/>
            </w:pPr>
            <w:r>
              <w:rPr>
                <w:b/>
                <w:bCs/>
                <w:color w:val="1F3D6E"/>
                <w:sz w:val="17"/>
                <w:szCs w:val="17"/>
              </w:rPr>
              <w:t>Management context:</w:t>
            </w:r>
            <w:r>
              <w:rPr>
                <w:sz w:val="17"/>
                <w:szCs w:val="17"/>
              </w:rPr>
              <w:t xml:space="preserve"> The firewall is often the last opportunity to detect an active intrusion before encryption begins. A C2 beacon detected here means the attacker has access but has not yet encrypted. The window between initial compromise and encryption — which can be days or weeks — is where containment is still possible.</w:t>
            </w:r>
          </w:p>
        </w:tc>
      </w:tr>
      <w:tr w:rsidR="00A95087" w14:paraId="7B9AFA5E"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8FAFC"/>
            <w:tcMar>
              <w:top w:w="100" w:type="dxa"/>
              <w:left w:w="80" w:type="dxa"/>
              <w:bottom w:w="100" w:type="dxa"/>
              <w:right w:w="60" w:type="dxa"/>
            </w:tcMar>
          </w:tcPr>
          <w:p w14:paraId="6ABED63C" w14:textId="77777777" w:rsidR="00A95087" w:rsidRDefault="00000000">
            <w:pPr>
              <w:jc w:val="center"/>
            </w:pPr>
            <w:r>
              <w:rPr>
                <w:b/>
                <w:bCs/>
                <w:color w:val="4B5563"/>
                <w:sz w:val="17"/>
                <w:szCs w:val="17"/>
              </w:rPr>
              <w:lastRenderedPageBreak/>
              <w:t>07</w:t>
            </w:r>
          </w:p>
        </w:tc>
        <w:tc>
          <w:tcPr>
            <w:tcW w:w="2935"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tcPr>
          <w:p w14:paraId="362DB64E" w14:textId="77777777" w:rsidR="00A95087" w:rsidRDefault="00000000">
            <w:r>
              <w:rPr>
                <w:b/>
                <w:bCs/>
                <w:color w:val="1A2B4A"/>
                <w:sz w:val="18"/>
                <w:szCs w:val="18"/>
              </w:rPr>
              <w:t>DNS Query Logs — Detecting Hidden C2 Channels, Malware Callbacks &amp; Domain-Based Data Exfiltration</w:t>
            </w:r>
          </w:p>
          <w:p w14:paraId="12B7A781" w14:textId="77777777" w:rsidR="00A95087" w:rsidRDefault="00000000">
            <w:pPr>
              <w:spacing w:before="40"/>
            </w:pPr>
            <w:r>
              <w:rPr>
                <w:i/>
                <w:iCs/>
                <w:color w:val="4B5563"/>
                <w:sz w:val="15"/>
                <w:szCs w:val="15"/>
              </w:rPr>
              <w:t xml:space="preserve">Windows DNS </w:t>
            </w:r>
            <w:proofErr w:type="gramStart"/>
            <w:r>
              <w:rPr>
                <w:i/>
                <w:iCs/>
                <w:color w:val="4B5563"/>
                <w:sz w:val="15"/>
                <w:szCs w:val="15"/>
              </w:rPr>
              <w:t>Server  |</w:t>
            </w:r>
            <w:proofErr w:type="gramEnd"/>
            <w:r>
              <w:rPr>
                <w:i/>
                <w:iCs/>
                <w:color w:val="4B5563"/>
                <w:sz w:val="15"/>
                <w:szCs w:val="15"/>
              </w:rPr>
              <w:t xml:space="preserve">  Cisco </w:t>
            </w:r>
            <w:proofErr w:type="gramStart"/>
            <w:r>
              <w:rPr>
                <w:i/>
                <w:iCs/>
                <w:color w:val="4B5563"/>
                <w:sz w:val="15"/>
                <w:szCs w:val="15"/>
              </w:rPr>
              <w:t>Umbrella  |</w:t>
            </w:r>
            <w:proofErr w:type="gramEnd"/>
            <w:r>
              <w:rPr>
                <w:i/>
                <w:iCs/>
                <w:color w:val="4B5563"/>
                <w:sz w:val="15"/>
                <w:szCs w:val="15"/>
              </w:rPr>
              <w:t xml:space="preserve">  Infoblox </w:t>
            </w:r>
            <w:proofErr w:type="spellStart"/>
            <w:proofErr w:type="gramStart"/>
            <w:r>
              <w:rPr>
                <w:i/>
                <w:iCs/>
                <w:color w:val="4B5563"/>
                <w:sz w:val="15"/>
                <w:szCs w:val="15"/>
              </w:rPr>
              <w:t>BloxOne</w:t>
            </w:r>
            <w:proofErr w:type="spellEnd"/>
            <w:r>
              <w:rPr>
                <w:i/>
                <w:iCs/>
                <w:color w:val="4B5563"/>
                <w:sz w:val="15"/>
                <w:szCs w:val="15"/>
              </w:rPr>
              <w:t xml:space="preserve">  |</w:t>
            </w:r>
            <w:proofErr w:type="gramEnd"/>
            <w:r>
              <w:rPr>
                <w:i/>
                <w:iCs/>
                <w:color w:val="4B5563"/>
                <w:sz w:val="15"/>
                <w:szCs w:val="15"/>
              </w:rPr>
              <w:t xml:space="preserve">  Palo Alto DNS Security</w:t>
            </w:r>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2AA1B92F" w14:textId="77777777" w:rsidR="00A95087" w:rsidRDefault="00000000">
            <w:pPr>
              <w:jc w:val="center"/>
            </w:pPr>
            <w:r>
              <w:rPr>
                <w:b/>
                <w:bCs/>
                <w:color w:val="C0392B"/>
                <w:sz w:val="15"/>
                <w:szCs w:val="15"/>
              </w:rPr>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tcPr>
          <w:p w14:paraId="194A1831" w14:textId="77777777" w:rsidR="00A95087" w:rsidRDefault="00000000">
            <w:r>
              <w:rPr>
                <w:b/>
                <w:bCs/>
                <w:color w:val="1F3D6E"/>
                <w:sz w:val="17"/>
                <w:szCs w:val="17"/>
              </w:rPr>
              <w:t>Why it matters:</w:t>
            </w:r>
            <w:r>
              <w:rPr>
                <w:sz w:val="17"/>
                <w:szCs w:val="17"/>
              </w:rPr>
              <w:t xml:space="preserve"> DNS is the most abused protocol in ransomware because virtually every organisation allows DNS traffic outbound without restriction — it is required for normal internet use. Ransomware operators specifically exploit this by routing their </w:t>
            </w:r>
            <w:proofErr w:type="gramStart"/>
            <w:r>
              <w:rPr>
                <w:sz w:val="17"/>
                <w:szCs w:val="17"/>
              </w:rPr>
              <w:t>command and control</w:t>
            </w:r>
            <w:proofErr w:type="gramEnd"/>
            <w:r>
              <w:rPr>
                <w:sz w:val="17"/>
                <w:szCs w:val="17"/>
              </w:rPr>
              <w:t xml:space="preserve"> communications through DNS queries, making malicious traffic look identical to normal web browsing activity.</w:t>
            </w:r>
          </w:p>
          <w:p w14:paraId="4A8EDAA7" w14:textId="77777777" w:rsidR="00A95087" w:rsidRDefault="00000000">
            <w:pPr>
              <w:spacing w:before="60"/>
            </w:pPr>
            <w:r>
              <w:rPr>
                <w:sz w:val="17"/>
                <w:szCs w:val="17"/>
              </w:rPr>
              <w:t>What it detects:</w:t>
            </w:r>
          </w:p>
          <w:p w14:paraId="6567241D" w14:textId="77777777" w:rsidR="00A95087" w:rsidRDefault="00000000">
            <w:pPr>
              <w:pStyle w:val="ListParagraph"/>
              <w:numPr>
                <w:ilvl w:val="0"/>
                <w:numId w:val="2"/>
              </w:numPr>
              <w:spacing w:before="30"/>
            </w:pPr>
            <w:r>
              <w:rPr>
                <w:sz w:val="17"/>
                <w:szCs w:val="17"/>
              </w:rPr>
              <w:t>DNS-based C2 beaconing — malware hiding commands inside DNS queries to communicate with attacker servers, completely bypassing firewall rules that block direct connections</w:t>
            </w:r>
          </w:p>
          <w:p w14:paraId="40E15882" w14:textId="77777777" w:rsidR="00A95087" w:rsidRDefault="00000000">
            <w:pPr>
              <w:pStyle w:val="ListParagraph"/>
              <w:numPr>
                <w:ilvl w:val="0"/>
                <w:numId w:val="2"/>
              </w:numPr>
              <w:spacing w:before="30"/>
            </w:pPr>
            <w:r>
              <w:rPr>
                <w:sz w:val="17"/>
                <w:szCs w:val="17"/>
              </w:rPr>
              <w:t>Domain Generation Algorithm (DGA) activity — malware automatically generating hundreds of random domain names to contact, making IP blocklists useless; visible as one machine querying hundreds of nonsense domains per minute</w:t>
            </w:r>
          </w:p>
          <w:p w14:paraId="200D4341" w14:textId="77777777" w:rsidR="00A95087" w:rsidRDefault="00000000">
            <w:pPr>
              <w:pStyle w:val="ListParagraph"/>
              <w:numPr>
                <w:ilvl w:val="0"/>
                <w:numId w:val="2"/>
              </w:numPr>
              <w:spacing w:before="30"/>
            </w:pPr>
            <w:r>
              <w:rPr>
                <w:sz w:val="17"/>
                <w:szCs w:val="17"/>
              </w:rPr>
              <w:t>Newly registered domain callbacks — ransomware contacting domains registered only hours before the attack, which have no reputation history and bypass most blocklists</w:t>
            </w:r>
          </w:p>
          <w:p w14:paraId="37D9C7CA" w14:textId="77777777" w:rsidR="00A95087" w:rsidRDefault="00000000">
            <w:pPr>
              <w:pStyle w:val="ListParagraph"/>
              <w:numPr>
                <w:ilvl w:val="0"/>
                <w:numId w:val="2"/>
              </w:numPr>
              <w:spacing w:before="30"/>
            </w:pPr>
            <w:r>
              <w:rPr>
                <w:sz w:val="17"/>
                <w:szCs w:val="17"/>
              </w:rPr>
              <w:t>DNS tunnelling — sensitive data being exfiltrated encoded inside DNS queries, using a protocol almost never blocked at the network perimeter</w:t>
            </w:r>
          </w:p>
          <w:p w14:paraId="38D26C8C" w14:textId="77777777" w:rsidR="00A95087" w:rsidRDefault="00000000">
            <w:pPr>
              <w:spacing w:before="70"/>
            </w:pPr>
            <w:r>
              <w:rPr>
                <w:b/>
                <w:bCs/>
                <w:color w:val="1F3D6E"/>
                <w:sz w:val="17"/>
                <w:szCs w:val="17"/>
              </w:rPr>
              <w:t>Critical:</w:t>
            </w:r>
            <w:r>
              <w:rPr>
                <w:sz w:val="17"/>
                <w:szCs w:val="17"/>
              </w:rPr>
              <w:t xml:space="preserve"> Windows DNS debug logging is disabled by default on all Windows DNS servers. It must be explicitly enabled — the majority of clients assume DNS logs are already flowing to their SIEM when they are not.</w:t>
            </w:r>
          </w:p>
        </w:tc>
      </w:tr>
      <w:tr w:rsidR="00A95087" w14:paraId="53ED9AF0"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0383DB3E" w14:textId="77777777" w:rsidR="00A95087" w:rsidRDefault="00000000">
            <w:pPr>
              <w:jc w:val="center"/>
            </w:pPr>
            <w:r>
              <w:rPr>
                <w:b/>
                <w:bCs/>
                <w:color w:val="4B5563"/>
                <w:sz w:val="17"/>
                <w:szCs w:val="17"/>
              </w:rPr>
              <w:t>08</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747E8CFF" w14:textId="77777777" w:rsidR="00A95087" w:rsidRDefault="00000000">
            <w:r>
              <w:rPr>
                <w:b/>
                <w:bCs/>
                <w:color w:val="1A2B4A"/>
                <w:sz w:val="18"/>
                <w:szCs w:val="18"/>
              </w:rPr>
              <w:t>Web Proxy / Secure Web Gateway Logs — Detecting Malware Downloads, C2 Traffic Disguised as Web Browsing &amp; Suspicious Web Activity</w:t>
            </w:r>
          </w:p>
          <w:p w14:paraId="35F40AAC" w14:textId="77777777" w:rsidR="00A95087" w:rsidRDefault="00000000">
            <w:pPr>
              <w:spacing w:before="40"/>
            </w:pPr>
            <w:r>
              <w:rPr>
                <w:i/>
                <w:iCs/>
                <w:color w:val="4B5563"/>
                <w:sz w:val="15"/>
                <w:szCs w:val="15"/>
              </w:rPr>
              <w:t xml:space="preserve">Zscaler Internet </w:t>
            </w:r>
            <w:proofErr w:type="gramStart"/>
            <w:r>
              <w:rPr>
                <w:i/>
                <w:iCs/>
                <w:color w:val="4B5563"/>
                <w:sz w:val="15"/>
                <w:szCs w:val="15"/>
              </w:rPr>
              <w:t>Access  |</w:t>
            </w:r>
            <w:proofErr w:type="gramEnd"/>
            <w:r>
              <w:rPr>
                <w:i/>
                <w:iCs/>
                <w:color w:val="4B5563"/>
                <w:sz w:val="15"/>
                <w:szCs w:val="15"/>
              </w:rPr>
              <w:t xml:space="preserve">  Cisco Umbrella  |  Symantec Web Security  |  Bluecoat </w:t>
            </w:r>
            <w:proofErr w:type="spellStart"/>
            <w:r>
              <w:rPr>
                <w:i/>
                <w:iCs/>
                <w:color w:val="4B5563"/>
                <w:sz w:val="15"/>
                <w:szCs w:val="15"/>
              </w:rPr>
              <w:t>ProxySG</w:t>
            </w:r>
            <w:proofErr w:type="spellEnd"/>
          </w:p>
        </w:tc>
        <w:tc>
          <w:tcPr>
            <w:tcW w:w="986" w:type="dxa"/>
            <w:tcBorders>
              <w:top w:val="single" w:sz="1" w:space="0" w:color="CBD5E0"/>
              <w:left w:val="single" w:sz="1" w:space="0" w:color="CBD5E0"/>
              <w:bottom w:val="single" w:sz="1" w:space="0" w:color="CBD5E0"/>
              <w:right w:val="single" w:sz="1" w:space="0" w:color="CBD5E0"/>
            </w:tcBorders>
            <w:shd w:val="clear" w:color="auto" w:fill="FEF3C7"/>
            <w:tcMar>
              <w:top w:w="100" w:type="dxa"/>
              <w:left w:w="80" w:type="dxa"/>
              <w:bottom w:w="100" w:type="dxa"/>
              <w:right w:w="80" w:type="dxa"/>
            </w:tcMar>
          </w:tcPr>
          <w:p w14:paraId="6E4A4205" w14:textId="77777777" w:rsidR="00A95087" w:rsidRDefault="00000000">
            <w:pPr>
              <w:jc w:val="center"/>
            </w:pPr>
            <w:r>
              <w:rPr>
                <w:b/>
                <w:bCs/>
                <w:color w:val="B45309"/>
                <w:sz w:val="15"/>
                <w:szCs w:val="15"/>
              </w:rPr>
              <w:t>High</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31D3BC58" w14:textId="77777777" w:rsidR="00A95087" w:rsidRDefault="00000000">
            <w:r>
              <w:rPr>
                <w:b/>
                <w:bCs/>
                <w:color w:val="1F3D6E"/>
                <w:sz w:val="17"/>
                <w:szCs w:val="17"/>
              </w:rPr>
              <w:t>Why it matters:</w:t>
            </w:r>
            <w:r>
              <w:rPr>
                <w:sz w:val="17"/>
                <w:szCs w:val="17"/>
              </w:rPr>
              <w:t xml:space="preserve"> When a user visits a compromised website or clicks a phishing link, the initial malware </w:t>
            </w:r>
            <w:proofErr w:type="gramStart"/>
            <w:r>
              <w:rPr>
                <w:sz w:val="17"/>
                <w:szCs w:val="17"/>
              </w:rPr>
              <w:t>download</w:t>
            </w:r>
            <w:proofErr w:type="gramEnd"/>
            <w:r>
              <w:rPr>
                <w:sz w:val="17"/>
                <w:szCs w:val="17"/>
              </w:rPr>
              <w:t xml:space="preserve"> travels over standard web traffic on port 80 or 443. The web proxy sits between every internal user and the internet, recording every request and inspecting content before it reaches the endpoint.</w:t>
            </w:r>
          </w:p>
          <w:p w14:paraId="22ED3FA2" w14:textId="77777777" w:rsidR="00A95087" w:rsidRDefault="00000000">
            <w:pPr>
              <w:spacing w:before="60"/>
            </w:pPr>
            <w:r>
              <w:rPr>
                <w:sz w:val="17"/>
                <w:szCs w:val="17"/>
              </w:rPr>
              <w:t>What it detects:</w:t>
            </w:r>
          </w:p>
          <w:p w14:paraId="02AEDE28" w14:textId="77777777" w:rsidR="00A95087" w:rsidRDefault="00000000">
            <w:pPr>
              <w:pStyle w:val="ListParagraph"/>
              <w:numPr>
                <w:ilvl w:val="0"/>
                <w:numId w:val="2"/>
              </w:numPr>
              <w:spacing w:before="30"/>
            </w:pPr>
            <w:r>
              <w:rPr>
                <w:sz w:val="17"/>
                <w:szCs w:val="17"/>
              </w:rPr>
              <w:t>Drive-by downloads — malware silently downloaded when a user visits a compromised legitimate website, with no user interaction required</w:t>
            </w:r>
          </w:p>
          <w:p w14:paraId="098D4FC5" w14:textId="77777777" w:rsidR="00A95087" w:rsidRDefault="00000000">
            <w:pPr>
              <w:pStyle w:val="ListParagraph"/>
              <w:numPr>
                <w:ilvl w:val="0"/>
                <w:numId w:val="2"/>
              </w:numPr>
              <w:spacing w:before="30"/>
            </w:pPr>
            <w:r>
              <w:rPr>
                <w:sz w:val="17"/>
                <w:szCs w:val="17"/>
              </w:rPr>
              <w:t>Malicious link clicks — a user following a phishing URL and reaching a fake login page or direct download of a ransomware dropper</w:t>
            </w:r>
          </w:p>
          <w:p w14:paraId="0D39E4A1" w14:textId="77777777" w:rsidR="00A95087" w:rsidRDefault="00000000">
            <w:pPr>
              <w:pStyle w:val="ListParagraph"/>
              <w:numPr>
                <w:ilvl w:val="0"/>
                <w:numId w:val="2"/>
              </w:numPr>
              <w:spacing w:before="30"/>
            </w:pPr>
            <w:r>
              <w:rPr>
                <w:sz w:val="17"/>
                <w:szCs w:val="17"/>
              </w:rPr>
              <w:t>C2 traffic over HTTP/S — ransomware communicating with its control server over standard web ports to blend in with normal browsing traffic</w:t>
            </w:r>
          </w:p>
          <w:p w14:paraId="0104B778" w14:textId="77777777" w:rsidR="00A95087" w:rsidRDefault="00000000">
            <w:pPr>
              <w:pStyle w:val="ListParagraph"/>
              <w:numPr>
                <w:ilvl w:val="0"/>
                <w:numId w:val="2"/>
              </w:numPr>
              <w:spacing w:before="30"/>
            </w:pPr>
            <w:r>
              <w:rPr>
                <w:sz w:val="17"/>
                <w:szCs w:val="17"/>
              </w:rPr>
              <w:lastRenderedPageBreak/>
              <w:t>Suspicious file downloads — executables, script files (.</w:t>
            </w:r>
            <w:proofErr w:type="spellStart"/>
            <w:r>
              <w:rPr>
                <w:sz w:val="17"/>
                <w:szCs w:val="17"/>
              </w:rPr>
              <w:t>js</w:t>
            </w:r>
            <w:proofErr w:type="spellEnd"/>
            <w:r>
              <w:rPr>
                <w:sz w:val="17"/>
                <w:szCs w:val="17"/>
              </w:rPr>
              <w:t>, .</w:t>
            </w:r>
            <w:proofErr w:type="spellStart"/>
            <w:r>
              <w:rPr>
                <w:sz w:val="17"/>
                <w:szCs w:val="17"/>
              </w:rPr>
              <w:t>vbs</w:t>
            </w:r>
            <w:proofErr w:type="spellEnd"/>
            <w:r>
              <w:rPr>
                <w:sz w:val="17"/>
                <w:szCs w:val="17"/>
              </w:rPr>
              <w:t>, .ps1), or archive files (.zip, .iso) downloaded from newly registered or low-reputation domains</w:t>
            </w:r>
          </w:p>
          <w:p w14:paraId="2CFF29A6" w14:textId="77777777" w:rsidR="00A95087" w:rsidRDefault="00000000">
            <w:pPr>
              <w:spacing w:before="70"/>
            </w:pPr>
            <w:r>
              <w:rPr>
                <w:b/>
                <w:bCs/>
                <w:color w:val="1F3D6E"/>
                <w:sz w:val="17"/>
                <w:szCs w:val="17"/>
              </w:rPr>
              <w:t>Note:</w:t>
            </w:r>
            <w:r>
              <w:rPr>
                <w:sz w:val="17"/>
                <w:szCs w:val="17"/>
              </w:rPr>
              <w:t xml:space="preserve"> Without SSL/TLS inspection enabled on the proxy, all HTTPS traffic content remains invisible — the proxy logs the connection but cannot see what was transferred inside it. This is a configuration requirement, not a product limitation.</w:t>
            </w:r>
          </w:p>
        </w:tc>
      </w:tr>
      <w:tr w:rsidR="002A254B" w14:paraId="6754439C"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277DC90A" w14:textId="42003353" w:rsidR="002A254B" w:rsidRDefault="002A254B">
            <w:pPr>
              <w:jc w:val="center"/>
              <w:rPr>
                <w:b/>
                <w:bCs/>
                <w:color w:val="4B5563"/>
                <w:sz w:val="17"/>
                <w:szCs w:val="17"/>
              </w:rPr>
            </w:pPr>
            <w:r>
              <w:rPr>
                <w:b/>
                <w:bCs/>
                <w:color w:val="4B5563"/>
                <w:sz w:val="17"/>
                <w:szCs w:val="17"/>
              </w:rPr>
              <w:lastRenderedPageBreak/>
              <w:t>09.</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1F964F90" w14:textId="41007869" w:rsidR="002A254B" w:rsidRDefault="002A254B">
            <w:pPr>
              <w:rPr>
                <w:b/>
                <w:bCs/>
                <w:color w:val="1A2B4A"/>
                <w:sz w:val="18"/>
                <w:szCs w:val="18"/>
              </w:rPr>
            </w:pPr>
            <w:r w:rsidRPr="002A254B">
              <w:rPr>
                <w:b/>
                <w:bCs/>
                <w:color w:val="1A2B4A"/>
                <w:sz w:val="18"/>
                <w:szCs w:val="18"/>
              </w:rPr>
              <w:t xml:space="preserve">DHCP Logs — Correlating IP Addresses to Hostnames &amp; Detecting Rogue or Unknown Devices Joining the Network </w:t>
            </w:r>
            <w:r w:rsidRPr="002A254B">
              <w:rPr>
                <w:i/>
                <w:iCs/>
                <w:color w:val="4B5563"/>
                <w:sz w:val="15"/>
                <w:szCs w:val="15"/>
              </w:rPr>
              <w:t>Windows DHCP Server | Infoblox | Cisco ISE</w:t>
            </w:r>
          </w:p>
        </w:tc>
        <w:tc>
          <w:tcPr>
            <w:tcW w:w="986" w:type="dxa"/>
            <w:tcBorders>
              <w:top w:val="single" w:sz="1" w:space="0" w:color="CBD5E0"/>
              <w:left w:val="single" w:sz="1" w:space="0" w:color="CBD5E0"/>
              <w:bottom w:val="single" w:sz="1" w:space="0" w:color="CBD5E0"/>
              <w:right w:val="single" w:sz="1" w:space="0" w:color="CBD5E0"/>
            </w:tcBorders>
            <w:shd w:val="clear" w:color="auto" w:fill="FEF3C7"/>
            <w:tcMar>
              <w:top w:w="100" w:type="dxa"/>
              <w:left w:w="80" w:type="dxa"/>
              <w:bottom w:w="100" w:type="dxa"/>
              <w:right w:w="80" w:type="dxa"/>
            </w:tcMar>
          </w:tcPr>
          <w:p w14:paraId="6477135D" w14:textId="77777777" w:rsidR="002A254B" w:rsidRDefault="002A254B">
            <w:pPr>
              <w:jc w:val="center"/>
              <w:rPr>
                <w:b/>
                <w:bCs/>
                <w:color w:val="B45309"/>
                <w:sz w:val="15"/>
                <w:szCs w:val="15"/>
              </w:rPr>
            </w:pP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12C2FC73" w14:textId="3EAD8A64" w:rsidR="002A254B" w:rsidRPr="002A254B" w:rsidRDefault="002A254B" w:rsidP="002A254B">
            <w:pPr>
              <w:pStyle w:val="ListParagraph"/>
              <w:numPr>
                <w:ilvl w:val="0"/>
                <w:numId w:val="3"/>
              </w:numPr>
              <w:rPr>
                <w:sz w:val="17"/>
                <w:szCs w:val="17"/>
              </w:rPr>
            </w:pPr>
            <w:r w:rsidRPr="002A254B">
              <w:rPr>
                <w:sz w:val="17"/>
                <w:szCs w:val="17"/>
              </w:rPr>
              <w:t xml:space="preserve">Every device that connects to the network requests an IP from DHCP — this log captures the device hostname, MAC address, IP assigned, timestamp, and network segment </w:t>
            </w:r>
          </w:p>
          <w:p w14:paraId="5D5B897D" w14:textId="09751FD7" w:rsidR="002A254B" w:rsidRPr="002A254B" w:rsidRDefault="002A254B" w:rsidP="002A254B">
            <w:pPr>
              <w:pStyle w:val="ListParagraph"/>
              <w:numPr>
                <w:ilvl w:val="0"/>
                <w:numId w:val="3"/>
              </w:numPr>
              <w:rPr>
                <w:sz w:val="17"/>
                <w:szCs w:val="17"/>
              </w:rPr>
            </w:pPr>
            <w:r w:rsidRPr="002A254B">
              <w:rPr>
                <w:sz w:val="17"/>
                <w:szCs w:val="17"/>
              </w:rPr>
              <w:t xml:space="preserve">During a ransomware investigation, DHCP is what lets you answer "which machine was 192.168.1.45 at 2am?" — turning an IP seen in firewall or DNS logs into an actual identifiable device </w:t>
            </w:r>
          </w:p>
          <w:p w14:paraId="1BB665B7" w14:textId="7EBFAED4" w:rsidR="002A254B" w:rsidRPr="002A254B" w:rsidRDefault="002A254B" w:rsidP="002A254B">
            <w:pPr>
              <w:pStyle w:val="ListParagraph"/>
              <w:numPr>
                <w:ilvl w:val="0"/>
                <w:numId w:val="3"/>
              </w:numPr>
              <w:rPr>
                <w:sz w:val="17"/>
                <w:szCs w:val="17"/>
              </w:rPr>
            </w:pPr>
            <w:r w:rsidRPr="002A254B">
              <w:rPr>
                <w:sz w:val="17"/>
                <w:szCs w:val="17"/>
              </w:rPr>
              <w:t xml:space="preserve">Rogue device detection — an attacker's machine connecting to the network physically or via </w:t>
            </w:r>
            <w:proofErr w:type="spellStart"/>
            <w:r w:rsidRPr="002A254B">
              <w:rPr>
                <w:sz w:val="17"/>
                <w:szCs w:val="17"/>
              </w:rPr>
              <w:t>WiFi</w:t>
            </w:r>
            <w:proofErr w:type="spellEnd"/>
            <w:r w:rsidRPr="002A254B">
              <w:rPr>
                <w:sz w:val="17"/>
                <w:szCs w:val="17"/>
              </w:rPr>
              <w:t xml:space="preserve"> appears in DHCP before it appears in any other log source </w:t>
            </w:r>
          </w:p>
          <w:p w14:paraId="472EBEA3" w14:textId="10AE8C60" w:rsidR="002A254B" w:rsidRPr="002A254B" w:rsidRDefault="002A254B" w:rsidP="002A254B">
            <w:pPr>
              <w:pStyle w:val="ListParagraph"/>
              <w:numPr>
                <w:ilvl w:val="0"/>
                <w:numId w:val="3"/>
              </w:numPr>
              <w:rPr>
                <w:sz w:val="17"/>
                <w:szCs w:val="17"/>
              </w:rPr>
            </w:pPr>
            <w:r w:rsidRPr="002A254B">
              <w:rPr>
                <w:sz w:val="17"/>
                <w:szCs w:val="17"/>
              </w:rPr>
              <w:t>Tracks devices moving between network segments — useful for identifying lateral movement across VLANs</w:t>
            </w:r>
          </w:p>
        </w:tc>
      </w:tr>
      <w:tr w:rsidR="00A95087" w14:paraId="740972F1"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5D5DD6E2" w14:textId="77777777" w:rsidR="00A95087" w:rsidRDefault="00000000">
            <w:r>
              <w:rPr>
                <w:b/>
                <w:bCs/>
                <w:color w:val="1F3D6E"/>
                <w:sz w:val="19"/>
                <w:szCs w:val="19"/>
              </w:rPr>
              <w:t>5. Remote Access</w:t>
            </w:r>
          </w:p>
        </w:tc>
      </w:tr>
      <w:tr w:rsidR="00A95087" w14:paraId="6E1978C2"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298B7566" w14:textId="77777777" w:rsidR="00A95087" w:rsidRDefault="00000000">
            <w:pPr>
              <w:jc w:val="center"/>
            </w:pPr>
            <w:r>
              <w:rPr>
                <w:b/>
                <w:bCs/>
                <w:color w:val="4B5563"/>
                <w:sz w:val="17"/>
                <w:szCs w:val="17"/>
              </w:rPr>
              <w:t>09</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6623889E" w14:textId="77777777" w:rsidR="00A95087" w:rsidRDefault="00000000">
            <w:r>
              <w:rPr>
                <w:b/>
                <w:bCs/>
                <w:color w:val="1A2B4A"/>
                <w:sz w:val="18"/>
                <w:szCs w:val="18"/>
              </w:rPr>
              <w:t>VPN / Remote Access Logs — Detecting Unauthorised Remote Logins, Brute-Force Attacks &amp; Exploitation of Remote Access Infrastructure</w:t>
            </w:r>
          </w:p>
          <w:p w14:paraId="7C3D08EF" w14:textId="77777777" w:rsidR="00A95087" w:rsidRDefault="00000000">
            <w:pPr>
              <w:spacing w:before="40"/>
            </w:pPr>
            <w:r>
              <w:rPr>
                <w:i/>
                <w:iCs/>
                <w:color w:val="4B5563"/>
                <w:sz w:val="15"/>
                <w:szCs w:val="15"/>
              </w:rPr>
              <w:t xml:space="preserve">Fortinet </w:t>
            </w:r>
            <w:proofErr w:type="gramStart"/>
            <w:r>
              <w:rPr>
                <w:i/>
                <w:iCs/>
                <w:color w:val="4B5563"/>
                <w:sz w:val="15"/>
                <w:szCs w:val="15"/>
              </w:rPr>
              <w:t>FortiClient  |</w:t>
            </w:r>
            <w:proofErr w:type="gramEnd"/>
            <w:r>
              <w:rPr>
                <w:i/>
                <w:iCs/>
                <w:color w:val="4B5563"/>
                <w:sz w:val="15"/>
                <w:szCs w:val="15"/>
              </w:rPr>
              <w:t xml:space="preserve">  Palo Alto </w:t>
            </w:r>
            <w:proofErr w:type="spellStart"/>
            <w:proofErr w:type="gramStart"/>
            <w:r>
              <w:rPr>
                <w:i/>
                <w:iCs/>
                <w:color w:val="4B5563"/>
                <w:sz w:val="15"/>
                <w:szCs w:val="15"/>
              </w:rPr>
              <w:t>GlobalProtect</w:t>
            </w:r>
            <w:proofErr w:type="spellEnd"/>
            <w:r>
              <w:rPr>
                <w:i/>
                <w:iCs/>
                <w:color w:val="4B5563"/>
                <w:sz w:val="15"/>
                <w:szCs w:val="15"/>
              </w:rPr>
              <w:t xml:space="preserve">  |</w:t>
            </w:r>
            <w:proofErr w:type="gramEnd"/>
            <w:r>
              <w:rPr>
                <w:i/>
                <w:iCs/>
                <w:color w:val="4B5563"/>
                <w:sz w:val="15"/>
                <w:szCs w:val="15"/>
              </w:rPr>
              <w:t xml:space="preserve">  Pulse Secure / </w:t>
            </w:r>
            <w:proofErr w:type="gramStart"/>
            <w:r>
              <w:rPr>
                <w:i/>
                <w:iCs/>
                <w:color w:val="4B5563"/>
                <w:sz w:val="15"/>
                <w:szCs w:val="15"/>
              </w:rPr>
              <w:t>Ivanti  |</w:t>
            </w:r>
            <w:proofErr w:type="gramEnd"/>
            <w:r>
              <w:rPr>
                <w:i/>
                <w:iCs/>
                <w:color w:val="4B5563"/>
                <w:sz w:val="15"/>
                <w:szCs w:val="15"/>
              </w:rPr>
              <w:t xml:space="preserve">  Citrix Gateway</w:t>
            </w:r>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4C8CBC79" w14:textId="77777777" w:rsidR="00A95087" w:rsidRDefault="00000000">
            <w:pPr>
              <w:jc w:val="center"/>
            </w:pPr>
            <w:r>
              <w:rPr>
                <w:b/>
                <w:bCs/>
                <w:color w:val="C0392B"/>
                <w:sz w:val="15"/>
                <w:szCs w:val="15"/>
              </w:rPr>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4E274D57" w14:textId="77777777" w:rsidR="00A95087" w:rsidRDefault="00000000">
            <w:r>
              <w:rPr>
                <w:b/>
                <w:bCs/>
                <w:color w:val="1F3D6E"/>
                <w:sz w:val="17"/>
                <w:szCs w:val="17"/>
              </w:rPr>
              <w:t>Why it matters:</w:t>
            </w:r>
            <w:r>
              <w:rPr>
                <w:sz w:val="17"/>
                <w:szCs w:val="17"/>
              </w:rPr>
              <w:t xml:space="preserve"> Unpatched or weakly protected VPN appliances have been the single most exploited initial access method in enterprise ransomware since 2022. Groups like LockBit and </w:t>
            </w:r>
            <w:proofErr w:type="spellStart"/>
            <w:r>
              <w:rPr>
                <w:sz w:val="17"/>
                <w:szCs w:val="17"/>
              </w:rPr>
              <w:t>BlackCat</w:t>
            </w:r>
            <w:proofErr w:type="spellEnd"/>
            <w:r>
              <w:rPr>
                <w:sz w:val="17"/>
                <w:szCs w:val="17"/>
              </w:rPr>
              <w:t xml:space="preserve"> actively scan the internet for exposed VPN devices with known vulnerabilities. A successful VPN login gives an attacker a direct authenticated tunnel into the internal network — bypassing every perimeter control.</w:t>
            </w:r>
          </w:p>
          <w:p w14:paraId="54CEE536" w14:textId="77777777" w:rsidR="00A95087" w:rsidRDefault="00000000">
            <w:pPr>
              <w:spacing w:before="60"/>
            </w:pPr>
            <w:r>
              <w:rPr>
                <w:sz w:val="17"/>
                <w:szCs w:val="17"/>
              </w:rPr>
              <w:t>What it detects:</w:t>
            </w:r>
          </w:p>
          <w:p w14:paraId="203C23F5" w14:textId="77777777" w:rsidR="00A95087" w:rsidRDefault="00000000">
            <w:pPr>
              <w:pStyle w:val="ListParagraph"/>
              <w:numPr>
                <w:ilvl w:val="0"/>
                <w:numId w:val="2"/>
              </w:numPr>
              <w:spacing w:before="30"/>
            </w:pPr>
            <w:r>
              <w:rPr>
                <w:sz w:val="17"/>
                <w:szCs w:val="17"/>
              </w:rPr>
              <w:t xml:space="preserve">Brute-force and credential stuffing — high volumes of failed login </w:t>
            </w:r>
            <w:proofErr w:type="gramStart"/>
            <w:r>
              <w:rPr>
                <w:sz w:val="17"/>
                <w:szCs w:val="17"/>
              </w:rPr>
              <w:t>attempts</w:t>
            </w:r>
            <w:proofErr w:type="gramEnd"/>
            <w:r>
              <w:rPr>
                <w:sz w:val="17"/>
                <w:szCs w:val="17"/>
              </w:rPr>
              <w:t xml:space="preserve"> against VPN accounts, testing large lists of stolen credentials</w:t>
            </w:r>
          </w:p>
          <w:p w14:paraId="3E3C3197" w14:textId="77777777" w:rsidR="00A95087" w:rsidRDefault="00000000">
            <w:pPr>
              <w:pStyle w:val="ListParagraph"/>
              <w:numPr>
                <w:ilvl w:val="0"/>
                <w:numId w:val="2"/>
              </w:numPr>
              <w:spacing w:before="30"/>
            </w:pPr>
            <w:r>
              <w:rPr>
                <w:sz w:val="17"/>
                <w:szCs w:val="17"/>
              </w:rPr>
              <w:t>Successful logins from suspicious locations — a VPN connection originating from a country the organisation has never had remote users in</w:t>
            </w:r>
          </w:p>
          <w:p w14:paraId="2647418D" w14:textId="77777777" w:rsidR="00A95087" w:rsidRDefault="00000000">
            <w:pPr>
              <w:pStyle w:val="ListParagraph"/>
              <w:numPr>
                <w:ilvl w:val="0"/>
                <w:numId w:val="2"/>
              </w:numPr>
              <w:spacing w:before="30"/>
            </w:pPr>
            <w:r>
              <w:rPr>
                <w:sz w:val="17"/>
                <w:szCs w:val="17"/>
              </w:rPr>
              <w:t>Off-hours privileged access — domain administrator or IT service accounts connecting at 2am on a weekend with no corresponding change request</w:t>
            </w:r>
          </w:p>
          <w:p w14:paraId="16AA93F2" w14:textId="77777777" w:rsidR="00A95087" w:rsidRDefault="00000000">
            <w:pPr>
              <w:pStyle w:val="ListParagraph"/>
              <w:numPr>
                <w:ilvl w:val="0"/>
                <w:numId w:val="2"/>
              </w:numPr>
              <w:spacing w:before="30"/>
            </w:pPr>
            <w:r>
              <w:rPr>
                <w:sz w:val="17"/>
                <w:szCs w:val="17"/>
              </w:rPr>
              <w:t>Concurrent sessions from multiple countries — the same account authenticated from two geographically impossible locations simultaneously</w:t>
            </w:r>
          </w:p>
          <w:p w14:paraId="28FA5699" w14:textId="77777777" w:rsidR="00A95087" w:rsidRDefault="00000000">
            <w:pPr>
              <w:pStyle w:val="ListParagraph"/>
              <w:numPr>
                <w:ilvl w:val="0"/>
                <w:numId w:val="2"/>
              </w:numPr>
              <w:spacing w:before="30"/>
            </w:pPr>
            <w:r>
              <w:rPr>
                <w:sz w:val="17"/>
                <w:szCs w:val="17"/>
              </w:rPr>
              <w:t>CVE exploitation patterns — connection behaviour matching published vulnerability exploitation techniques for Citrix Bleed, Fortinet authentication bypass, or Pulse Secure flaws</w:t>
            </w:r>
          </w:p>
          <w:p w14:paraId="26D90174" w14:textId="77777777" w:rsidR="00A95087" w:rsidRDefault="00000000">
            <w:pPr>
              <w:spacing w:before="70"/>
            </w:pPr>
            <w:r>
              <w:rPr>
                <w:b/>
                <w:bCs/>
                <w:color w:val="1F3D6E"/>
                <w:sz w:val="17"/>
                <w:szCs w:val="17"/>
              </w:rPr>
              <w:t>Management context:</w:t>
            </w:r>
            <w:r>
              <w:rPr>
                <w:sz w:val="17"/>
                <w:szCs w:val="17"/>
              </w:rPr>
              <w:t xml:space="preserve"> The VPN is the most exposed and historically least monitored entry point in most enterprise environments. For remote-work organisations, it is the front door to the entire internal network — logging it is the equivalent of installing a security camera at the building entrance.</w:t>
            </w:r>
          </w:p>
        </w:tc>
      </w:tr>
      <w:tr w:rsidR="00A95087" w14:paraId="7DDE1BF6"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623A9E77" w14:textId="77777777" w:rsidR="00A95087" w:rsidRDefault="00000000">
            <w:r>
              <w:rPr>
                <w:b/>
                <w:bCs/>
                <w:color w:val="1F3D6E"/>
                <w:sz w:val="19"/>
                <w:szCs w:val="19"/>
              </w:rPr>
              <w:t>6. Cloud Infrastructure</w:t>
            </w:r>
          </w:p>
        </w:tc>
      </w:tr>
      <w:tr w:rsidR="00A95087" w14:paraId="086FED92"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4CE39950" w14:textId="77777777" w:rsidR="00A95087" w:rsidRDefault="00000000">
            <w:pPr>
              <w:jc w:val="center"/>
            </w:pPr>
            <w:r>
              <w:rPr>
                <w:b/>
                <w:bCs/>
                <w:color w:val="4B5563"/>
                <w:sz w:val="17"/>
                <w:szCs w:val="17"/>
              </w:rPr>
              <w:t>10</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527D7019" w14:textId="77777777" w:rsidR="00A95087" w:rsidRDefault="00000000">
            <w:r>
              <w:rPr>
                <w:b/>
                <w:bCs/>
                <w:color w:val="1A2B4A"/>
                <w:sz w:val="18"/>
                <w:szCs w:val="18"/>
              </w:rPr>
              <w:t>Cloud Platform Logs — Detecting Cloud Infrastructure Attacks, Privilege Escalation &amp; Resource Destruction in Azure, AWS &amp; GCP</w:t>
            </w:r>
          </w:p>
          <w:p w14:paraId="31424759" w14:textId="77777777" w:rsidR="00A95087" w:rsidRDefault="00000000">
            <w:pPr>
              <w:spacing w:before="40"/>
            </w:pPr>
            <w:r>
              <w:rPr>
                <w:i/>
                <w:iCs/>
                <w:color w:val="4B5563"/>
                <w:sz w:val="15"/>
                <w:szCs w:val="15"/>
              </w:rPr>
              <w:t xml:space="preserve">Azure Activity Logs + Microsoft Defender for </w:t>
            </w:r>
            <w:proofErr w:type="gramStart"/>
            <w:r>
              <w:rPr>
                <w:i/>
                <w:iCs/>
                <w:color w:val="4B5563"/>
                <w:sz w:val="15"/>
                <w:szCs w:val="15"/>
              </w:rPr>
              <w:t>Cloud  |</w:t>
            </w:r>
            <w:proofErr w:type="gramEnd"/>
            <w:r>
              <w:rPr>
                <w:i/>
                <w:iCs/>
                <w:color w:val="4B5563"/>
                <w:sz w:val="15"/>
                <w:szCs w:val="15"/>
              </w:rPr>
              <w:t xml:space="preserve">  AWS CloudTrail + </w:t>
            </w:r>
            <w:proofErr w:type="spellStart"/>
            <w:proofErr w:type="gramStart"/>
            <w:r>
              <w:rPr>
                <w:i/>
                <w:iCs/>
                <w:color w:val="4B5563"/>
                <w:sz w:val="15"/>
                <w:szCs w:val="15"/>
              </w:rPr>
              <w:lastRenderedPageBreak/>
              <w:t>GuardDuty</w:t>
            </w:r>
            <w:proofErr w:type="spellEnd"/>
            <w:r>
              <w:rPr>
                <w:i/>
                <w:iCs/>
                <w:color w:val="4B5563"/>
                <w:sz w:val="15"/>
                <w:szCs w:val="15"/>
              </w:rPr>
              <w:t xml:space="preserve">  |</w:t>
            </w:r>
            <w:proofErr w:type="gramEnd"/>
            <w:r>
              <w:rPr>
                <w:i/>
                <w:iCs/>
                <w:color w:val="4B5563"/>
                <w:sz w:val="15"/>
                <w:szCs w:val="15"/>
              </w:rPr>
              <w:t xml:space="preserve">  GCP Audit Logs + Security Command </w:t>
            </w:r>
            <w:proofErr w:type="spellStart"/>
            <w:r>
              <w:rPr>
                <w:i/>
                <w:iCs/>
                <w:color w:val="4B5563"/>
                <w:sz w:val="15"/>
                <w:szCs w:val="15"/>
              </w:rPr>
              <w:t>Center</w:t>
            </w:r>
            <w:proofErr w:type="spellEnd"/>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56B7FA1F" w14:textId="77777777" w:rsidR="00A95087" w:rsidRDefault="00000000">
            <w:pPr>
              <w:jc w:val="center"/>
            </w:pPr>
            <w:r>
              <w:rPr>
                <w:b/>
                <w:bCs/>
                <w:color w:val="C0392B"/>
                <w:sz w:val="15"/>
                <w:szCs w:val="15"/>
              </w:rPr>
              <w:lastRenderedPageBreak/>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6B035A77" w14:textId="77777777" w:rsidR="00A95087" w:rsidRDefault="00000000">
            <w:r>
              <w:rPr>
                <w:b/>
                <w:bCs/>
                <w:color w:val="1F3D6E"/>
                <w:sz w:val="17"/>
                <w:szCs w:val="17"/>
              </w:rPr>
              <w:t>Why it matters:</w:t>
            </w:r>
            <w:r>
              <w:rPr>
                <w:sz w:val="17"/>
                <w:szCs w:val="17"/>
              </w:rPr>
              <w:t xml:space="preserve"> As organisations move to cloud infrastructure, ransomware groups have followed. Cloud environments have their own attack surface — misconfigured permissions, exposed storage, and unmonitored virtual machines — and cloud-targeted ransomware attacks are now a documented and growing tactic.</w:t>
            </w:r>
          </w:p>
          <w:p w14:paraId="7AB273F3" w14:textId="77777777" w:rsidR="00A95087" w:rsidRDefault="00000000">
            <w:pPr>
              <w:spacing w:before="60"/>
            </w:pPr>
            <w:r>
              <w:rPr>
                <w:sz w:val="17"/>
                <w:szCs w:val="17"/>
              </w:rPr>
              <w:t>What it detects:</w:t>
            </w:r>
          </w:p>
          <w:p w14:paraId="2B1720B3" w14:textId="77777777" w:rsidR="00A95087" w:rsidRDefault="00000000">
            <w:pPr>
              <w:pStyle w:val="ListParagraph"/>
              <w:numPr>
                <w:ilvl w:val="0"/>
                <w:numId w:val="2"/>
              </w:numPr>
              <w:spacing w:before="30"/>
            </w:pPr>
            <w:r>
              <w:rPr>
                <w:sz w:val="17"/>
                <w:szCs w:val="17"/>
              </w:rPr>
              <w:lastRenderedPageBreak/>
              <w:t>IAM privilege escalation — an attacker granting themselves administrator roles within Azure, AWS, or GCP to gain control of all cloud resources</w:t>
            </w:r>
          </w:p>
          <w:p w14:paraId="314E2A67" w14:textId="77777777" w:rsidR="00A95087" w:rsidRDefault="00000000">
            <w:pPr>
              <w:pStyle w:val="ListParagraph"/>
              <w:numPr>
                <w:ilvl w:val="0"/>
                <w:numId w:val="2"/>
              </w:numPr>
              <w:spacing w:before="30"/>
            </w:pPr>
            <w:r>
              <w:rPr>
                <w:sz w:val="17"/>
                <w:szCs w:val="17"/>
              </w:rPr>
              <w:t>VM snapshot and backup deletion — destroying cloud-based recovery points before encrypting virtual machine disks, eliminating restore options</w:t>
            </w:r>
          </w:p>
          <w:p w14:paraId="1EBD6DD0" w14:textId="77777777" w:rsidR="00A95087" w:rsidRDefault="00000000">
            <w:pPr>
              <w:pStyle w:val="ListParagraph"/>
              <w:numPr>
                <w:ilvl w:val="0"/>
                <w:numId w:val="2"/>
              </w:numPr>
              <w:spacing w:before="30"/>
            </w:pPr>
            <w:r>
              <w:rPr>
                <w:sz w:val="17"/>
                <w:szCs w:val="17"/>
              </w:rPr>
              <w:t>Cloud storage tampering — bulk deletion or encryption of S3 buckets, Azure Blob storage, or GCP Cloud Storage used as data repositories or backup targets</w:t>
            </w:r>
          </w:p>
          <w:p w14:paraId="642A8779" w14:textId="77777777" w:rsidR="00A95087" w:rsidRDefault="00000000">
            <w:pPr>
              <w:pStyle w:val="ListParagraph"/>
              <w:numPr>
                <w:ilvl w:val="0"/>
                <w:numId w:val="2"/>
              </w:numPr>
              <w:spacing w:before="30"/>
            </w:pPr>
            <w:r>
              <w:rPr>
                <w:sz w:val="17"/>
                <w:szCs w:val="17"/>
              </w:rPr>
              <w:t>Suspicious API activity — mass resource enumeration, bulk deletion operations, or configuration changes occurring outside business hours</w:t>
            </w:r>
          </w:p>
          <w:p w14:paraId="4E9C0EAA" w14:textId="77777777" w:rsidR="00A95087" w:rsidRDefault="00000000">
            <w:pPr>
              <w:pStyle w:val="ListParagraph"/>
              <w:numPr>
                <w:ilvl w:val="0"/>
                <w:numId w:val="2"/>
              </w:numPr>
              <w:spacing w:before="30"/>
            </w:pPr>
            <w:r>
              <w:rPr>
                <w:sz w:val="17"/>
                <w:szCs w:val="17"/>
              </w:rPr>
              <w:t xml:space="preserve">Threats inside running workloads — malware executing within cloud VMs or containers, detected by </w:t>
            </w:r>
            <w:proofErr w:type="spellStart"/>
            <w:r>
              <w:rPr>
                <w:sz w:val="17"/>
                <w:szCs w:val="17"/>
              </w:rPr>
              <w:t>GuardDuty</w:t>
            </w:r>
            <w:proofErr w:type="spellEnd"/>
            <w:r>
              <w:rPr>
                <w:sz w:val="17"/>
                <w:szCs w:val="17"/>
              </w:rPr>
              <w:t xml:space="preserve"> (AWS) or Defender for Cloud (Azure) workload protection</w:t>
            </w:r>
          </w:p>
          <w:p w14:paraId="53EB6433" w14:textId="77777777" w:rsidR="00A95087" w:rsidRDefault="00000000">
            <w:pPr>
              <w:spacing w:before="70"/>
            </w:pPr>
            <w:r>
              <w:rPr>
                <w:b/>
                <w:bCs/>
                <w:color w:val="1F3D6E"/>
                <w:sz w:val="17"/>
                <w:szCs w:val="17"/>
              </w:rPr>
              <w:t>Note:</w:t>
            </w:r>
            <w:r>
              <w:rPr>
                <w:sz w:val="17"/>
                <w:szCs w:val="17"/>
              </w:rPr>
              <w:t xml:space="preserve"> Cloud control-plane logs (CloudTrail, Azure Activity Logs) show who did what to cloud infrastructure. Workload protection platforms (</w:t>
            </w:r>
            <w:proofErr w:type="spellStart"/>
            <w:r>
              <w:rPr>
                <w:sz w:val="17"/>
                <w:szCs w:val="17"/>
              </w:rPr>
              <w:t>GuardDuty</w:t>
            </w:r>
            <w:proofErr w:type="spellEnd"/>
            <w:r>
              <w:rPr>
                <w:sz w:val="17"/>
                <w:szCs w:val="17"/>
              </w:rPr>
              <w:t>, Defender for Cloud) show what is happening inside running systems. Both layers are required — one alone leaves a significant blind spot.</w:t>
            </w:r>
          </w:p>
        </w:tc>
      </w:tr>
      <w:tr w:rsidR="00A95087" w14:paraId="2BEA44FE"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48F9A2E0" w14:textId="77777777" w:rsidR="00A95087" w:rsidRDefault="00000000">
            <w:r>
              <w:rPr>
                <w:b/>
                <w:bCs/>
                <w:color w:val="1F3D6E"/>
                <w:sz w:val="19"/>
                <w:szCs w:val="19"/>
              </w:rPr>
              <w:lastRenderedPageBreak/>
              <w:t>7. Backup &amp; Recovery</w:t>
            </w:r>
          </w:p>
        </w:tc>
      </w:tr>
      <w:tr w:rsidR="00A95087" w14:paraId="19563312"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5565810A" w14:textId="77777777" w:rsidR="00A95087" w:rsidRDefault="00000000">
            <w:pPr>
              <w:jc w:val="center"/>
            </w:pPr>
            <w:r>
              <w:rPr>
                <w:b/>
                <w:bCs/>
                <w:color w:val="4B5563"/>
                <w:sz w:val="17"/>
                <w:szCs w:val="17"/>
              </w:rPr>
              <w:t>11</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32144263" w14:textId="77777777" w:rsidR="00A95087" w:rsidRDefault="00000000">
            <w:r>
              <w:rPr>
                <w:b/>
                <w:bCs/>
                <w:color w:val="1A2B4A"/>
                <w:sz w:val="18"/>
                <w:szCs w:val="18"/>
              </w:rPr>
              <w:t>Backup Platform Logs — Detecting Backup Tampering, Job Deletion &amp; Pre-Encryption Sabotage of Recovery Infrastructure</w:t>
            </w:r>
          </w:p>
          <w:p w14:paraId="4E439D11" w14:textId="77777777" w:rsidR="00A95087" w:rsidRDefault="00000000">
            <w:pPr>
              <w:spacing w:before="40"/>
            </w:pPr>
            <w:r>
              <w:rPr>
                <w:i/>
                <w:iCs/>
                <w:color w:val="4B5563"/>
                <w:sz w:val="15"/>
                <w:szCs w:val="15"/>
              </w:rPr>
              <w:t xml:space="preserve">Veeam Backup &amp; </w:t>
            </w:r>
            <w:proofErr w:type="gramStart"/>
            <w:r>
              <w:rPr>
                <w:i/>
                <w:iCs/>
                <w:color w:val="4B5563"/>
                <w:sz w:val="15"/>
                <w:szCs w:val="15"/>
              </w:rPr>
              <w:t>Replication  |</w:t>
            </w:r>
            <w:proofErr w:type="gramEnd"/>
            <w:r>
              <w:rPr>
                <w:i/>
                <w:iCs/>
                <w:color w:val="4B5563"/>
                <w:sz w:val="15"/>
                <w:szCs w:val="15"/>
              </w:rPr>
              <w:t xml:space="preserve">  </w:t>
            </w:r>
            <w:proofErr w:type="gramStart"/>
            <w:r>
              <w:rPr>
                <w:i/>
                <w:iCs/>
                <w:color w:val="4B5563"/>
                <w:sz w:val="15"/>
                <w:szCs w:val="15"/>
              </w:rPr>
              <w:t>Commvault  |</w:t>
            </w:r>
            <w:proofErr w:type="gramEnd"/>
            <w:r>
              <w:rPr>
                <w:i/>
                <w:iCs/>
                <w:color w:val="4B5563"/>
                <w:sz w:val="15"/>
                <w:szCs w:val="15"/>
              </w:rPr>
              <w:t xml:space="preserve">  Azure </w:t>
            </w:r>
            <w:proofErr w:type="gramStart"/>
            <w:r>
              <w:rPr>
                <w:i/>
                <w:iCs/>
                <w:color w:val="4B5563"/>
                <w:sz w:val="15"/>
                <w:szCs w:val="15"/>
              </w:rPr>
              <w:t>Backup  |</w:t>
            </w:r>
            <w:proofErr w:type="gramEnd"/>
            <w:r>
              <w:rPr>
                <w:i/>
                <w:iCs/>
                <w:color w:val="4B5563"/>
                <w:sz w:val="15"/>
                <w:szCs w:val="15"/>
              </w:rPr>
              <w:t xml:space="preserve">  </w:t>
            </w:r>
            <w:proofErr w:type="gramStart"/>
            <w:r>
              <w:rPr>
                <w:i/>
                <w:iCs/>
                <w:color w:val="4B5563"/>
                <w:sz w:val="15"/>
                <w:szCs w:val="15"/>
              </w:rPr>
              <w:t>Rubrik  |</w:t>
            </w:r>
            <w:proofErr w:type="gramEnd"/>
            <w:r>
              <w:rPr>
                <w:i/>
                <w:iCs/>
                <w:color w:val="4B5563"/>
                <w:sz w:val="15"/>
                <w:szCs w:val="15"/>
              </w:rPr>
              <w:t xml:space="preserve">  Cohesity</w:t>
            </w:r>
          </w:p>
        </w:tc>
        <w:tc>
          <w:tcPr>
            <w:tcW w:w="986" w:type="dxa"/>
            <w:tcBorders>
              <w:top w:val="single" w:sz="1" w:space="0" w:color="CBD5E0"/>
              <w:left w:val="single" w:sz="1" w:space="0" w:color="CBD5E0"/>
              <w:bottom w:val="single" w:sz="1" w:space="0" w:color="CBD5E0"/>
              <w:right w:val="single" w:sz="1" w:space="0" w:color="CBD5E0"/>
            </w:tcBorders>
            <w:shd w:val="clear" w:color="auto" w:fill="FDECEA"/>
            <w:tcMar>
              <w:top w:w="100" w:type="dxa"/>
              <w:left w:w="80" w:type="dxa"/>
              <w:bottom w:w="100" w:type="dxa"/>
              <w:right w:w="80" w:type="dxa"/>
            </w:tcMar>
          </w:tcPr>
          <w:p w14:paraId="12ED6B7F" w14:textId="77777777" w:rsidR="00A95087" w:rsidRDefault="00000000">
            <w:pPr>
              <w:jc w:val="center"/>
            </w:pPr>
            <w:r>
              <w:rPr>
                <w:b/>
                <w:bCs/>
                <w:color w:val="C0392B"/>
                <w:sz w:val="15"/>
                <w:szCs w:val="15"/>
              </w:rPr>
              <w:t>Critical</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3941A434" w14:textId="77777777" w:rsidR="00A95087" w:rsidRDefault="00000000">
            <w:r>
              <w:rPr>
                <w:b/>
                <w:bCs/>
                <w:color w:val="1F3D6E"/>
                <w:sz w:val="17"/>
                <w:szCs w:val="17"/>
              </w:rPr>
              <w:t>Why it matters:</w:t>
            </w:r>
            <w:r>
              <w:rPr>
                <w:sz w:val="17"/>
                <w:szCs w:val="17"/>
              </w:rPr>
              <w:t xml:space="preserve"> Destroying backups before triggering encryption is now standard operating procedure for every major ransomware group. The objective is to eliminate the organisation's ability to recover without paying the ransom. Backup systems are deliberately targeted first — before any encryption occurs — which means without monitoring them, the SOC has no visibility into this pre-attack sabotage.</w:t>
            </w:r>
          </w:p>
          <w:p w14:paraId="26453A28" w14:textId="77777777" w:rsidR="00A95087" w:rsidRDefault="00000000">
            <w:pPr>
              <w:spacing w:before="60"/>
            </w:pPr>
            <w:r>
              <w:rPr>
                <w:sz w:val="17"/>
                <w:szCs w:val="17"/>
              </w:rPr>
              <w:t>What it detects:</w:t>
            </w:r>
          </w:p>
          <w:p w14:paraId="48D4CD26" w14:textId="77777777" w:rsidR="00A95087" w:rsidRDefault="00000000">
            <w:pPr>
              <w:pStyle w:val="ListParagraph"/>
              <w:numPr>
                <w:ilvl w:val="0"/>
                <w:numId w:val="2"/>
              </w:numPr>
              <w:spacing w:before="30"/>
            </w:pPr>
            <w:r>
              <w:rPr>
                <w:sz w:val="17"/>
                <w:szCs w:val="17"/>
              </w:rPr>
              <w:t>Backup job deletion or disabling — a backup schedule being turned off or permanently removed outside of any approved change window</w:t>
            </w:r>
          </w:p>
          <w:p w14:paraId="26CF029F" w14:textId="77777777" w:rsidR="00A95087" w:rsidRDefault="00000000">
            <w:pPr>
              <w:pStyle w:val="ListParagraph"/>
              <w:numPr>
                <w:ilvl w:val="0"/>
                <w:numId w:val="2"/>
              </w:numPr>
              <w:spacing w:before="30"/>
            </w:pPr>
            <w:r>
              <w:rPr>
                <w:sz w:val="17"/>
                <w:szCs w:val="17"/>
              </w:rPr>
              <w:t>Backup agent uninstallation — the backup software being forcibly removed from protected servers, leaving them without recovery capability</w:t>
            </w:r>
          </w:p>
          <w:p w14:paraId="6EA4631A" w14:textId="77777777" w:rsidR="00A95087" w:rsidRDefault="00000000">
            <w:pPr>
              <w:pStyle w:val="ListParagraph"/>
              <w:numPr>
                <w:ilvl w:val="0"/>
                <w:numId w:val="2"/>
              </w:numPr>
              <w:spacing w:before="30"/>
            </w:pPr>
            <w:r>
              <w:rPr>
                <w:sz w:val="17"/>
                <w:szCs w:val="17"/>
              </w:rPr>
              <w:t>Unexpected privileged access — accounts that never normally access backup infrastructure suddenly logging into backup management consoles</w:t>
            </w:r>
          </w:p>
          <w:p w14:paraId="337AD861" w14:textId="77777777" w:rsidR="00A95087" w:rsidRDefault="00000000">
            <w:pPr>
              <w:pStyle w:val="ListParagraph"/>
              <w:numPr>
                <w:ilvl w:val="0"/>
                <w:numId w:val="2"/>
              </w:numPr>
              <w:spacing w:before="30"/>
            </w:pPr>
            <w:r>
              <w:rPr>
                <w:sz w:val="17"/>
                <w:szCs w:val="17"/>
              </w:rPr>
              <w:t>Authentication failures — repeated failed login attempts against backup platform admin interfaces, indicating an attacker trying to gain access</w:t>
            </w:r>
          </w:p>
          <w:p w14:paraId="0ACBC580" w14:textId="77777777" w:rsidR="00A95087" w:rsidRDefault="00000000">
            <w:pPr>
              <w:pStyle w:val="ListParagraph"/>
              <w:numPr>
                <w:ilvl w:val="0"/>
                <w:numId w:val="2"/>
              </w:numPr>
              <w:spacing w:before="30"/>
            </w:pPr>
            <w:r>
              <w:rPr>
                <w:sz w:val="17"/>
                <w:szCs w:val="17"/>
              </w:rPr>
              <w:t>Backup policy changes — retention periods shortened to zero, backup destinations changed, or immutability settings disabled</w:t>
            </w:r>
          </w:p>
          <w:p w14:paraId="4664852F" w14:textId="77777777" w:rsidR="00A95087" w:rsidRDefault="00000000">
            <w:pPr>
              <w:spacing w:before="70"/>
            </w:pPr>
            <w:r>
              <w:rPr>
                <w:b/>
                <w:bCs/>
                <w:color w:val="1F3D6E"/>
                <w:sz w:val="17"/>
                <w:szCs w:val="17"/>
              </w:rPr>
              <w:t>Management context:</w:t>
            </w:r>
            <w:r>
              <w:rPr>
                <w:sz w:val="17"/>
                <w:szCs w:val="17"/>
              </w:rPr>
              <w:t xml:space="preserve"> This is the most under-monitored critical system in the majority of client environments. IT teams treat backup platforms as operational tools, not security targets. For a ransomware operator, destroying backups is as strategically important as the encryption itself — and it always happens first.</w:t>
            </w:r>
          </w:p>
        </w:tc>
      </w:tr>
      <w:tr w:rsidR="00A95087" w14:paraId="4D74EBC1"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1AF1E899" w14:textId="77777777" w:rsidR="00A95087" w:rsidRDefault="00000000">
            <w:r>
              <w:rPr>
                <w:b/>
                <w:bCs/>
                <w:color w:val="1F3D6E"/>
                <w:sz w:val="19"/>
                <w:szCs w:val="19"/>
              </w:rPr>
              <w:t>8. Data Loss Prevention</w:t>
            </w:r>
          </w:p>
        </w:tc>
      </w:tr>
      <w:tr w:rsidR="00A95087" w14:paraId="20C6DF19"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19853178" w14:textId="77777777" w:rsidR="00A95087" w:rsidRDefault="00000000">
            <w:pPr>
              <w:jc w:val="center"/>
            </w:pPr>
            <w:r>
              <w:rPr>
                <w:b/>
                <w:bCs/>
                <w:color w:val="4B5563"/>
                <w:sz w:val="17"/>
                <w:szCs w:val="17"/>
              </w:rPr>
              <w:t>12</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25C780B8" w14:textId="77777777" w:rsidR="00A95087" w:rsidRDefault="00000000">
            <w:r>
              <w:rPr>
                <w:b/>
                <w:bCs/>
                <w:color w:val="1A2B4A"/>
                <w:sz w:val="18"/>
                <w:szCs w:val="18"/>
              </w:rPr>
              <w:t>DLP Logs — Detecting Bulk Data Staging &amp; Pre-Encryption Exfiltration of Sensitive Data to External Destinations</w:t>
            </w:r>
          </w:p>
          <w:p w14:paraId="71A1C831" w14:textId="77777777" w:rsidR="00A95087" w:rsidRDefault="00000000">
            <w:pPr>
              <w:spacing w:before="40"/>
            </w:pPr>
            <w:r>
              <w:rPr>
                <w:i/>
                <w:iCs/>
                <w:color w:val="4B5563"/>
                <w:sz w:val="15"/>
                <w:szCs w:val="15"/>
              </w:rPr>
              <w:t xml:space="preserve">Microsoft Purview </w:t>
            </w:r>
            <w:proofErr w:type="gramStart"/>
            <w:r>
              <w:rPr>
                <w:i/>
                <w:iCs/>
                <w:color w:val="4B5563"/>
                <w:sz w:val="15"/>
                <w:szCs w:val="15"/>
              </w:rPr>
              <w:t>DLP  |</w:t>
            </w:r>
            <w:proofErr w:type="gramEnd"/>
            <w:r>
              <w:rPr>
                <w:i/>
                <w:iCs/>
                <w:color w:val="4B5563"/>
                <w:sz w:val="15"/>
                <w:szCs w:val="15"/>
              </w:rPr>
              <w:t xml:space="preserve">  Symantec </w:t>
            </w:r>
            <w:proofErr w:type="gramStart"/>
            <w:r>
              <w:rPr>
                <w:i/>
                <w:iCs/>
                <w:color w:val="4B5563"/>
                <w:sz w:val="15"/>
                <w:szCs w:val="15"/>
              </w:rPr>
              <w:t>DLP  |</w:t>
            </w:r>
            <w:proofErr w:type="gramEnd"/>
            <w:r>
              <w:rPr>
                <w:i/>
                <w:iCs/>
                <w:color w:val="4B5563"/>
                <w:sz w:val="15"/>
                <w:szCs w:val="15"/>
              </w:rPr>
              <w:t xml:space="preserve">  </w:t>
            </w:r>
            <w:proofErr w:type="gramStart"/>
            <w:r>
              <w:rPr>
                <w:i/>
                <w:iCs/>
                <w:color w:val="4B5563"/>
                <w:sz w:val="15"/>
                <w:szCs w:val="15"/>
              </w:rPr>
              <w:t>Forcepoint  |</w:t>
            </w:r>
            <w:proofErr w:type="gramEnd"/>
            <w:r>
              <w:rPr>
                <w:i/>
                <w:iCs/>
                <w:color w:val="4B5563"/>
                <w:sz w:val="15"/>
                <w:szCs w:val="15"/>
              </w:rPr>
              <w:t xml:space="preserve">  Zscaler CASB</w:t>
            </w:r>
          </w:p>
        </w:tc>
        <w:tc>
          <w:tcPr>
            <w:tcW w:w="986" w:type="dxa"/>
            <w:tcBorders>
              <w:top w:val="single" w:sz="1" w:space="0" w:color="CBD5E0"/>
              <w:left w:val="single" w:sz="1" w:space="0" w:color="CBD5E0"/>
              <w:bottom w:val="single" w:sz="1" w:space="0" w:color="CBD5E0"/>
              <w:right w:val="single" w:sz="1" w:space="0" w:color="CBD5E0"/>
            </w:tcBorders>
            <w:shd w:val="clear" w:color="auto" w:fill="FEF3C7"/>
            <w:tcMar>
              <w:top w:w="100" w:type="dxa"/>
              <w:left w:w="80" w:type="dxa"/>
              <w:bottom w:w="100" w:type="dxa"/>
              <w:right w:w="80" w:type="dxa"/>
            </w:tcMar>
          </w:tcPr>
          <w:p w14:paraId="6689E63A" w14:textId="77777777" w:rsidR="00A95087" w:rsidRDefault="00000000">
            <w:pPr>
              <w:jc w:val="center"/>
            </w:pPr>
            <w:r>
              <w:rPr>
                <w:b/>
                <w:bCs/>
                <w:color w:val="B45309"/>
                <w:sz w:val="15"/>
                <w:szCs w:val="15"/>
              </w:rPr>
              <w:t>High</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53522499" w14:textId="77777777" w:rsidR="00A95087" w:rsidRDefault="00000000">
            <w:r>
              <w:rPr>
                <w:b/>
                <w:bCs/>
                <w:color w:val="1F3D6E"/>
                <w:sz w:val="17"/>
                <w:szCs w:val="17"/>
              </w:rPr>
              <w:t>Why it matters:</w:t>
            </w:r>
            <w:r>
              <w:rPr>
                <w:sz w:val="17"/>
                <w:szCs w:val="17"/>
              </w:rPr>
              <w:t xml:space="preserve"> Modern ransomware attacks are double-extortion — attackers steal sensitive data first, then encrypt. The ransom demand covers both: pay to get your files back and pay to prevent stolen customer data, financial records, or intellectual property from being published publicly. DLP detects the theft phase before encryption begins.</w:t>
            </w:r>
          </w:p>
          <w:p w14:paraId="1152E025" w14:textId="77777777" w:rsidR="00A95087" w:rsidRDefault="00000000">
            <w:pPr>
              <w:spacing w:before="60"/>
            </w:pPr>
            <w:r>
              <w:rPr>
                <w:sz w:val="17"/>
                <w:szCs w:val="17"/>
              </w:rPr>
              <w:t>What it detects:</w:t>
            </w:r>
          </w:p>
          <w:p w14:paraId="336DA7C3" w14:textId="77777777" w:rsidR="00A95087" w:rsidRDefault="00000000">
            <w:pPr>
              <w:pStyle w:val="ListParagraph"/>
              <w:numPr>
                <w:ilvl w:val="0"/>
                <w:numId w:val="2"/>
              </w:numPr>
              <w:spacing w:before="30"/>
            </w:pPr>
            <w:r>
              <w:rPr>
                <w:sz w:val="17"/>
                <w:szCs w:val="17"/>
              </w:rPr>
              <w:lastRenderedPageBreak/>
              <w:t>Bulk file access — a single account reading thousands of files in a short time window, indicating data is being staged for exfiltration</w:t>
            </w:r>
          </w:p>
          <w:p w14:paraId="10C99FC9" w14:textId="77777777" w:rsidR="00A95087" w:rsidRDefault="00000000">
            <w:pPr>
              <w:pStyle w:val="ListParagraph"/>
              <w:numPr>
                <w:ilvl w:val="0"/>
                <w:numId w:val="2"/>
              </w:numPr>
              <w:spacing w:before="30"/>
            </w:pPr>
            <w:r>
              <w:rPr>
                <w:sz w:val="17"/>
                <w:szCs w:val="17"/>
              </w:rPr>
              <w:t>Large uploads to cloud storage — significant volumes of data being transferred to Mega, Dropbox, Google Drive, or WeTransfer</w:t>
            </w:r>
          </w:p>
          <w:p w14:paraId="2203A17C" w14:textId="77777777" w:rsidR="00A95087" w:rsidRDefault="00000000">
            <w:pPr>
              <w:pStyle w:val="ListParagraph"/>
              <w:numPr>
                <w:ilvl w:val="0"/>
                <w:numId w:val="2"/>
              </w:numPr>
              <w:spacing w:before="30"/>
            </w:pPr>
            <w:r>
              <w:rPr>
                <w:sz w:val="17"/>
                <w:szCs w:val="17"/>
              </w:rPr>
              <w:t>Sensitive data movement — files containing customer PII, financial records, or proprietary IP being copied to personal email, USB devices, or external services</w:t>
            </w:r>
          </w:p>
          <w:p w14:paraId="0056E61F" w14:textId="77777777" w:rsidR="00A95087" w:rsidRDefault="00000000">
            <w:pPr>
              <w:pStyle w:val="ListParagraph"/>
              <w:numPr>
                <w:ilvl w:val="0"/>
                <w:numId w:val="2"/>
              </w:numPr>
              <w:spacing w:before="30"/>
            </w:pPr>
            <w:r>
              <w:rPr>
                <w:sz w:val="17"/>
                <w:szCs w:val="17"/>
              </w:rPr>
              <w:t>Archive file creation — large compressed archives (.zip, .7z, .</w:t>
            </w:r>
            <w:proofErr w:type="spellStart"/>
            <w:r>
              <w:rPr>
                <w:sz w:val="17"/>
                <w:szCs w:val="17"/>
              </w:rPr>
              <w:t>rar</w:t>
            </w:r>
            <w:proofErr w:type="spellEnd"/>
            <w:r>
              <w:rPr>
                <w:sz w:val="17"/>
                <w:szCs w:val="17"/>
              </w:rPr>
              <w:t>) being created from sensitive directories immediately before exfiltration</w:t>
            </w:r>
          </w:p>
        </w:tc>
      </w:tr>
      <w:tr w:rsidR="00A95087" w14:paraId="524E1DCE"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08697F87" w14:textId="77777777" w:rsidR="00A95087" w:rsidRDefault="00000000">
            <w:r>
              <w:rPr>
                <w:b/>
                <w:bCs/>
                <w:color w:val="1F3D6E"/>
                <w:sz w:val="19"/>
                <w:szCs w:val="19"/>
              </w:rPr>
              <w:lastRenderedPageBreak/>
              <w:t>9. Privileged Access Management</w:t>
            </w:r>
          </w:p>
        </w:tc>
      </w:tr>
      <w:tr w:rsidR="00A95087" w14:paraId="2ECE0FDB"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19DA57C8" w14:textId="77777777" w:rsidR="00A95087" w:rsidRDefault="00000000">
            <w:pPr>
              <w:jc w:val="center"/>
            </w:pPr>
            <w:r>
              <w:rPr>
                <w:b/>
                <w:bCs/>
                <w:color w:val="4B5563"/>
                <w:sz w:val="17"/>
                <w:szCs w:val="17"/>
              </w:rPr>
              <w:t>13</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6866555E" w14:textId="77777777" w:rsidR="00A95087" w:rsidRDefault="00000000">
            <w:r>
              <w:rPr>
                <w:b/>
                <w:bCs/>
                <w:color w:val="1A2B4A"/>
                <w:sz w:val="18"/>
                <w:szCs w:val="18"/>
              </w:rPr>
              <w:t>PAM Logs — Detecting Privileged Account Abuse, Credential Vault Access &amp; Unauthorised Use of High-Privilege Accounts</w:t>
            </w:r>
          </w:p>
          <w:p w14:paraId="38E5DC74" w14:textId="77777777" w:rsidR="00A95087" w:rsidRDefault="00000000">
            <w:pPr>
              <w:spacing w:before="40"/>
            </w:pPr>
            <w:proofErr w:type="gramStart"/>
            <w:r>
              <w:rPr>
                <w:i/>
                <w:iCs/>
                <w:color w:val="4B5563"/>
                <w:sz w:val="15"/>
                <w:szCs w:val="15"/>
              </w:rPr>
              <w:t>CyberArk  |</w:t>
            </w:r>
            <w:proofErr w:type="gramEnd"/>
            <w:r>
              <w:rPr>
                <w:i/>
                <w:iCs/>
                <w:color w:val="4B5563"/>
                <w:sz w:val="15"/>
                <w:szCs w:val="15"/>
              </w:rPr>
              <w:t xml:space="preserve">  </w:t>
            </w:r>
            <w:proofErr w:type="spellStart"/>
            <w:proofErr w:type="gramStart"/>
            <w:r>
              <w:rPr>
                <w:i/>
                <w:iCs/>
                <w:color w:val="4B5563"/>
                <w:sz w:val="15"/>
                <w:szCs w:val="15"/>
              </w:rPr>
              <w:t>BeyondTrust</w:t>
            </w:r>
            <w:proofErr w:type="spellEnd"/>
            <w:r>
              <w:rPr>
                <w:i/>
                <w:iCs/>
                <w:color w:val="4B5563"/>
                <w:sz w:val="15"/>
                <w:szCs w:val="15"/>
              </w:rPr>
              <w:t xml:space="preserve">  |</w:t>
            </w:r>
            <w:proofErr w:type="gramEnd"/>
            <w:r>
              <w:rPr>
                <w:i/>
                <w:iCs/>
                <w:color w:val="4B5563"/>
                <w:sz w:val="15"/>
                <w:szCs w:val="15"/>
              </w:rPr>
              <w:t xml:space="preserve">  </w:t>
            </w:r>
            <w:proofErr w:type="spellStart"/>
            <w:r>
              <w:rPr>
                <w:i/>
                <w:iCs/>
                <w:color w:val="4B5563"/>
                <w:sz w:val="15"/>
                <w:szCs w:val="15"/>
              </w:rPr>
              <w:t>Delinea</w:t>
            </w:r>
            <w:proofErr w:type="spellEnd"/>
            <w:r>
              <w:rPr>
                <w:i/>
                <w:iCs/>
                <w:color w:val="4B5563"/>
                <w:sz w:val="15"/>
                <w:szCs w:val="15"/>
              </w:rPr>
              <w:t xml:space="preserve"> (Thycotic)</w:t>
            </w:r>
          </w:p>
        </w:tc>
        <w:tc>
          <w:tcPr>
            <w:tcW w:w="986" w:type="dxa"/>
            <w:tcBorders>
              <w:top w:val="single" w:sz="1" w:space="0" w:color="CBD5E0"/>
              <w:left w:val="single" w:sz="1" w:space="0" w:color="CBD5E0"/>
              <w:bottom w:val="single" w:sz="1" w:space="0" w:color="CBD5E0"/>
              <w:right w:val="single" w:sz="1" w:space="0" w:color="CBD5E0"/>
            </w:tcBorders>
            <w:shd w:val="clear" w:color="auto" w:fill="FEF3C7"/>
            <w:tcMar>
              <w:top w:w="100" w:type="dxa"/>
              <w:left w:w="80" w:type="dxa"/>
              <w:bottom w:w="100" w:type="dxa"/>
              <w:right w:w="80" w:type="dxa"/>
            </w:tcMar>
          </w:tcPr>
          <w:p w14:paraId="654717CB" w14:textId="77777777" w:rsidR="00A95087" w:rsidRDefault="00000000">
            <w:pPr>
              <w:jc w:val="center"/>
            </w:pPr>
            <w:r>
              <w:rPr>
                <w:b/>
                <w:bCs/>
                <w:color w:val="B45309"/>
                <w:sz w:val="15"/>
                <w:szCs w:val="15"/>
              </w:rPr>
              <w:t>High</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7368B5C9" w14:textId="77777777" w:rsidR="00A95087" w:rsidRDefault="00000000">
            <w:r>
              <w:rPr>
                <w:b/>
                <w:bCs/>
                <w:color w:val="1F3D6E"/>
                <w:sz w:val="17"/>
                <w:szCs w:val="17"/>
              </w:rPr>
              <w:t>Why it matters:</w:t>
            </w:r>
            <w:r>
              <w:rPr>
                <w:sz w:val="17"/>
                <w:szCs w:val="17"/>
              </w:rPr>
              <w:t xml:space="preserve"> Privileged accounts — domain administrators, service accounts, root accounts, and emergency access credentials — are the highest-value targets in any ransomware attack. A PAM platform stores and controls access to these accounts. Ransomware operators specifically hunt for PAM systems because compromising one gives immediate, authenticated access to every critical system simultaneously.</w:t>
            </w:r>
          </w:p>
          <w:p w14:paraId="1312E791" w14:textId="77777777" w:rsidR="00A95087" w:rsidRDefault="00000000">
            <w:pPr>
              <w:spacing w:before="60"/>
            </w:pPr>
            <w:r>
              <w:rPr>
                <w:sz w:val="17"/>
                <w:szCs w:val="17"/>
              </w:rPr>
              <w:t>What it detects:</w:t>
            </w:r>
          </w:p>
          <w:p w14:paraId="574A6FC7" w14:textId="77777777" w:rsidR="00A95087" w:rsidRDefault="00000000">
            <w:pPr>
              <w:pStyle w:val="ListParagraph"/>
              <w:numPr>
                <w:ilvl w:val="0"/>
                <w:numId w:val="2"/>
              </w:numPr>
              <w:spacing w:before="30"/>
            </w:pPr>
            <w:r>
              <w:rPr>
                <w:sz w:val="17"/>
                <w:szCs w:val="17"/>
              </w:rPr>
              <w:t>Privileged credential checkout outside normal hours — admin passwords being retrieved at unusual times with no corresponding change request</w:t>
            </w:r>
          </w:p>
          <w:p w14:paraId="5DAF17C8" w14:textId="77777777" w:rsidR="00A95087" w:rsidRDefault="00000000">
            <w:pPr>
              <w:pStyle w:val="ListParagraph"/>
              <w:numPr>
                <w:ilvl w:val="0"/>
                <w:numId w:val="2"/>
              </w:numPr>
              <w:spacing w:before="30"/>
            </w:pPr>
            <w:r>
              <w:rPr>
                <w:sz w:val="17"/>
                <w:szCs w:val="17"/>
              </w:rPr>
              <w:t>Break-glass account usage — emergency administrator accounts being accessed without an associated incident ticket or authorisation</w:t>
            </w:r>
          </w:p>
          <w:p w14:paraId="2130427A" w14:textId="77777777" w:rsidR="00A95087" w:rsidRDefault="00000000">
            <w:pPr>
              <w:pStyle w:val="ListParagraph"/>
              <w:numPr>
                <w:ilvl w:val="0"/>
                <w:numId w:val="2"/>
              </w:numPr>
              <w:spacing w:before="30"/>
            </w:pPr>
            <w:r>
              <w:rPr>
                <w:sz w:val="17"/>
                <w:szCs w:val="17"/>
              </w:rPr>
              <w:t>Failed credential checkout attempts — repeated failures to access vaulted credentials, indicating an attacker attempting to retrieve passwords they are not authorised for</w:t>
            </w:r>
          </w:p>
          <w:p w14:paraId="53730E99" w14:textId="77777777" w:rsidR="00A95087" w:rsidRDefault="00000000">
            <w:pPr>
              <w:pStyle w:val="ListParagraph"/>
              <w:numPr>
                <w:ilvl w:val="0"/>
                <w:numId w:val="2"/>
              </w:numPr>
              <w:spacing w:before="30"/>
            </w:pPr>
            <w:r>
              <w:rPr>
                <w:sz w:val="17"/>
                <w:szCs w:val="17"/>
              </w:rPr>
              <w:t>Privileged sessions performing unexpected actions — an admin session accessing systems outside its normal scope or running bulk scripts</w:t>
            </w:r>
          </w:p>
          <w:p w14:paraId="0003D9FB" w14:textId="77777777" w:rsidR="00A95087" w:rsidRDefault="00000000">
            <w:pPr>
              <w:spacing w:before="70"/>
            </w:pPr>
            <w:r>
              <w:rPr>
                <w:b/>
                <w:bCs/>
                <w:color w:val="1F3D6E"/>
                <w:sz w:val="17"/>
                <w:szCs w:val="17"/>
              </w:rPr>
              <w:t>Note:</w:t>
            </w:r>
            <w:r>
              <w:rPr>
                <w:sz w:val="17"/>
                <w:szCs w:val="17"/>
              </w:rPr>
              <w:t xml:space="preserve"> Only required if the client has CyberArk, </w:t>
            </w:r>
            <w:proofErr w:type="spellStart"/>
            <w:r>
              <w:rPr>
                <w:sz w:val="17"/>
                <w:szCs w:val="17"/>
              </w:rPr>
              <w:t>BeyondTrust</w:t>
            </w:r>
            <w:proofErr w:type="spellEnd"/>
            <w:r>
              <w:rPr>
                <w:sz w:val="17"/>
                <w:szCs w:val="17"/>
              </w:rPr>
              <w:t>, or similar deployed. If no PAM platform exists, this should be noted as a separate security risk requiring remediation.</w:t>
            </w:r>
          </w:p>
        </w:tc>
      </w:tr>
      <w:tr w:rsidR="00A95087" w14:paraId="538A9335" w14:textId="77777777">
        <w:tblPrEx>
          <w:tblCellMar>
            <w:top w:w="0" w:type="dxa"/>
            <w:bottom w:w="0" w:type="dxa"/>
          </w:tblCellMar>
        </w:tblPrEx>
        <w:tc>
          <w:tcPr>
            <w:tcW w:w="9360" w:type="dxa"/>
            <w:gridSpan w:val="4"/>
            <w:tcBorders>
              <w:top w:val="single" w:sz="1" w:space="0" w:color="CBD5E0"/>
              <w:left w:val="single" w:sz="1" w:space="0" w:color="CBD5E0"/>
              <w:bottom w:val="single" w:sz="1" w:space="0" w:color="CBD5E0"/>
              <w:right w:val="single" w:sz="1" w:space="0" w:color="CBD5E0"/>
            </w:tcBorders>
            <w:shd w:val="clear" w:color="auto" w:fill="EAF2FB"/>
            <w:tcMar>
              <w:top w:w="90" w:type="dxa"/>
              <w:left w:w="140" w:type="dxa"/>
              <w:bottom w:w="90" w:type="dxa"/>
              <w:right w:w="100" w:type="dxa"/>
            </w:tcMar>
          </w:tcPr>
          <w:p w14:paraId="32431BB4" w14:textId="77777777" w:rsidR="00A95087" w:rsidRDefault="00000000">
            <w:r>
              <w:rPr>
                <w:b/>
                <w:bCs/>
                <w:color w:val="1F3D6E"/>
                <w:sz w:val="19"/>
                <w:szCs w:val="19"/>
              </w:rPr>
              <w:t>10. Threat Intelligence (Enrichment Layer — Not a Log Source)</w:t>
            </w:r>
          </w:p>
        </w:tc>
      </w:tr>
      <w:tr w:rsidR="00A95087" w14:paraId="407F941E" w14:textId="77777777" w:rsidTr="002A254B">
        <w:tblPrEx>
          <w:tblCellMar>
            <w:top w:w="0" w:type="dxa"/>
            <w:bottom w:w="0" w:type="dxa"/>
          </w:tblCellMar>
        </w:tblPrEx>
        <w:tc>
          <w:tcPr>
            <w:tcW w:w="457" w:type="dxa"/>
            <w:tcBorders>
              <w:top w:val="single" w:sz="1" w:space="0" w:color="CBD5E0"/>
              <w:left w:val="single" w:sz="1" w:space="0" w:color="CBD5E0"/>
              <w:bottom w:val="single" w:sz="1" w:space="0" w:color="CBD5E0"/>
              <w:right w:val="single" w:sz="1" w:space="0" w:color="CBD5E0"/>
            </w:tcBorders>
            <w:shd w:val="clear" w:color="auto" w:fill="FFFFFF"/>
            <w:tcMar>
              <w:top w:w="100" w:type="dxa"/>
              <w:left w:w="80" w:type="dxa"/>
              <w:bottom w:w="100" w:type="dxa"/>
              <w:right w:w="60" w:type="dxa"/>
            </w:tcMar>
          </w:tcPr>
          <w:p w14:paraId="063E2D0A" w14:textId="77777777" w:rsidR="00A95087" w:rsidRDefault="00000000">
            <w:pPr>
              <w:jc w:val="center"/>
            </w:pPr>
            <w:r>
              <w:rPr>
                <w:b/>
                <w:bCs/>
                <w:color w:val="4B5563"/>
                <w:sz w:val="17"/>
                <w:szCs w:val="17"/>
              </w:rPr>
              <w:t>14</w:t>
            </w:r>
          </w:p>
        </w:tc>
        <w:tc>
          <w:tcPr>
            <w:tcW w:w="2935"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1A528D16" w14:textId="77777777" w:rsidR="00A95087" w:rsidRDefault="00000000">
            <w:r>
              <w:rPr>
                <w:b/>
                <w:bCs/>
                <w:color w:val="1A2B4A"/>
                <w:sz w:val="18"/>
                <w:szCs w:val="18"/>
              </w:rPr>
              <w:t>Threat Intelligence Platform — Automatically Attributing Alerts to Known Ransomware Groups &amp; Adding Context to Every Detection</w:t>
            </w:r>
          </w:p>
          <w:p w14:paraId="6BFB3E29" w14:textId="77777777" w:rsidR="00A95087" w:rsidRDefault="00000000">
            <w:pPr>
              <w:spacing w:before="40"/>
            </w:pPr>
            <w:r>
              <w:rPr>
                <w:i/>
                <w:iCs/>
                <w:color w:val="4B5563"/>
                <w:sz w:val="15"/>
                <w:szCs w:val="15"/>
              </w:rPr>
              <w:t xml:space="preserve">Recorded </w:t>
            </w:r>
            <w:proofErr w:type="gramStart"/>
            <w:r>
              <w:rPr>
                <w:i/>
                <w:iCs/>
                <w:color w:val="4B5563"/>
                <w:sz w:val="15"/>
                <w:szCs w:val="15"/>
              </w:rPr>
              <w:t>Future  |</w:t>
            </w:r>
            <w:proofErr w:type="gramEnd"/>
            <w:r>
              <w:rPr>
                <w:i/>
                <w:iCs/>
                <w:color w:val="4B5563"/>
                <w:sz w:val="15"/>
                <w:szCs w:val="15"/>
              </w:rPr>
              <w:t xml:space="preserve">  CrowdStrike Threat </w:t>
            </w:r>
            <w:proofErr w:type="gramStart"/>
            <w:r>
              <w:rPr>
                <w:i/>
                <w:iCs/>
                <w:color w:val="4B5563"/>
                <w:sz w:val="15"/>
                <w:szCs w:val="15"/>
              </w:rPr>
              <w:t>Intel  |</w:t>
            </w:r>
            <w:proofErr w:type="gramEnd"/>
            <w:r>
              <w:rPr>
                <w:i/>
                <w:iCs/>
                <w:color w:val="4B5563"/>
                <w:sz w:val="15"/>
                <w:szCs w:val="15"/>
              </w:rPr>
              <w:t xml:space="preserve">  </w:t>
            </w:r>
            <w:proofErr w:type="gramStart"/>
            <w:r>
              <w:rPr>
                <w:i/>
                <w:iCs/>
                <w:color w:val="4B5563"/>
                <w:sz w:val="15"/>
                <w:szCs w:val="15"/>
              </w:rPr>
              <w:t>MISP  |</w:t>
            </w:r>
            <w:proofErr w:type="gramEnd"/>
            <w:r>
              <w:rPr>
                <w:i/>
                <w:iCs/>
                <w:color w:val="4B5563"/>
                <w:sz w:val="15"/>
                <w:szCs w:val="15"/>
              </w:rPr>
              <w:t xml:space="preserve">  </w:t>
            </w:r>
            <w:proofErr w:type="spellStart"/>
            <w:r>
              <w:rPr>
                <w:i/>
                <w:iCs/>
                <w:color w:val="4B5563"/>
                <w:sz w:val="15"/>
                <w:szCs w:val="15"/>
              </w:rPr>
              <w:t>VirusTotal</w:t>
            </w:r>
            <w:proofErr w:type="spellEnd"/>
            <w:r>
              <w:rPr>
                <w:i/>
                <w:iCs/>
                <w:color w:val="4B5563"/>
                <w:sz w:val="15"/>
                <w:szCs w:val="15"/>
              </w:rPr>
              <w:t xml:space="preserve"> </w:t>
            </w:r>
            <w:proofErr w:type="gramStart"/>
            <w:r>
              <w:rPr>
                <w:i/>
                <w:iCs/>
                <w:color w:val="4B5563"/>
                <w:sz w:val="15"/>
                <w:szCs w:val="15"/>
              </w:rPr>
              <w:t>Enterprise  |</w:t>
            </w:r>
            <w:proofErr w:type="gramEnd"/>
            <w:r>
              <w:rPr>
                <w:i/>
                <w:iCs/>
                <w:color w:val="4B5563"/>
                <w:sz w:val="15"/>
                <w:szCs w:val="15"/>
              </w:rPr>
              <w:t xml:space="preserve">  ISAC Feeds</w:t>
            </w:r>
          </w:p>
        </w:tc>
        <w:tc>
          <w:tcPr>
            <w:tcW w:w="986" w:type="dxa"/>
            <w:tcBorders>
              <w:top w:val="single" w:sz="1" w:space="0" w:color="CBD5E0"/>
              <w:left w:val="single" w:sz="1" w:space="0" w:color="CBD5E0"/>
              <w:bottom w:val="single" w:sz="1" w:space="0" w:color="CBD5E0"/>
              <w:right w:val="single" w:sz="1" w:space="0" w:color="CBD5E0"/>
            </w:tcBorders>
            <w:shd w:val="clear" w:color="auto" w:fill="EDE9FE"/>
            <w:tcMar>
              <w:top w:w="100" w:type="dxa"/>
              <w:left w:w="80" w:type="dxa"/>
              <w:bottom w:w="100" w:type="dxa"/>
              <w:right w:w="80" w:type="dxa"/>
            </w:tcMar>
          </w:tcPr>
          <w:p w14:paraId="208C9B70" w14:textId="77777777" w:rsidR="00A95087" w:rsidRDefault="00000000">
            <w:pPr>
              <w:jc w:val="center"/>
            </w:pPr>
            <w:r>
              <w:rPr>
                <w:b/>
                <w:bCs/>
                <w:color w:val="5B21B6"/>
                <w:sz w:val="15"/>
                <w:szCs w:val="15"/>
              </w:rPr>
              <w:t>Enrichment</w:t>
            </w:r>
          </w:p>
        </w:tc>
        <w:tc>
          <w:tcPr>
            <w:tcW w:w="4982"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4D33EAEF" w14:textId="77777777" w:rsidR="00A95087" w:rsidRDefault="00000000">
            <w:r>
              <w:rPr>
                <w:b/>
                <w:bCs/>
                <w:color w:val="1F3D6E"/>
                <w:sz w:val="17"/>
                <w:szCs w:val="17"/>
              </w:rPr>
              <w:t>Important clarification:</w:t>
            </w:r>
            <w:r>
              <w:rPr>
                <w:sz w:val="17"/>
                <w:szCs w:val="17"/>
              </w:rPr>
              <w:t xml:space="preserve"> Threat intelligence is not a log source — it does not generate events. It is an enrichment layer running in the background that automatically adds criminal attribution context to alerts from every other source in this list.</w:t>
            </w:r>
          </w:p>
          <w:p w14:paraId="5BC8A518" w14:textId="77777777" w:rsidR="00A95087" w:rsidRDefault="00000000">
            <w:pPr>
              <w:spacing w:before="60"/>
            </w:pPr>
            <w:r>
              <w:rPr>
                <w:sz w:val="17"/>
                <w:szCs w:val="17"/>
              </w:rPr>
              <w:t>How it works: When your firewall logs a connection to an external IP, the threat intelligence platform instantly checks whether that IP is a known LockBit command server, a Cobalt Strike relay, or infrastructure used in a recent ransomware campaign. It turns a generic low-priority alert into a high-confidence attributed detection — without any analyst having to manually investigate.</w:t>
            </w:r>
          </w:p>
          <w:p w14:paraId="3B72747E" w14:textId="77777777" w:rsidR="00A95087" w:rsidRDefault="00000000">
            <w:pPr>
              <w:spacing w:before="60"/>
            </w:pPr>
            <w:r>
              <w:rPr>
                <w:sz w:val="17"/>
                <w:szCs w:val="17"/>
              </w:rPr>
              <w:t>What it adds to ransomware detection:</w:t>
            </w:r>
          </w:p>
          <w:p w14:paraId="30EBD965" w14:textId="77777777" w:rsidR="00A95087" w:rsidRDefault="00000000">
            <w:pPr>
              <w:pStyle w:val="ListParagraph"/>
              <w:numPr>
                <w:ilvl w:val="0"/>
                <w:numId w:val="2"/>
              </w:numPr>
              <w:spacing w:before="30"/>
            </w:pPr>
            <w:r>
              <w:rPr>
                <w:sz w:val="17"/>
                <w:szCs w:val="17"/>
              </w:rPr>
              <w:t xml:space="preserve">Known ransomware infrastructure — IPs, domains, and URLs associated with active groups (LockBit, </w:t>
            </w:r>
            <w:proofErr w:type="spellStart"/>
            <w:r>
              <w:rPr>
                <w:sz w:val="17"/>
                <w:szCs w:val="17"/>
              </w:rPr>
              <w:t>BlackCat</w:t>
            </w:r>
            <w:proofErr w:type="spellEnd"/>
            <w:r>
              <w:rPr>
                <w:sz w:val="17"/>
                <w:szCs w:val="17"/>
              </w:rPr>
              <w:t>/ALPHV, Cl0p, Play, Akira)</w:t>
            </w:r>
          </w:p>
          <w:p w14:paraId="62FFC670" w14:textId="77777777" w:rsidR="00A95087" w:rsidRDefault="00000000">
            <w:pPr>
              <w:pStyle w:val="ListParagraph"/>
              <w:numPr>
                <w:ilvl w:val="0"/>
                <w:numId w:val="2"/>
              </w:numPr>
              <w:spacing w:before="30"/>
            </w:pPr>
            <w:r>
              <w:rPr>
                <w:sz w:val="17"/>
                <w:szCs w:val="17"/>
              </w:rPr>
              <w:t>Malware file hashes — when EDR detects an unknown file, threat intel instantly confirms whether it matches a known ransomware binary or dropper</w:t>
            </w:r>
          </w:p>
          <w:p w14:paraId="096CB339" w14:textId="77777777" w:rsidR="00A95087" w:rsidRDefault="00000000">
            <w:pPr>
              <w:pStyle w:val="ListParagraph"/>
              <w:numPr>
                <w:ilvl w:val="0"/>
                <w:numId w:val="2"/>
              </w:numPr>
              <w:spacing w:before="30"/>
            </w:pPr>
            <w:r>
              <w:rPr>
                <w:sz w:val="17"/>
                <w:szCs w:val="17"/>
              </w:rPr>
              <w:t>Attacker TTPs — knowing which techniques a specific group uses helps the SOC prioritise which alerts to investigate first and what to hunt for proactively</w:t>
            </w:r>
          </w:p>
          <w:p w14:paraId="2A2440D7" w14:textId="77777777" w:rsidR="00A95087" w:rsidRDefault="00000000">
            <w:pPr>
              <w:pStyle w:val="ListParagraph"/>
              <w:numPr>
                <w:ilvl w:val="0"/>
                <w:numId w:val="2"/>
              </w:numPr>
              <w:spacing w:before="30"/>
            </w:pPr>
            <w:r>
              <w:rPr>
                <w:sz w:val="17"/>
                <w:szCs w:val="17"/>
              </w:rPr>
              <w:lastRenderedPageBreak/>
              <w:t>Campaign correlation — connecting an alert at one monitored client to an active campaign targeting the same industry sector, enabling proactive defence across all clients</w:t>
            </w:r>
          </w:p>
          <w:p w14:paraId="4BD8353F" w14:textId="77777777" w:rsidR="00A95087" w:rsidRDefault="00000000">
            <w:pPr>
              <w:spacing w:before="70"/>
            </w:pPr>
            <w:r>
              <w:rPr>
                <w:b/>
                <w:bCs/>
                <w:color w:val="1F3D6E"/>
                <w:sz w:val="17"/>
                <w:szCs w:val="17"/>
              </w:rPr>
              <w:t>Management context:</w:t>
            </w:r>
            <w:r>
              <w:rPr>
                <w:sz w:val="17"/>
                <w:szCs w:val="17"/>
              </w:rPr>
              <w:t xml:space="preserve"> Think of threat intelligence as giving your SOC analysts an up-to-date intelligence brief on every known ransomware group, updated in real time. Without it, every alert is investigated cold. With it, a connection to known LockBit infrastructure is immediately escalated and attributed — reducing investigation time from hours to minutes.</w:t>
            </w:r>
          </w:p>
        </w:tc>
      </w:tr>
    </w:tbl>
    <w:p w14:paraId="796221C1" w14:textId="77777777" w:rsidR="00A95087" w:rsidRDefault="00A95087">
      <w:pPr>
        <w:spacing w:before="80"/>
      </w:pPr>
    </w:p>
    <w:p w14:paraId="44B5E7AB" w14:textId="77777777" w:rsidR="00A95087" w:rsidRDefault="00000000">
      <w:r>
        <w:br w:type="page"/>
      </w:r>
    </w:p>
    <w:p w14:paraId="11855D05" w14:textId="77777777" w:rsidR="00A95087" w:rsidRDefault="00000000">
      <w:pPr>
        <w:pBdr>
          <w:bottom w:val="single" w:sz="4" w:space="2" w:color="2E75B6"/>
        </w:pBdr>
        <w:spacing w:before="300" w:after="140"/>
      </w:pPr>
      <w:r>
        <w:rPr>
          <w:b/>
          <w:bCs/>
          <w:color w:val="1F3D6E"/>
          <w:sz w:val="28"/>
          <w:szCs w:val="28"/>
        </w:rPr>
        <w:lastRenderedPageBreak/>
        <w:t>Conditional Gaps — Three Questions to Ask Every Client</w:t>
      </w:r>
    </w:p>
    <w:p w14:paraId="444E50BF" w14:textId="77777777" w:rsidR="00A95087" w:rsidRDefault="00000000">
      <w:pPr>
        <w:spacing w:before="50" w:after="50"/>
        <w:jc w:val="both"/>
      </w:pPr>
      <w:r>
        <w:t>The 14 sources above provide complete coverage for a standard enterprise Windows and hybrid cloud environment. The following three gaps are environment-specific — they apply only when certain infrastructure types are present. Ask these three questions during every client assessment to determine whether additional sources are required.</w:t>
      </w:r>
    </w:p>
    <w:p w14:paraId="0B7C979E" w14:textId="77777777" w:rsidR="00A95087" w:rsidRDefault="00A9508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5087" w14:paraId="491833E5" w14:textId="77777777">
        <w:tblPrEx>
          <w:tblCellMar>
            <w:top w:w="0" w:type="dxa"/>
            <w:bottom w:w="0" w:type="dxa"/>
          </w:tblCellMar>
        </w:tblPrEx>
        <w:tc>
          <w:tcPr>
            <w:tcW w:w="9360" w:type="dxa"/>
            <w:tcBorders>
              <w:top w:val="single" w:sz="1" w:space="0" w:color="CBD5E0"/>
              <w:left w:val="single" w:sz="14" w:space="0" w:color="B45309"/>
              <w:bottom w:val="single" w:sz="1" w:space="0" w:color="CBD5E0"/>
              <w:right w:val="single" w:sz="1" w:space="0" w:color="CBD5E0"/>
            </w:tcBorders>
            <w:shd w:val="clear" w:color="auto" w:fill="FEF3C7"/>
            <w:tcMar>
              <w:top w:w="140" w:type="dxa"/>
              <w:left w:w="200" w:type="dxa"/>
              <w:bottom w:w="140" w:type="dxa"/>
              <w:right w:w="160" w:type="dxa"/>
            </w:tcMar>
          </w:tcPr>
          <w:p w14:paraId="45D12EE9" w14:textId="77777777" w:rsidR="00A95087" w:rsidRDefault="00000000">
            <w:r>
              <w:rPr>
                <w:b/>
                <w:bCs/>
                <w:color w:val="B45309"/>
                <w:sz w:val="19"/>
                <w:szCs w:val="19"/>
              </w:rPr>
              <w:t>Gap 1 — OT / ICS Environments (Manufacturing, Utilities, Critical Infrastructure)</w:t>
            </w:r>
          </w:p>
          <w:p w14:paraId="0501886D" w14:textId="77777777" w:rsidR="00A95087" w:rsidRDefault="00000000">
            <w:pPr>
              <w:spacing w:before="80" w:after="60"/>
            </w:pPr>
            <w:r>
              <w:rPr>
                <w:sz w:val="17"/>
                <w:szCs w:val="17"/>
              </w:rPr>
              <w:t>None of the 14 sources cover Operational Technology — SCADA systems, industrial control systems, or factory floor networks. Ransomware groups target OT specifically because encrypting production systems creates maximum business disruption and negotiation leverage. If the client operates manufacturing lines, utility infrastructure, or any industrial control systems, a dedicated OT security platform (</w:t>
            </w:r>
            <w:proofErr w:type="spellStart"/>
            <w:r>
              <w:rPr>
                <w:sz w:val="17"/>
                <w:szCs w:val="17"/>
              </w:rPr>
              <w:t>Claroty</w:t>
            </w:r>
            <w:proofErr w:type="spellEnd"/>
            <w:r>
              <w:rPr>
                <w:sz w:val="17"/>
                <w:szCs w:val="17"/>
              </w:rPr>
              <w:t>, Dragos, or Nozomi) must be added.</w:t>
            </w:r>
          </w:p>
          <w:p w14:paraId="26DB60AA" w14:textId="77777777" w:rsidR="00A95087" w:rsidRDefault="00000000">
            <w:r>
              <w:rPr>
                <w:b/>
                <w:bCs/>
                <w:color w:val="B45309"/>
                <w:sz w:val="17"/>
                <w:szCs w:val="17"/>
              </w:rPr>
              <w:t xml:space="preserve">Assessment question: </w:t>
            </w:r>
            <w:r>
              <w:rPr>
                <w:i/>
                <w:iCs/>
                <w:sz w:val="17"/>
                <w:szCs w:val="17"/>
              </w:rPr>
              <w:t>Does the client have manufacturing systems, production floor networks, SCADA, or any industrial control infrastructure?</w:t>
            </w:r>
          </w:p>
        </w:tc>
      </w:tr>
    </w:tbl>
    <w:p w14:paraId="408BC5BD" w14:textId="77777777" w:rsidR="00A95087" w:rsidRDefault="00A9508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5087" w14:paraId="5B3F2159" w14:textId="77777777">
        <w:tblPrEx>
          <w:tblCellMar>
            <w:top w:w="0" w:type="dxa"/>
            <w:bottom w:w="0" w:type="dxa"/>
          </w:tblCellMar>
        </w:tblPrEx>
        <w:tc>
          <w:tcPr>
            <w:tcW w:w="9360" w:type="dxa"/>
            <w:tcBorders>
              <w:top w:val="single" w:sz="1" w:space="0" w:color="CBD5E0"/>
              <w:left w:val="single" w:sz="14" w:space="0" w:color="B45309"/>
              <w:bottom w:val="single" w:sz="1" w:space="0" w:color="CBD5E0"/>
              <w:right w:val="single" w:sz="1" w:space="0" w:color="CBD5E0"/>
            </w:tcBorders>
            <w:shd w:val="clear" w:color="auto" w:fill="FEF3C7"/>
            <w:tcMar>
              <w:top w:w="140" w:type="dxa"/>
              <w:left w:w="200" w:type="dxa"/>
              <w:bottom w:w="140" w:type="dxa"/>
              <w:right w:w="160" w:type="dxa"/>
            </w:tcMar>
          </w:tcPr>
          <w:p w14:paraId="4D2DAC91" w14:textId="77777777" w:rsidR="00A95087" w:rsidRDefault="00000000">
            <w:r>
              <w:rPr>
                <w:b/>
                <w:bCs/>
                <w:color w:val="B45309"/>
                <w:sz w:val="19"/>
                <w:szCs w:val="19"/>
              </w:rPr>
              <w:t>Gap 2 — Linux &amp; Mac Endpoints Without EDR Coverage</w:t>
            </w:r>
          </w:p>
          <w:p w14:paraId="6C420666" w14:textId="77777777" w:rsidR="00A95087" w:rsidRDefault="00000000">
            <w:pPr>
              <w:spacing w:before="80" w:after="60"/>
            </w:pPr>
            <w:r>
              <w:rPr>
                <w:sz w:val="17"/>
                <w:szCs w:val="17"/>
              </w:rPr>
              <w:t>The EDR source (01) only provides complete endpoint visibility if the agent is deployed across all operating systems. The majority of clients deploy EDR on Windows workstations only — leaving Linux servers (databases, web servers, file servers) and Mac workstations as completely unmonitored endpoints. Ransomware groups increasingly target Linux file servers because they hold large volumes of shared data and are frequently unprotected.</w:t>
            </w:r>
          </w:p>
          <w:p w14:paraId="3BFC5B16" w14:textId="77777777" w:rsidR="00A95087" w:rsidRDefault="00000000">
            <w:r>
              <w:rPr>
                <w:b/>
                <w:bCs/>
                <w:color w:val="B45309"/>
                <w:sz w:val="17"/>
                <w:szCs w:val="17"/>
              </w:rPr>
              <w:t xml:space="preserve">Assessment question: </w:t>
            </w:r>
            <w:r>
              <w:rPr>
                <w:i/>
                <w:iCs/>
                <w:sz w:val="17"/>
                <w:szCs w:val="17"/>
              </w:rPr>
              <w:t>Is the EDR agent deployed on Linux servers and Mac endpoints, or on Windows workstations only?</w:t>
            </w:r>
          </w:p>
        </w:tc>
      </w:tr>
    </w:tbl>
    <w:p w14:paraId="1FEF42AE" w14:textId="77777777" w:rsidR="00A95087" w:rsidRDefault="00A9508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5087" w14:paraId="37965686" w14:textId="77777777">
        <w:tblPrEx>
          <w:tblCellMar>
            <w:top w:w="0" w:type="dxa"/>
            <w:bottom w:w="0" w:type="dxa"/>
          </w:tblCellMar>
        </w:tblPrEx>
        <w:tc>
          <w:tcPr>
            <w:tcW w:w="9360" w:type="dxa"/>
            <w:tcBorders>
              <w:top w:val="single" w:sz="1" w:space="0" w:color="CBD5E0"/>
              <w:left w:val="single" w:sz="14" w:space="0" w:color="B45309"/>
              <w:bottom w:val="single" w:sz="1" w:space="0" w:color="CBD5E0"/>
              <w:right w:val="single" w:sz="1" w:space="0" w:color="CBD5E0"/>
            </w:tcBorders>
            <w:shd w:val="clear" w:color="auto" w:fill="FEF3C7"/>
            <w:tcMar>
              <w:top w:w="140" w:type="dxa"/>
              <w:left w:w="200" w:type="dxa"/>
              <w:bottom w:w="140" w:type="dxa"/>
              <w:right w:w="160" w:type="dxa"/>
            </w:tcMar>
          </w:tcPr>
          <w:p w14:paraId="38DDBD8A" w14:textId="77777777" w:rsidR="00A95087" w:rsidRDefault="00000000">
            <w:r>
              <w:rPr>
                <w:b/>
                <w:bCs/>
                <w:color w:val="B45309"/>
                <w:sz w:val="19"/>
                <w:szCs w:val="19"/>
              </w:rPr>
              <w:t>Gap 3 — Encrypted Internal Traffic Without SSL/TLS Inspection</w:t>
            </w:r>
          </w:p>
          <w:p w14:paraId="2DBD370B" w14:textId="77777777" w:rsidR="00A95087" w:rsidRDefault="00000000">
            <w:pPr>
              <w:spacing w:before="80" w:after="60"/>
            </w:pPr>
            <w:r>
              <w:rPr>
                <w:sz w:val="17"/>
                <w:szCs w:val="17"/>
              </w:rPr>
              <w:t>If ransomware uses HTTPS or TLS-encrypted channels for C2 communication or lateral movement, the firewall and web proxy will log the connection but cannot inspect its content. This is not a missing log source — it is a configuration gap on sources 06 and 08. Without SSL/TLS decryption enabled at the perimeter, encrypted exfiltration to cloud storage services may occur without the transferred data being visible.</w:t>
            </w:r>
          </w:p>
          <w:p w14:paraId="4EF567A7" w14:textId="77777777" w:rsidR="00A95087" w:rsidRDefault="00000000">
            <w:r>
              <w:rPr>
                <w:b/>
                <w:bCs/>
                <w:color w:val="B45309"/>
                <w:sz w:val="17"/>
                <w:szCs w:val="17"/>
              </w:rPr>
              <w:t xml:space="preserve">Assessment question: </w:t>
            </w:r>
            <w:r>
              <w:rPr>
                <w:i/>
                <w:iCs/>
                <w:sz w:val="17"/>
                <w:szCs w:val="17"/>
              </w:rPr>
              <w:t>Is SSL/TLS inspection enabled and active on the perimeter firewall and web proxy?</w:t>
            </w:r>
          </w:p>
        </w:tc>
      </w:tr>
    </w:tbl>
    <w:p w14:paraId="1D8218E4" w14:textId="77777777" w:rsidR="00A95087" w:rsidRDefault="00A95087">
      <w:pPr>
        <w:spacing w:before="80"/>
      </w:pPr>
    </w:p>
    <w:p w14:paraId="23019DE0" w14:textId="77777777" w:rsidR="00A95087" w:rsidRDefault="00000000">
      <w:r>
        <w:br w:type="page"/>
      </w:r>
    </w:p>
    <w:p w14:paraId="101252F3" w14:textId="77777777" w:rsidR="00A95087" w:rsidRDefault="00000000">
      <w:pPr>
        <w:pBdr>
          <w:bottom w:val="single" w:sz="4" w:space="2" w:color="2E75B6"/>
        </w:pBdr>
        <w:spacing w:before="300" w:after="140"/>
      </w:pPr>
      <w:r>
        <w:rPr>
          <w:b/>
          <w:bCs/>
          <w:color w:val="1F3D6E"/>
          <w:sz w:val="28"/>
          <w:szCs w:val="28"/>
        </w:rPr>
        <w:lastRenderedPageBreak/>
        <w:t>Priority Legend</w:t>
      </w:r>
    </w:p>
    <w:p w14:paraId="2A04ED13" w14:textId="77777777" w:rsidR="00A95087" w:rsidRDefault="00A950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95087" w14:paraId="7791C8C3"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1F3D6E"/>
            <w:tcMar>
              <w:top w:w="110" w:type="dxa"/>
              <w:left w:w="140" w:type="dxa"/>
              <w:bottom w:w="110" w:type="dxa"/>
              <w:right w:w="100" w:type="dxa"/>
            </w:tcMar>
            <w:vAlign w:val="center"/>
          </w:tcPr>
          <w:p w14:paraId="1A07BF9B" w14:textId="77777777" w:rsidR="00A95087" w:rsidRDefault="00000000">
            <w:r>
              <w:rPr>
                <w:b/>
                <w:bCs/>
                <w:color w:val="FFFFFF"/>
                <w:sz w:val="18"/>
                <w:szCs w:val="18"/>
              </w:rPr>
              <w:t>Priority</w:t>
            </w:r>
          </w:p>
        </w:tc>
        <w:tc>
          <w:tcPr>
            <w:tcW w:w="7960" w:type="dxa"/>
            <w:tcBorders>
              <w:top w:val="single" w:sz="1" w:space="0" w:color="CBD5E0"/>
              <w:left w:val="single" w:sz="1" w:space="0" w:color="CBD5E0"/>
              <w:bottom w:val="single" w:sz="1" w:space="0" w:color="CBD5E0"/>
              <w:right w:val="single" w:sz="1" w:space="0" w:color="CBD5E0"/>
            </w:tcBorders>
            <w:shd w:val="clear" w:color="auto" w:fill="1F3D6E"/>
            <w:tcMar>
              <w:top w:w="110" w:type="dxa"/>
              <w:left w:w="140" w:type="dxa"/>
              <w:bottom w:w="110" w:type="dxa"/>
              <w:right w:w="100" w:type="dxa"/>
            </w:tcMar>
            <w:vAlign w:val="center"/>
          </w:tcPr>
          <w:p w14:paraId="364E5EA6" w14:textId="77777777" w:rsidR="00A95087" w:rsidRDefault="00000000">
            <w:r>
              <w:rPr>
                <w:b/>
                <w:bCs/>
                <w:color w:val="FFFFFF"/>
                <w:sz w:val="18"/>
                <w:szCs w:val="18"/>
              </w:rPr>
              <w:t>Definition</w:t>
            </w:r>
          </w:p>
        </w:tc>
      </w:tr>
      <w:tr w:rsidR="00A95087" w14:paraId="18A684CE"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DECEA"/>
            <w:tcMar>
              <w:top w:w="100" w:type="dxa"/>
              <w:left w:w="120" w:type="dxa"/>
              <w:bottom w:w="100" w:type="dxa"/>
              <w:right w:w="80" w:type="dxa"/>
            </w:tcMar>
            <w:vAlign w:val="center"/>
          </w:tcPr>
          <w:p w14:paraId="2ECFE577" w14:textId="77777777" w:rsidR="00A95087" w:rsidRDefault="00000000">
            <w:pPr>
              <w:jc w:val="center"/>
            </w:pPr>
            <w:r>
              <w:rPr>
                <w:b/>
                <w:bCs/>
                <w:color w:val="C0392B"/>
                <w:sz w:val="18"/>
                <w:szCs w:val="18"/>
              </w:rPr>
              <w:t>Critical</w:t>
            </w:r>
          </w:p>
        </w:tc>
        <w:tc>
          <w:tcPr>
            <w:tcW w:w="79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78A2CD2F" w14:textId="77777777" w:rsidR="00A95087" w:rsidRDefault="00000000">
            <w:r>
              <w:rPr>
                <w:sz w:val="17"/>
                <w:szCs w:val="17"/>
              </w:rPr>
              <w:t>Must be onboarded. Its absence creates a complete detection blind spot at one or more kill-chain stages.</w:t>
            </w:r>
          </w:p>
        </w:tc>
      </w:tr>
      <w:tr w:rsidR="00A95087" w14:paraId="36ED4E30"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EF3C7"/>
            <w:tcMar>
              <w:top w:w="100" w:type="dxa"/>
              <w:left w:w="120" w:type="dxa"/>
              <w:bottom w:w="100" w:type="dxa"/>
              <w:right w:w="80" w:type="dxa"/>
            </w:tcMar>
            <w:vAlign w:val="center"/>
          </w:tcPr>
          <w:p w14:paraId="474188B6" w14:textId="77777777" w:rsidR="00A95087" w:rsidRDefault="00000000">
            <w:pPr>
              <w:jc w:val="center"/>
            </w:pPr>
            <w:r>
              <w:rPr>
                <w:b/>
                <w:bCs/>
                <w:color w:val="B45309"/>
                <w:sz w:val="18"/>
                <w:szCs w:val="18"/>
              </w:rPr>
              <w:t>High</w:t>
            </w:r>
          </w:p>
        </w:tc>
        <w:tc>
          <w:tcPr>
            <w:tcW w:w="7960"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tcPr>
          <w:p w14:paraId="38267899" w14:textId="77777777" w:rsidR="00A95087" w:rsidRDefault="00000000">
            <w:r>
              <w:rPr>
                <w:sz w:val="17"/>
                <w:szCs w:val="17"/>
              </w:rPr>
              <w:t>Strongly recommended. Absence significantly reduces detection depth and investigation capability.</w:t>
            </w:r>
          </w:p>
        </w:tc>
      </w:tr>
      <w:tr w:rsidR="00A95087" w14:paraId="1AD06A13"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D1FAE5"/>
            <w:tcMar>
              <w:top w:w="100" w:type="dxa"/>
              <w:left w:w="120" w:type="dxa"/>
              <w:bottom w:w="100" w:type="dxa"/>
              <w:right w:w="80" w:type="dxa"/>
            </w:tcMar>
            <w:vAlign w:val="center"/>
          </w:tcPr>
          <w:p w14:paraId="48DD61A7" w14:textId="77777777" w:rsidR="00A95087" w:rsidRDefault="00000000">
            <w:pPr>
              <w:jc w:val="center"/>
            </w:pPr>
            <w:r>
              <w:rPr>
                <w:b/>
                <w:bCs/>
                <w:color w:val="065F46"/>
                <w:sz w:val="18"/>
                <w:szCs w:val="18"/>
              </w:rPr>
              <w:t>Medium</w:t>
            </w:r>
          </w:p>
        </w:tc>
        <w:tc>
          <w:tcPr>
            <w:tcW w:w="79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00" w:type="dxa"/>
            </w:tcMar>
          </w:tcPr>
          <w:p w14:paraId="6FF811D1" w14:textId="77777777" w:rsidR="00A95087" w:rsidRDefault="00000000">
            <w:r>
              <w:rPr>
                <w:sz w:val="17"/>
                <w:szCs w:val="17"/>
              </w:rPr>
              <w:t>Contextual enrichment. Improves investigation speed but does not directly generate primary ransomware detections.</w:t>
            </w:r>
          </w:p>
        </w:tc>
      </w:tr>
      <w:tr w:rsidR="00A95087" w14:paraId="518D4A0C"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EDE9FE"/>
            <w:tcMar>
              <w:top w:w="100" w:type="dxa"/>
              <w:left w:w="120" w:type="dxa"/>
              <w:bottom w:w="100" w:type="dxa"/>
              <w:right w:w="80" w:type="dxa"/>
            </w:tcMar>
            <w:vAlign w:val="center"/>
          </w:tcPr>
          <w:p w14:paraId="48822B26" w14:textId="77777777" w:rsidR="00A95087" w:rsidRDefault="00000000">
            <w:pPr>
              <w:jc w:val="center"/>
            </w:pPr>
            <w:r>
              <w:rPr>
                <w:b/>
                <w:bCs/>
                <w:color w:val="5B21B6"/>
                <w:sz w:val="18"/>
                <w:szCs w:val="18"/>
              </w:rPr>
              <w:t>Enrichment</w:t>
            </w:r>
          </w:p>
        </w:tc>
        <w:tc>
          <w:tcPr>
            <w:tcW w:w="7960" w:type="dxa"/>
            <w:tcBorders>
              <w:top w:val="single" w:sz="1" w:space="0" w:color="CBD5E0"/>
              <w:left w:val="single" w:sz="1" w:space="0" w:color="CBD5E0"/>
              <w:bottom w:val="single" w:sz="1" w:space="0" w:color="CBD5E0"/>
              <w:right w:val="single" w:sz="1" w:space="0" w:color="CBD5E0"/>
            </w:tcBorders>
            <w:shd w:val="clear" w:color="auto" w:fill="F8FAFC"/>
            <w:tcMar>
              <w:top w:w="100" w:type="dxa"/>
              <w:left w:w="140" w:type="dxa"/>
              <w:bottom w:w="100" w:type="dxa"/>
              <w:right w:w="100" w:type="dxa"/>
            </w:tcMar>
          </w:tcPr>
          <w:p w14:paraId="44BE3F40" w14:textId="77777777" w:rsidR="00A95087" w:rsidRDefault="00000000">
            <w:r>
              <w:rPr>
                <w:sz w:val="17"/>
                <w:szCs w:val="17"/>
              </w:rPr>
              <w:t>Not a log source — an intelligence layer that adds attribution context to alerts from all other sources automatically.</w:t>
            </w:r>
          </w:p>
        </w:tc>
      </w:tr>
    </w:tbl>
    <w:p w14:paraId="345E995C" w14:textId="77777777" w:rsidR="00A95087" w:rsidRDefault="00A95087">
      <w:pPr>
        <w:spacing w:before="160"/>
      </w:pPr>
    </w:p>
    <w:p w14:paraId="2C2E2096" w14:textId="77777777" w:rsidR="00A95087" w:rsidRDefault="00A95087">
      <w:pPr>
        <w:pBdr>
          <w:bottom w:val="single" w:sz="6" w:space="1" w:color="2E75B6"/>
        </w:pBdr>
        <w:spacing w:before="80" w:after="80"/>
      </w:pPr>
    </w:p>
    <w:p w14:paraId="00A4DCE2" w14:textId="77777777" w:rsidR="00A95087" w:rsidRDefault="00A95087">
      <w:pPr>
        <w:spacing w:before="80"/>
      </w:pPr>
    </w:p>
    <w:p w14:paraId="4FBA7B07" w14:textId="77777777" w:rsidR="00A95087" w:rsidRDefault="00000000">
      <w:pPr>
        <w:jc w:val="center"/>
      </w:pPr>
      <w:r>
        <w:rPr>
          <w:i/>
          <w:iCs/>
          <w:color w:val="4B5563"/>
          <w:sz w:val="16"/>
          <w:szCs w:val="16"/>
        </w:rPr>
        <w:t xml:space="preserve">Prepared by SOC </w:t>
      </w:r>
      <w:proofErr w:type="gramStart"/>
      <w:r>
        <w:rPr>
          <w:i/>
          <w:iCs/>
          <w:color w:val="4B5563"/>
          <w:sz w:val="16"/>
          <w:szCs w:val="16"/>
        </w:rPr>
        <w:t>Team  |</w:t>
      </w:r>
      <w:proofErr w:type="gramEnd"/>
      <w:r>
        <w:rPr>
          <w:i/>
          <w:iCs/>
          <w:color w:val="4B5563"/>
          <w:sz w:val="16"/>
          <w:szCs w:val="16"/>
        </w:rPr>
        <w:t xml:space="preserve">  Confidential — For Internal Use </w:t>
      </w:r>
      <w:proofErr w:type="gramStart"/>
      <w:r>
        <w:rPr>
          <w:i/>
          <w:iCs/>
          <w:color w:val="4B5563"/>
          <w:sz w:val="16"/>
          <w:szCs w:val="16"/>
        </w:rPr>
        <w:t>Only  |</w:t>
      </w:r>
      <w:proofErr w:type="gramEnd"/>
      <w:r>
        <w:rPr>
          <w:i/>
          <w:iCs/>
          <w:color w:val="4B5563"/>
          <w:sz w:val="16"/>
          <w:szCs w:val="16"/>
        </w:rPr>
        <w:t xml:space="preserve">  Version </w:t>
      </w:r>
      <w:proofErr w:type="gramStart"/>
      <w:r>
        <w:rPr>
          <w:i/>
          <w:iCs/>
          <w:color w:val="4B5563"/>
          <w:sz w:val="16"/>
          <w:szCs w:val="16"/>
        </w:rPr>
        <w:t>3.0  |</w:t>
      </w:r>
      <w:proofErr w:type="gramEnd"/>
      <w:r>
        <w:rPr>
          <w:i/>
          <w:iCs/>
          <w:color w:val="4B5563"/>
          <w:sz w:val="16"/>
          <w:szCs w:val="16"/>
        </w:rPr>
        <w:t xml:space="preserve">  2025</w:t>
      </w:r>
    </w:p>
    <w:sectPr w:rsidR="00A9508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257F" w14:textId="77777777" w:rsidR="00587F35" w:rsidRDefault="00587F35">
      <w:r>
        <w:separator/>
      </w:r>
    </w:p>
  </w:endnote>
  <w:endnote w:type="continuationSeparator" w:id="0">
    <w:p w14:paraId="59C1F154" w14:textId="77777777" w:rsidR="00587F35" w:rsidRDefault="00587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6EC2" w14:textId="77777777" w:rsidR="00A95087" w:rsidRDefault="00000000">
    <w:pPr>
      <w:pBdr>
        <w:top w:val="single" w:sz="2" w:space="1" w:color="CBD5E0"/>
      </w:pBdr>
      <w:spacing w:before="80"/>
    </w:pPr>
    <w:r>
      <w:rPr>
        <w:color w:val="4B5563"/>
        <w:sz w:val="16"/>
        <w:szCs w:val="16"/>
      </w:rPr>
      <w:t xml:space="preserve">SOC Monitoring </w:t>
    </w:r>
    <w:proofErr w:type="gramStart"/>
    <w:r>
      <w:rPr>
        <w:color w:val="4B5563"/>
        <w:sz w:val="16"/>
        <w:szCs w:val="16"/>
      </w:rPr>
      <w:t>Framework  |</w:t>
    </w:r>
    <w:proofErr w:type="gramEnd"/>
    <w:r>
      <w:rPr>
        <w:color w:val="4B5563"/>
        <w:sz w:val="16"/>
        <w:szCs w:val="16"/>
      </w:rPr>
      <w:t xml:space="preserve">  Version </w:t>
    </w:r>
    <w:proofErr w:type="gramStart"/>
    <w:r>
      <w:rPr>
        <w:color w:val="4B5563"/>
        <w:sz w:val="16"/>
        <w:szCs w:val="16"/>
      </w:rPr>
      <w:t>3.0  |</w:t>
    </w:r>
    <w:proofErr w:type="gramEnd"/>
    <w:r>
      <w:rPr>
        <w:color w:val="4B5563"/>
        <w:sz w:val="16"/>
        <w:szCs w:val="16"/>
      </w:rPr>
      <w:t xml:space="preserve">  For Internal Use </w:t>
    </w:r>
    <w:proofErr w:type="gramStart"/>
    <w:r>
      <w:rPr>
        <w:color w:val="4B5563"/>
        <w:sz w:val="16"/>
        <w:szCs w:val="16"/>
      </w:rPr>
      <w:t>Only  |</w:t>
    </w:r>
    <w:proofErr w:type="gramEnd"/>
    <w:r>
      <w:rPr>
        <w:color w:val="4B5563"/>
        <w:sz w:val="16"/>
        <w:szCs w:val="1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BF9E0" w14:textId="77777777" w:rsidR="00587F35" w:rsidRDefault="00587F35">
      <w:r>
        <w:separator/>
      </w:r>
    </w:p>
  </w:footnote>
  <w:footnote w:type="continuationSeparator" w:id="0">
    <w:p w14:paraId="49B756E5" w14:textId="77777777" w:rsidR="00587F35" w:rsidRDefault="00587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CD66" w14:textId="77777777" w:rsidR="00A95087" w:rsidRDefault="00000000">
    <w:pPr>
      <w:pBdr>
        <w:bottom w:val="single" w:sz="2" w:space="1" w:color="CBD5E0"/>
      </w:pBdr>
      <w:tabs>
        <w:tab w:val="right" w:pos="9026"/>
      </w:tabs>
      <w:spacing w:after="80"/>
    </w:pPr>
    <w:r>
      <w:rPr>
        <w:color w:val="4B5563"/>
        <w:sz w:val="16"/>
        <w:szCs w:val="16"/>
      </w:rPr>
      <w:t xml:space="preserve">Ransomware Detection — Log Source Onboarding </w:t>
    </w:r>
    <w:proofErr w:type="gramStart"/>
    <w:r>
      <w:rPr>
        <w:color w:val="4B5563"/>
        <w:sz w:val="16"/>
        <w:szCs w:val="16"/>
      </w:rPr>
      <w:t>Checklist  v</w:t>
    </w:r>
    <w:proofErr w:type="gramEnd"/>
    <w:r>
      <w:rPr>
        <w:color w:val="4B5563"/>
        <w:sz w:val="16"/>
        <w:szCs w:val="16"/>
      </w:rPr>
      <w:t>3.0</w:t>
    </w:r>
    <w:r>
      <w:rPr>
        <w:sz w:val="16"/>
        <w:szCs w:val="16"/>
      </w:rPr>
      <w:tab/>
    </w:r>
    <w:r>
      <w:rPr>
        <w:b/>
        <w:bCs/>
        <w:color w:val="4B5563"/>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13102"/>
    <w:multiLevelType w:val="hybridMultilevel"/>
    <w:tmpl w:val="C1B6F628"/>
    <w:lvl w:ilvl="0" w:tplc="E74E45E0">
      <w:start w:val="1"/>
      <w:numFmt w:val="bullet"/>
      <w:lvlText w:val="●"/>
      <w:lvlJc w:val="left"/>
      <w:pPr>
        <w:ind w:left="720" w:hanging="360"/>
      </w:pPr>
    </w:lvl>
    <w:lvl w:ilvl="1" w:tplc="013CB458">
      <w:start w:val="1"/>
      <w:numFmt w:val="bullet"/>
      <w:lvlText w:val="○"/>
      <w:lvlJc w:val="left"/>
      <w:pPr>
        <w:ind w:left="1440" w:hanging="360"/>
      </w:pPr>
    </w:lvl>
    <w:lvl w:ilvl="2" w:tplc="0748B328">
      <w:start w:val="1"/>
      <w:numFmt w:val="bullet"/>
      <w:lvlText w:val="■"/>
      <w:lvlJc w:val="left"/>
      <w:pPr>
        <w:ind w:left="2160" w:hanging="360"/>
      </w:pPr>
    </w:lvl>
    <w:lvl w:ilvl="3" w:tplc="7BD2BE1C">
      <w:start w:val="1"/>
      <w:numFmt w:val="bullet"/>
      <w:lvlText w:val="●"/>
      <w:lvlJc w:val="left"/>
      <w:pPr>
        <w:ind w:left="2880" w:hanging="360"/>
      </w:pPr>
    </w:lvl>
    <w:lvl w:ilvl="4" w:tplc="BDA29972">
      <w:start w:val="1"/>
      <w:numFmt w:val="bullet"/>
      <w:lvlText w:val="○"/>
      <w:lvlJc w:val="left"/>
      <w:pPr>
        <w:ind w:left="3600" w:hanging="360"/>
      </w:pPr>
    </w:lvl>
    <w:lvl w:ilvl="5" w:tplc="520046C4">
      <w:start w:val="1"/>
      <w:numFmt w:val="bullet"/>
      <w:lvlText w:val="■"/>
      <w:lvlJc w:val="left"/>
      <w:pPr>
        <w:ind w:left="4320" w:hanging="360"/>
      </w:pPr>
    </w:lvl>
    <w:lvl w:ilvl="6" w:tplc="56F0BFF6">
      <w:start w:val="1"/>
      <w:numFmt w:val="bullet"/>
      <w:lvlText w:val="●"/>
      <w:lvlJc w:val="left"/>
      <w:pPr>
        <w:ind w:left="5040" w:hanging="360"/>
      </w:pPr>
    </w:lvl>
    <w:lvl w:ilvl="7" w:tplc="ED9E63B4">
      <w:start w:val="1"/>
      <w:numFmt w:val="bullet"/>
      <w:lvlText w:val="●"/>
      <w:lvlJc w:val="left"/>
      <w:pPr>
        <w:ind w:left="5760" w:hanging="360"/>
      </w:pPr>
    </w:lvl>
    <w:lvl w:ilvl="8" w:tplc="4DBEE7F2">
      <w:start w:val="1"/>
      <w:numFmt w:val="bullet"/>
      <w:lvlText w:val="●"/>
      <w:lvlJc w:val="left"/>
      <w:pPr>
        <w:ind w:left="6480" w:hanging="360"/>
      </w:pPr>
    </w:lvl>
  </w:abstractNum>
  <w:abstractNum w:abstractNumId="1" w15:restartNumberingAfterBreak="0">
    <w:nsid w:val="77CB08E5"/>
    <w:multiLevelType w:val="hybridMultilevel"/>
    <w:tmpl w:val="BBFC45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7E82268D"/>
    <w:multiLevelType w:val="hybridMultilevel"/>
    <w:tmpl w:val="6030A476"/>
    <w:lvl w:ilvl="0" w:tplc="C0C25F9E">
      <w:start w:val="1"/>
      <w:numFmt w:val="bullet"/>
      <w:lvlText w:val="•"/>
      <w:lvlJc w:val="left"/>
      <w:pPr>
        <w:ind w:left="480" w:hanging="240"/>
      </w:pPr>
    </w:lvl>
    <w:lvl w:ilvl="1" w:tplc="9ECC73D6">
      <w:numFmt w:val="decimal"/>
      <w:lvlText w:val=""/>
      <w:lvlJc w:val="left"/>
    </w:lvl>
    <w:lvl w:ilvl="2" w:tplc="3712F7C8">
      <w:numFmt w:val="decimal"/>
      <w:lvlText w:val=""/>
      <w:lvlJc w:val="left"/>
    </w:lvl>
    <w:lvl w:ilvl="3" w:tplc="70C25EFE">
      <w:numFmt w:val="decimal"/>
      <w:lvlText w:val=""/>
      <w:lvlJc w:val="left"/>
    </w:lvl>
    <w:lvl w:ilvl="4" w:tplc="9B2EDBE8">
      <w:numFmt w:val="decimal"/>
      <w:lvlText w:val=""/>
      <w:lvlJc w:val="left"/>
    </w:lvl>
    <w:lvl w:ilvl="5" w:tplc="E7FC6EAA">
      <w:numFmt w:val="decimal"/>
      <w:lvlText w:val=""/>
      <w:lvlJc w:val="left"/>
    </w:lvl>
    <w:lvl w:ilvl="6" w:tplc="E3ACD67E">
      <w:numFmt w:val="decimal"/>
      <w:lvlText w:val=""/>
      <w:lvlJc w:val="left"/>
    </w:lvl>
    <w:lvl w:ilvl="7" w:tplc="3A985236">
      <w:numFmt w:val="decimal"/>
      <w:lvlText w:val=""/>
      <w:lvlJc w:val="left"/>
    </w:lvl>
    <w:lvl w:ilvl="8" w:tplc="6A523DF0">
      <w:numFmt w:val="decimal"/>
      <w:lvlText w:val=""/>
      <w:lvlJc w:val="left"/>
    </w:lvl>
  </w:abstractNum>
  <w:num w:numId="1" w16cid:durableId="1987323053">
    <w:abstractNumId w:val="0"/>
    <w:lvlOverride w:ilvl="0">
      <w:startOverride w:val="1"/>
    </w:lvlOverride>
  </w:num>
  <w:num w:numId="2" w16cid:durableId="2042318491">
    <w:abstractNumId w:val="2"/>
    <w:lvlOverride w:ilvl="0">
      <w:startOverride w:val="1"/>
    </w:lvlOverride>
  </w:num>
  <w:num w:numId="3" w16cid:durableId="373237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087"/>
    <w:rsid w:val="002A254B"/>
    <w:rsid w:val="00587F35"/>
    <w:rsid w:val="00A95087"/>
    <w:rsid w:val="00F72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B9C5"/>
  <w15:docId w15:val="{9A62A8A5-0DCC-4788-BC87-8A4C7E03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4283</Words>
  <Characters>24415</Characters>
  <Application>Microsoft Office Word</Application>
  <DocSecurity>0</DocSecurity>
  <Lines>203</Lines>
  <Paragraphs>57</Paragraphs>
  <ScaleCrop>false</ScaleCrop>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 Gandhi</cp:lastModifiedBy>
  <cp:revision>2</cp:revision>
  <dcterms:created xsi:type="dcterms:W3CDTF">2026-03-15T06:58:00Z</dcterms:created>
  <dcterms:modified xsi:type="dcterms:W3CDTF">2026-03-15T07:41:00Z</dcterms:modified>
</cp:coreProperties>
</file>