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整改的主要是交互性问题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添加api问题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为什么一定要添加+号？修改为点击整个选项卡</w:t>
      </w:r>
      <w:r>
        <w:rPr>
          <w:rFonts w:hint="eastAsia"/>
          <w:lang w:val="en-US" w:eastAsia="zh-CN"/>
        </w:rPr>
        <w:t xml:space="preserve">  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录入信息时不是所有的交易所都需要api密码，目前只有okex需要，其它的不需要，增加判断不然容易误导用</w:t>
      </w:r>
      <w:r>
        <w:rPr>
          <w:rFonts w:hint="eastAsia"/>
          <w:lang w:val="en-US" w:eastAsia="zh-CN"/>
        </w:rPr>
        <w:t xml:space="preserve">户                   √  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录入成功后无法定位到已添加的api账户在什么地方，交互混乱</w:t>
      </w:r>
      <w:r>
        <w:rPr>
          <w:rFonts w:hint="eastAsia"/>
          <w:lang w:val="en-US" w:eastAsia="zh-CN"/>
        </w:rPr>
        <w:t xml:space="preserve"> 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点击继续添加没有清空输入框</w:t>
      </w:r>
      <w:r>
        <w:rPr>
          <w:rFonts w:hint="eastAsia"/>
          <w:lang w:val="en-US" w:eastAsia="zh-CN"/>
        </w:rPr>
        <w:t xml:space="preserve">                √ 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录入同一个子账户的api也录入成功</w:t>
      </w:r>
      <w:r>
        <w:rPr>
          <w:rFonts w:hint="eastAsia"/>
          <w:lang w:val="en-US" w:eastAsia="zh-CN"/>
        </w:rPr>
        <w:t xml:space="preserve">           √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增加api有效期，与交易所api有效期匹配，到期后显示过期标识(后期</w:t>
      </w:r>
      <w:r>
        <w:t>)</w:t>
      </w:r>
      <w:r>
        <w:rPr>
          <w:rFonts w:hint="eastAsia"/>
          <w:lang w:val="en-US" w:eastAsia="zh-CN"/>
        </w:rPr>
        <w:t xml:space="preserve">     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api名称默认生成，去掉用户输入，生成后用户可在账户里设置备注</w:t>
      </w:r>
      <w:r>
        <w:rPr>
          <w:rFonts w:hint="eastAsia"/>
          <w:lang w:val="en-US" w:eastAsia="zh-CN"/>
        </w:rPr>
        <w:t xml:space="preserve">   √ 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量化账户问题</w:t>
      </w:r>
      <w:r>
        <w:rPr>
          <w:rFonts w:hint="eastAsia"/>
          <w:lang w:val="en-US" w:eastAsia="zh-CN"/>
        </w:rPr>
        <w:t xml:space="preserve"> 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量化账户修改为A</w:t>
      </w:r>
      <w:r>
        <w:t>PI</w:t>
      </w:r>
      <w:r>
        <w:rPr>
          <w:rFonts w:hint="eastAsia"/>
        </w:rPr>
        <w:t>账户</w:t>
      </w:r>
      <w:r>
        <w:rPr>
          <w:rFonts w:hint="eastAsia"/>
          <w:lang w:val="en-US" w:eastAsia="zh-CN"/>
        </w:rPr>
        <w:t xml:space="preserve">                        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首页账户显示的交易所图标修改为只显示已添加api的交易所图标</w:t>
      </w:r>
      <w:r>
        <w:rPr>
          <w:rFonts w:hint="eastAsia"/>
          <w:lang w:val="en-US" w:eastAsia="zh-CN"/>
        </w:rPr>
        <w:t xml:space="preserve">   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首页账户总资产默认显示*</w:t>
      </w:r>
      <w:r>
        <w:rPr>
          <w:rFonts w:hint="eastAsia"/>
          <w:lang w:val="en-US" w:eastAsia="zh-CN"/>
        </w:rPr>
        <w:t xml:space="preserve">                                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量化账户》任意平台账户》账户详情页，问题很大，该页面没有删除，需要再进入到详情页去操作，重新设计，增加刷新按钮、修改备注、删除api、api状态（已失效）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账户详情隐藏</w:t>
      </w:r>
      <w:r>
        <w:t>ID</w:t>
      </w:r>
      <w:r>
        <w:rPr>
          <w:rFonts w:hint="eastAsia"/>
        </w:rPr>
        <w:t>显示、账号详情录入两个api，第二个api不显示币种信息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策略商城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我的策略库跟系统策略库一模一样，修改为我的策略库默认币币策略：网格、智能追踪、动态；合约策略：马丁、网格以及启动过的策略</w:t>
      </w:r>
      <w:r>
        <w:rPr>
          <w:rFonts w:hint="eastAsia"/>
          <w:lang w:val="en-US" w:eastAsia="zh-CN"/>
        </w:rPr>
        <w:t xml:space="preserve">  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策略详情启动时未判断当前用户是否是会员，目前启动策略需要是社交的vip或者钱包U币数量&gt;</w:t>
      </w:r>
      <w:r>
        <w:t>100</w:t>
      </w:r>
      <w:r>
        <w:rPr>
          <w:rFonts w:hint="eastAsia"/>
        </w:rPr>
        <w:t>，策略详情显示文字太小；是否考虑重新设计，将所有的参数说明放入到详情页，实在不行参考V</w:t>
      </w:r>
      <w:r>
        <w:t>trading</w:t>
      </w:r>
      <w:r>
        <w:rPr>
          <w:rFonts w:hint="eastAsia"/>
          <w:lang w:val="en-US" w:eastAsia="zh-CN"/>
        </w:rPr>
        <w:t xml:space="preserve">   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启动策略选择平台及</w:t>
      </w:r>
      <w:r>
        <w:t>api</w:t>
      </w:r>
      <w:r>
        <w:rPr>
          <w:rFonts w:hint="eastAsia"/>
        </w:rPr>
        <w:t>账户只显示用户已添加的api账户，选择交易对加搜索，后期交易对达上百个很难查找</w:t>
      </w:r>
      <w:r>
        <w:rPr>
          <w:rFonts w:hint="eastAsia"/>
          <w:lang w:val="en-US" w:eastAsia="zh-CN"/>
        </w:rPr>
        <w:t xml:space="preserve">           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所有策略分出平台选择、交易对选择、参数设置（默认推荐参数，用户点击展开）、其它设置（默认推荐参数，用户点击展开），现在策略录入参数太复杂，眼花缭乱</w:t>
      </w:r>
      <w:r>
        <w:rPr>
          <w:rFonts w:hint="eastAsia"/>
          <w:lang w:val="en-US" w:eastAsia="zh-CN"/>
        </w:rPr>
        <w:t xml:space="preserve"> √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启动策略提示U币数量不足/不是vip，应引导到相应的页面去，不能只弹出个提示框</w:t>
      </w:r>
      <w:r>
        <w:rPr>
          <w:rFonts w:hint="eastAsia"/>
          <w:lang w:val="en-US" w:eastAsia="zh-CN"/>
        </w:rPr>
        <w:t xml:space="preserve">                                   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新增帮助页，列举所有策略使用方法以及平台简介</w:t>
      </w:r>
      <w:r>
        <w:rPr>
          <w:rFonts w:hint="eastAsia"/>
          <w:lang w:val="en-US" w:eastAsia="zh-CN"/>
        </w:rPr>
        <w:t xml:space="preserve">   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策略精选》更多 应是跳转策略库，不应是上次点击的</w:t>
      </w:r>
      <w:r>
        <w:rPr>
          <w:rFonts w:hint="eastAsia"/>
          <w:lang w:val="en-US" w:eastAsia="zh-CN"/>
        </w:rPr>
        <w:t xml:space="preserve">  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系统策略库修改为策略库，我的钱包改为量化钱包</w:t>
      </w:r>
      <w:r>
        <w:rPr>
          <w:rFonts w:hint="eastAsia"/>
          <w:lang w:val="en-US" w:eastAsia="zh-CN"/>
        </w:rPr>
        <w:t xml:space="preserve">    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整体页面字体偏小，辣眼睛</w:t>
      </w:r>
      <w:r>
        <w:rPr>
          <w:rFonts w:hint="eastAsia"/>
          <w:lang w:val="en-US" w:eastAsia="zh-CN"/>
        </w:rPr>
        <w:t xml:space="preserve"> √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以上说的只是单单目前发现的，问题很多，特别是交互性方面问题比较大，该有的都没有，使用繁琐，无从下手！产品重新审查交互性以及使用体验感</w:t>
      </w:r>
    </w:p>
    <w:p>
      <w:pPr>
        <w:pStyle w:val="9"/>
        <w:ind w:left="420" w:firstLine="0" w:firstLineChars="0"/>
        <w:rPr>
          <w:rFonts w:hint="eastAsia"/>
          <w:color w:val="FF0000"/>
        </w:rPr>
      </w:pPr>
    </w:p>
    <w:p>
      <w:pPr>
        <w:pStyle w:val="9"/>
        <w:ind w:left="420" w:firstLine="0" w:firstLineChars="0"/>
        <w:rPr>
          <w:rFonts w:hint="eastAsia"/>
          <w:color w:val="FF0000"/>
        </w:rPr>
      </w:pPr>
    </w:p>
    <w:p>
      <w:pPr>
        <w:pStyle w:val="9"/>
        <w:ind w:left="420" w:firstLine="0" w:firstLineChars="0"/>
        <w:rPr>
          <w:rFonts w:hint="eastAsia"/>
          <w:color w:val="FF0000"/>
        </w:rPr>
      </w:pPr>
    </w:p>
    <w:p>
      <w:pPr>
        <w:pStyle w:val="9"/>
        <w:ind w:left="0" w:leftChars="0" w:firstLine="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整改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量化策略参数修改</w:t>
      </w:r>
    </w:p>
    <w:p>
      <w:pPr>
        <w:pStyle w:val="9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一、网格策略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1.首要参数：初始交易币数量（默认是最少交易币数量，这个数量会在用户选择了交易对数量后自动显示）</w:t>
      </w:r>
    </w:p>
    <w:p>
      <w:pPr>
        <w:pStyle w:val="9"/>
        <w:numPr>
          <w:ilvl w:val="0"/>
          <w:numId w:val="0"/>
        </w:numPr>
        <w:ind w:left="420" w:leftChars="20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初始计价币数量（默认是最少计价币数量，，这个数量会在用户选择了交易对数量后自动显示）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2.其他参数：   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入场价</w:t>
      </w:r>
    </w:p>
    <w:p>
      <w:pPr>
        <w:pStyle w:val="9"/>
        <w:numPr>
          <w:ilvl w:val="0"/>
          <w:numId w:val="0"/>
        </w:numPr>
        <w:ind w:firstLine="2100" w:firstLine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止盈价</w:t>
      </w:r>
    </w:p>
    <w:p>
      <w:pPr>
        <w:pStyle w:val="9"/>
        <w:numPr>
          <w:ilvl w:val="0"/>
          <w:numId w:val="0"/>
        </w:numPr>
        <w:ind w:firstLine="2100" w:firstLine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止损价</w:t>
      </w:r>
    </w:p>
    <w:p>
      <w:pPr>
        <w:pStyle w:val="9"/>
        <w:numPr>
          <w:ilvl w:val="0"/>
          <w:numId w:val="0"/>
        </w:num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网格间隔</w:t>
      </w:r>
    </w:p>
    <w:p>
      <w:pPr>
        <w:pStyle w:val="9"/>
        <w:numPr>
          <w:ilvl w:val="0"/>
          <w:numId w:val="0"/>
        </w:numPr>
        <w:ind w:firstLine="1050" w:firstLineChars="50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入场价、止盈价、止损价、网格间隔这四个在选择交易对的时候会自动填写默认值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二、智能追踪策略</w:t>
      </w:r>
    </w:p>
    <w:p>
      <w:pPr>
        <w:pStyle w:val="9"/>
        <w:widowControl w:val="0"/>
        <w:numPr>
          <w:ilvl w:val="0"/>
          <w:numId w:val="5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首要参数：交易方向（默认为买）</w:t>
      </w:r>
    </w:p>
    <w:p>
      <w:pPr>
        <w:pStyle w:val="9"/>
        <w:widowControl w:val="0"/>
        <w:numPr>
          <w:ilvl w:val="0"/>
          <w:numId w:val="5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其他参数：当用户选择了交易方向后，会自动填写数量、初始价、激活价格、回调幅度这四个参数（即默认值）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三、动态平衡策略</w:t>
      </w:r>
    </w:p>
    <w:p>
      <w:pPr>
        <w:pStyle w:val="9"/>
        <w:widowControl w:val="0"/>
        <w:numPr>
          <w:ilvl w:val="0"/>
          <w:numId w:val="6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无首要参数</w:t>
      </w:r>
    </w:p>
    <w:p>
      <w:pPr>
        <w:pStyle w:val="9"/>
        <w:widowControl w:val="0"/>
        <w:numPr>
          <w:ilvl w:val="0"/>
          <w:numId w:val="6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无其他参数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四、智能人工网格策略</w:t>
      </w:r>
    </w:p>
    <w:p>
      <w:pPr>
        <w:pStyle w:val="9"/>
        <w:widowControl w:val="0"/>
        <w:numPr>
          <w:ilvl w:val="0"/>
          <w:numId w:val="7"/>
        </w:numPr>
        <w:ind w:left="5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首要参数：    首单额度：默认为50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做单数量：默认为4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止盈比例：默认为3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止盈回调：默认为0.5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补仓跌幅：默认为1%。2%，3%，4%（依次递增1%至做单数量）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补仓回调：默认为0.5</w:t>
      </w:r>
    </w:p>
    <w:p>
      <w:pPr>
        <w:pStyle w:val="9"/>
        <w:widowControl w:val="0"/>
        <w:numPr>
          <w:ilvl w:val="0"/>
          <w:numId w:val="7"/>
        </w:numPr>
        <w:ind w:left="5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其他参数：    补仓类型：默认为倍数补仓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补仓倍数：默认为2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补仓增量起始单：默认为1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当用户补仓类型选择为增量补仓时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补仓增量起始单：默认为1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补仓增量金额：默认为10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五、暴跌反弹策略</w:t>
      </w:r>
    </w:p>
    <w:p>
      <w:pPr>
        <w:pStyle w:val="9"/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首要参数：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做单数量：默认为5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金额：默认为50</w:t>
      </w:r>
    </w:p>
    <w:p>
      <w:pPr>
        <w:pStyle w:val="9"/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其他参数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止盈/止损比例：默认为3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六、自适应均线策略</w:t>
      </w:r>
    </w:p>
    <w:p>
      <w:pPr>
        <w:pStyle w:val="9"/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1.首要参数：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做单数量：默认为5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金额：默认为50</w:t>
      </w:r>
    </w:p>
    <w:p>
      <w:pPr>
        <w:pStyle w:val="9"/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2.其他参数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止盈/止损比例：默认为3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合约参数整改</w:t>
      </w:r>
    </w:p>
    <w:p>
      <w:pPr>
        <w:pStyle w:val="9"/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一．马丁追踪合约策略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首要参数：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1.策略方向：做多、做空、双向，默认为做多</w:t>
      </w:r>
    </w:p>
    <w:p>
      <w:pPr>
        <w:pStyle w:val="9"/>
        <w:widowControl w:val="0"/>
        <w:numPr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2.首单投入（张）：默认为1,币安默认为火币合约面值*1</w:t>
      </w:r>
    </w:p>
    <w:p>
      <w:pPr>
        <w:pStyle w:val="9"/>
        <w:widowControl w:val="0"/>
        <w:numPr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最大做单数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：默认为4</w:t>
      </w:r>
    </w:p>
    <w:p>
      <w:pPr>
        <w:pStyle w:val="9"/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如为双向：最大做多单数与最大做空参数都默认为4</w:t>
      </w:r>
    </w:p>
    <w:p>
      <w:pPr>
        <w:pStyle w:val="9"/>
        <w:widowControl w:val="0"/>
        <w:numPr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杠杆倍数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：默认为3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其他参数：</w:t>
      </w:r>
    </w:p>
    <w:p>
      <w:pPr>
        <w:pStyle w:val="9"/>
        <w:widowControl w:val="0"/>
        <w:numPr>
          <w:ilvl w:val="0"/>
          <w:numId w:val="9"/>
        </w:numPr>
        <w:ind w:left="630" w:leftChars="0" w:firstLine="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追投倍数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：默认为2</w:t>
      </w:r>
    </w:p>
    <w:p>
      <w:pPr>
        <w:pStyle w:val="9"/>
        <w:widowControl w:val="0"/>
        <w:numPr>
          <w:ilvl w:val="0"/>
          <w:numId w:val="9"/>
        </w:numPr>
        <w:ind w:left="630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追投间隔：默认为3</w:t>
      </w:r>
    </w:p>
    <w:p>
      <w:pPr>
        <w:pStyle w:val="9"/>
        <w:widowControl w:val="0"/>
        <w:numPr>
          <w:ilvl w:val="0"/>
          <w:numId w:val="9"/>
        </w:numPr>
        <w:ind w:left="630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追投反弹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：默认为1</w:t>
      </w:r>
    </w:p>
    <w:p>
      <w:pPr>
        <w:pStyle w:val="9"/>
        <w:widowControl w:val="0"/>
        <w:numPr>
          <w:ilvl w:val="0"/>
          <w:numId w:val="9"/>
        </w:numPr>
        <w:ind w:left="630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止盈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比例：默认为1</w:t>
      </w:r>
    </w:p>
    <w:p>
      <w:pPr>
        <w:pStyle w:val="9"/>
        <w:widowControl w:val="0"/>
        <w:numPr>
          <w:ilvl w:val="0"/>
          <w:numId w:val="9"/>
        </w:numPr>
        <w:ind w:left="630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止盈回调：默认为0.5</w:t>
      </w:r>
    </w:p>
    <w:p>
      <w:pPr>
        <w:pStyle w:val="9"/>
        <w:widowControl w:val="0"/>
        <w:numPr>
          <w:ilvl w:val="0"/>
          <w:numId w:val="9"/>
        </w:numPr>
        <w:ind w:left="630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倍投起始单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：默认为1   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二</w:t>
      </w:r>
      <w:r>
        <w:rPr>
          <w:rFonts w:hint="eastAsia"/>
          <w:lang w:val="en-US" w:eastAsia="zh-CN"/>
        </w:rPr>
        <w:t>．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Dual Thrust 策略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pStyle w:val="9"/>
        <w:widowControl w:val="0"/>
        <w:numPr>
          <w:ilvl w:val="0"/>
          <w:numId w:val="0"/>
        </w:numPr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首要参数：</w:t>
      </w:r>
    </w:p>
    <w:p>
      <w:pPr>
        <w:pStyle w:val="9"/>
        <w:widowControl w:val="0"/>
        <w:numPr>
          <w:ilvl w:val="0"/>
          <w:numId w:val="10"/>
        </w:numPr>
        <w:ind w:left="5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合约张数：默认为2，,币安默认为火币合约面值*2</w:t>
      </w:r>
    </w:p>
    <w:p>
      <w:pPr>
        <w:pStyle w:val="9"/>
        <w:widowControl w:val="0"/>
        <w:numPr>
          <w:ilvl w:val="0"/>
          <w:numId w:val="10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杠杆倍数：默认为3</w:t>
      </w:r>
    </w:p>
    <w:p>
      <w:pPr>
        <w:pStyle w:val="9"/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其他参数</w:t>
      </w:r>
    </w:p>
    <w:p>
      <w:pPr>
        <w:pStyle w:val="9"/>
        <w:widowControl w:val="0"/>
        <w:numPr>
          <w:ilvl w:val="0"/>
          <w:numId w:val="11"/>
        </w:numPr>
        <w:ind w:left="525" w:leftChars="0" w:firstLine="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回溯周期：默认为2</w:t>
      </w:r>
      <w:bookmarkStart w:id="0" w:name="_GoBack"/>
      <w:bookmarkEnd w:id="0"/>
    </w:p>
    <w:p>
      <w:pPr>
        <w:pStyle w:val="9"/>
        <w:widowControl w:val="0"/>
        <w:numPr>
          <w:ilvl w:val="0"/>
          <w:numId w:val="11"/>
        </w:numPr>
        <w:ind w:left="525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做多阈值：默认为0.3</w:t>
      </w:r>
    </w:p>
    <w:p>
      <w:pPr>
        <w:pStyle w:val="9"/>
        <w:widowControl w:val="0"/>
        <w:numPr>
          <w:ilvl w:val="0"/>
          <w:numId w:val="11"/>
        </w:numPr>
        <w:ind w:left="525" w:leftChars="0" w:firstLine="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做空阈值：默认为0.9</w:t>
      </w:r>
    </w:p>
    <w:p>
      <w:pPr>
        <w:pStyle w:val="9"/>
        <w:widowControl w:val="0"/>
        <w:numPr>
          <w:numId w:val="0"/>
        </w:numPr>
        <w:tabs>
          <w:tab w:val="left" w:pos="312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9"/>
        <w:widowControl w:val="0"/>
        <w:numPr>
          <w:numId w:val="0"/>
        </w:numPr>
        <w:tabs>
          <w:tab w:val="left" w:pos="312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三．合约网格策略</w:t>
      </w:r>
    </w:p>
    <w:p>
      <w:pPr>
        <w:pStyle w:val="9"/>
        <w:widowControl w:val="0"/>
        <w:numPr>
          <w:numId w:val="0"/>
        </w:numPr>
        <w:tabs>
          <w:tab w:val="left" w:pos="312"/>
        </w:tabs>
        <w:ind w:firstLine="42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首要参数：</w:t>
      </w:r>
    </w:p>
    <w:p>
      <w:pPr>
        <w:pStyle w:val="9"/>
        <w:widowControl w:val="0"/>
        <w:numPr>
          <w:ilvl w:val="0"/>
          <w:numId w:val="1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策略方向，默认做多</w:t>
      </w:r>
    </w:p>
    <w:p>
      <w:pPr>
        <w:pStyle w:val="9"/>
        <w:widowControl w:val="0"/>
        <w:numPr>
          <w:ilvl w:val="0"/>
          <w:numId w:val="12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初始合约张数：默认为</w:t>
      </w:r>
    </w:p>
    <w:p>
      <w:pPr>
        <w:pStyle w:val="9"/>
        <w:widowControl w:val="0"/>
        <w:numPr>
          <w:numId w:val="0"/>
        </w:numPr>
        <w:tabs>
          <w:tab w:val="left" w:pos="312"/>
        </w:tabs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7"/>
          <w:szCs w:val="27"/>
        </w:rPr>
      </w:pPr>
      <w:r>
        <w:rPr>
          <w:rFonts w:hint="default" w:ascii="monospace" w:hAnsi="monospace" w:eastAsia="monospace" w:cs="monospace"/>
          <w:color w:val="8E7878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E7878"/>
          <w:sz w:val="27"/>
          <w:szCs w:val="27"/>
          <w:shd w:val="clear" w:fill="2B2B2B"/>
        </w:rPr>
        <w:t>合约面值</w:t>
      </w:r>
      <w:r>
        <w:rPr>
          <w:rFonts w:hint="eastAsia" w:ascii="宋体" w:hAnsi="宋体" w:eastAsia="宋体" w:cs="宋体"/>
          <w:color w:val="8E7878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contract_size_dict =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'btc'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0.001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'eth'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'link'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'eos'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'fil'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'ltc'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'uni'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'dot'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                     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'doge'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: {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'huobi'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7FC458"/>
          <w:sz w:val="27"/>
          <w:szCs w:val="27"/>
          <w:shd w:val="clear" w:fill="2B2B2B"/>
        </w:rPr>
        <w:t>'T8ex'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51A5E5"/>
          <w:sz w:val="27"/>
          <w:szCs w:val="27"/>
          <w:shd w:val="clear" w:fill="2B2B2B"/>
        </w:rPr>
        <w:t>0.01</w:t>
      </w:r>
      <w:r>
        <w:rPr>
          <w:rFonts w:hint="default" w:ascii="monospace" w:hAnsi="monospace" w:eastAsia="monospace" w:cs="monospace"/>
          <w:color w:val="A9B7C6"/>
          <w:sz w:val="27"/>
          <w:szCs w:val="27"/>
          <w:shd w:val="clear" w:fill="2B2B2B"/>
        </w:rPr>
        <w:t>}}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F88E1"/>
    <w:multiLevelType w:val="singleLevel"/>
    <w:tmpl w:val="8A9F88E1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1">
    <w:nsid w:val="8ACEAA77"/>
    <w:multiLevelType w:val="singleLevel"/>
    <w:tmpl w:val="8ACEAA7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2">
    <w:nsid w:val="A87C939A"/>
    <w:multiLevelType w:val="singleLevel"/>
    <w:tmpl w:val="A87C939A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3">
    <w:nsid w:val="C2AA7BF1"/>
    <w:multiLevelType w:val="singleLevel"/>
    <w:tmpl w:val="C2AA7B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4">
    <w:nsid w:val="C8F22B69"/>
    <w:multiLevelType w:val="singleLevel"/>
    <w:tmpl w:val="C8F22B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6B29313"/>
    <w:multiLevelType w:val="singleLevel"/>
    <w:tmpl w:val="D6B29313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6">
    <w:nsid w:val="F866A7E9"/>
    <w:multiLevelType w:val="singleLevel"/>
    <w:tmpl w:val="F866A7E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7">
    <w:nsid w:val="0E5C2366"/>
    <w:multiLevelType w:val="multilevel"/>
    <w:tmpl w:val="0E5C236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91013AC"/>
    <w:multiLevelType w:val="multilevel"/>
    <w:tmpl w:val="291013A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C12193"/>
    <w:multiLevelType w:val="singleLevel"/>
    <w:tmpl w:val="2DC1219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0">
    <w:nsid w:val="5BB45D16"/>
    <w:multiLevelType w:val="multilevel"/>
    <w:tmpl w:val="5BB45D1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B21936"/>
    <w:multiLevelType w:val="multilevel"/>
    <w:tmpl w:val="65B2193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20"/>
    <w:rsid w:val="00237A46"/>
    <w:rsid w:val="00265620"/>
    <w:rsid w:val="00585014"/>
    <w:rsid w:val="00657481"/>
    <w:rsid w:val="007E6BE8"/>
    <w:rsid w:val="0086681A"/>
    <w:rsid w:val="00994F1C"/>
    <w:rsid w:val="00AC3EF8"/>
    <w:rsid w:val="00B357E6"/>
    <w:rsid w:val="00C93EFD"/>
    <w:rsid w:val="00D464AA"/>
    <w:rsid w:val="00D5241B"/>
    <w:rsid w:val="00D906EA"/>
    <w:rsid w:val="00F133F3"/>
    <w:rsid w:val="03D83337"/>
    <w:rsid w:val="04142CA5"/>
    <w:rsid w:val="08880BA0"/>
    <w:rsid w:val="0F6222BF"/>
    <w:rsid w:val="15445BAC"/>
    <w:rsid w:val="203D44F4"/>
    <w:rsid w:val="21457E55"/>
    <w:rsid w:val="23742556"/>
    <w:rsid w:val="2AB1015D"/>
    <w:rsid w:val="308077B9"/>
    <w:rsid w:val="32CF5F85"/>
    <w:rsid w:val="3F4B6E83"/>
    <w:rsid w:val="4C31507C"/>
    <w:rsid w:val="55A46784"/>
    <w:rsid w:val="56C23790"/>
    <w:rsid w:val="5875506C"/>
    <w:rsid w:val="5A781B0B"/>
    <w:rsid w:val="5BB543A5"/>
    <w:rsid w:val="5FA84D79"/>
    <w:rsid w:val="61B972A4"/>
    <w:rsid w:val="687D549B"/>
    <w:rsid w:val="68B42760"/>
    <w:rsid w:val="6B3A02D2"/>
    <w:rsid w:val="6F756D87"/>
    <w:rsid w:val="78E97EA5"/>
    <w:rsid w:val="7BA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753</Characters>
  <Lines>6</Lines>
  <Paragraphs>1</Paragraphs>
  <TotalTime>9</TotalTime>
  <ScaleCrop>false</ScaleCrop>
  <LinksUpToDate>false</LinksUpToDate>
  <CharactersWithSpaces>884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2021-07-07T05:45:00Z</dcterms:created>
  <dc:creator>Administrator</dc:creator>
  <cp:lastModifiedBy>Administrator</cp:lastModifiedBy>
  <dcterms:modified xsi:type="dcterms:W3CDTF">2021-07-14T01:52:33Z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F535081DD36347D39E9FB1BE49784546</vt:lpwstr>
  </property>
</Properties>
</file>