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-810" w:right="-720" w:firstLine="0"/>
        <w:jc w:val="center"/>
        <w:rPr>
          <w:rFonts w:ascii="Roboto" w:cs="Roboto" w:eastAsia="Roboto" w:hAnsi="Roboto"/>
          <w:b w:val="1"/>
          <w:color w:val="2d2d2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d2d"/>
          <w:sz w:val="24"/>
          <w:szCs w:val="24"/>
          <w:rtl w:val="0"/>
        </w:rPr>
        <w:t xml:space="preserve">DAVID PIERRE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810" w:right="-720" w:firstLine="0"/>
        <w:jc w:val="center"/>
        <w:rPr>
          <w:rFonts w:ascii="Roboto" w:cs="Roboto" w:eastAsia="Roboto" w:hAnsi="Roboto"/>
          <w:b w:val="1"/>
          <w:color w:val="2d2d2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left="-810" w:right="-720" w:firstLine="0"/>
        <w:jc w:val="center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Uniondale, NY  | (917) 714-9076 | dpierre0922</w:t>
      </w:r>
      <w:hyperlink r:id="rId7">
        <w:r w:rsidDel="00000000" w:rsidR="00000000" w:rsidRPr="00000000">
          <w:rPr>
            <w:rFonts w:ascii="Roboto Light" w:cs="Roboto Light" w:eastAsia="Roboto Light" w:hAnsi="Roboto Light"/>
            <w:sz w:val="18"/>
            <w:szCs w:val="18"/>
            <w:rtl w:val="0"/>
          </w:rPr>
          <w:t xml:space="preserve">@gmail.com</w:t>
        </w:r>
      </w:hyperlink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Roboto Light" w:cs="Roboto Light" w:eastAsia="Roboto Light" w:hAnsi="Roboto Light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4">
      <w:pPr>
        <w:widowControl w:val="0"/>
        <w:pBdr>
          <w:bottom w:color="000000" w:space="2" w:sz="8" w:val="single"/>
        </w:pBdr>
        <w:spacing w:line="240" w:lineRule="auto"/>
        <w:ind w:left="-810" w:right="-720" w:firstLine="0"/>
        <w:jc w:val="center"/>
        <w:rPr>
          <w:rFonts w:ascii="Roboto" w:cs="Roboto" w:eastAsia="Roboto" w:hAnsi="Roboto"/>
          <w:color w:val="2d2d2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2d2d2d"/>
          <w:sz w:val="18"/>
          <w:szCs w:val="18"/>
          <w:rtl w:val="0"/>
        </w:rPr>
        <w:t xml:space="preserve">PROFILE SUMMARY</w:t>
      </w:r>
      <w:r w:rsidDel="00000000" w:rsidR="00000000" w:rsidRPr="00000000">
        <w:rPr>
          <w:rFonts w:ascii="Roboto" w:cs="Roboto" w:eastAsia="Roboto" w:hAnsi="Roboto"/>
          <w:b w:val="1"/>
          <w:color w:val="2d2d2d"/>
          <w:sz w:val="18"/>
          <w:szCs w:val="18"/>
          <w:u w:val="singl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2d2d2d"/>
          <w:sz w:val="18"/>
          <w:szCs w:val="18"/>
          <w:u w:val="single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810" w:right="-720" w:firstLine="0"/>
        <w:jc w:val="both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right="-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Armed with a bachelor’s degree in criminology and seasoned experience as a file clerk, I now embark on an intriguing journey into the cybersecurity industry. I enter this new realm equipped with analytical skills honed by my criminology background. Eager to adapt and learn, I view this transition as an opportunity to explore the intersection of technology and law enforcement, where I can leverage my expertise in data organization and analysis to contribute meaningfully to digital innovation and security.</w:t>
      </w:r>
    </w:p>
    <w:p w:rsidR="00000000" w:rsidDel="00000000" w:rsidP="00000000" w:rsidRDefault="00000000" w:rsidRPr="00000000" w14:paraId="00000007">
      <w:pPr>
        <w:spacing w:line="240" w:lineRule="auto"/>
        <w:ind w:left="0" w:right="-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2" w:sz="8" w:val="single"/>
        </w:pBdr>
        <w:spacing w:line="240" w:lineRule="auto"/>
        <w:ind w:left="-810" w:right="-720" w:firstLine="0"/>
        <w:rPr>
          <w:rFonts w:ascii="Roboto Light" w:cs="Roboto Light" w:eastAsia="Roboto Light" w:hAnsi="Roboto Light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2d2d2d"/>
          <w:sz w:val="18"/>
          <w:szCs w:val="1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right="-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-180" w:right="-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Cryptography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- Stream &amp; Block Ciphers, OpenSSL, Certificate Management, Symmetric &amp; Asymmetric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-180" w:right="-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Governance, Risk and Compliance (GRC) -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Frameworks, Tools, Artifacts (Strategy, Policies, Standards, Guidelines and Procedures), Risk Management, Business Continuity, Incident Response; Plans and policies concerning GRC requirements including HIPAA, PCI-DSS, NIST 800-53, FedRAMP, Cyber Kill Chain, FISMA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-180" w:right="-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Logs and Detection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- SIEMs (Splunk), IoCs, Log Types, Databases, Normalization, Regular Expressions (RegEX), Hunting, Alarms &amp; Reports, Investigations, User and Process Monitoring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-180" w:right="-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Networking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- OSI &amp; TCP/IP Models, Routing, Protocols, Encapsulation, Framing, NAT Networks, VLANs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-180" w:right="-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Network Security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- Wireshark &amp; Filters, Port Forwarding, VPNs, Port Scanning, Bind &amp; Reverse Shells, IDS / IPS, Firewalls and WAFs, Rule Writing, Vulnerability Management, MITM Attacks, DNS Security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-180" w:right="-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Strategy and Analysis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- Strategic Planning, Leadership, Operational Design, Decision Making Cycle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-180" w:right="-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Systems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- VMs, x86/ARM Architecture, Linux, Windows, Memory, Storage, Python, Cloud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-180" w:right="-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Systems Administration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- Windows, Unix/Linux,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-180" w:right="-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Systems Security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- Input Validation, Session Management, Encoding, Debugging, Buffer Overflows, Code Injection, Hypervisors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-180" w:right="-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Threat Intelligence -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CTI Sources and Methods, Threat Actors, Social Engineering, CTI Cycle &amp; Process, Cyber Kill Chain, CTI Diamond Model, Cyber Mission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-810" w:right="-720" w:firstLine="0"/>
        <w:rPr>
          <w:rFonts w:ascii="Roboto" w:cs="Roboto" w:eastAsia="Roboto" w:hAnsi="Roboto"/>
          <w:color w:val="2d2d2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bottom w:color="000000" w:space="2" w:sz="8" w:val="single"/>
        </w:pBdr>
        <w:spacing w:line="240" w:lineRule="auto"/>
        <w:ind w:left="-810" w:right="-720" w:firstLine="0"/>
        <w:rPr>
          <w:rFonts w:ascii="Roboto" w:cs="Roboto" w:eastAsia="Roboto" w:hAnsi="Roboto"/>
          <w:b w:val="1"/>
          <w:color w:val="2d2d2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2d2d2d"/>
          <w:sz w:val="18"/>
          <w:szCs w:val="18"/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line="240" w:lineRule="auto"/>
        <w:ind w:left="-810" w:right="-720" w:firstLine="0"/>
        <w:rPr>
          <w:rFonts w:ascii="Roboto" w:cs="Roboto" w:eastAsia="Roboto" w:hAnsi="Roboto"/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line="240" w:lineRule="auto"/>
        <w:ind w:left="-810" w:right="-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File Clerk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| Ives, Sultan, &amp; Spike CPAs, Woodbury, NY </w:t>
        <w:tab/>
        <w:t xml:space="preserve">Nov 2021 – Present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First line of contact for issues and concerns regarding the filing system and devices on the network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Administration of Lacerte Document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Sorted and classified documents into appropriate filing systems for increased traceability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Performed document scanning and imaging projects to support accurate file backup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Compiled and inventoried documents for archival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Provide technical support through software and hardware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Assist users with basic computing and telecommunication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before="20" w:line="240" w:lineRule="auto"/>
        <w:ind w:right="-72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line="240" w:lineRule="auto"/>
        <w:ind w:left="-810" w:right="-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Delivery Driver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| N&amp;S Electric, Huntington, NY </w:t>
        <w:tab/>
        <w:t xml:space="preserve">May 2021 – Nov 2021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Completed on-time deliveries by choosing the best and most efficient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Completed rush deliveries on tight timetables to satisfy customer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Managed customer inquiries and complaints in a polite and professional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Verified the accuracy of all deliveries against order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20" w:line="240" w:lineRule="auto"/>
        <w:ind w:right="-72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line="240" w:lineRule="auto"/>
        <w:ind w:left="-810" w:right="-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File Clerk </w:t>
      </w: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| Weinberg, Gross, &amp; Pergament LLP, Garden City, NY </w:t>
        <w:tab/>
        <w:t xml:space="preserve">Jan 2020 – June 2020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Maintained physical filing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Assisted with document scanning and imaging projects to support accurate file backup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60" w:before="20" w:line="240" w:lineRule="auto"/>
        <w:ind w:left="-180" w:right="-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Compiled and inventoried documents for archival </w:t>
      </w:r>
    </w:p>
    <w:p w:rsidR="00000000" w:rsidDel="00000000" w:rsidP="00000000" w:rsidRDefault="00000000" w:rsidRPr="00000000" w14:paraId="0000002A">
      <w:pPr>
        <w:widowControl w:val="0"/>
        <w:pBdr>
          <w:bottom w:color="000000" w:space="2" w:sz="8" w:val="single"/>
        </w:pBdr>
        <w:spacing w:line="240" w:lineRule="auto"/>
        <w:ind w:left="-810" w:right="-720" w:firstLine="0"/>
        <w:rPr>
          <w:rFonts w:ascii="Roboto" w:cs="Roboto" w:eastAsia="Roboto" w:hAnsi="Roboto"/>
          <w:b w:val="1"/>
          <w:color w:val="2d2d2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bottom w:color="000000" w:space="2" w:sz="8" w:val="single"/>
        </w:pBdr>
        <w:spacing w:line="240" w:lineRule="auto"/>
        <w:ind w:left="-810" w:right="-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2d2d2d"/>
          <w:sz w:val="18"/>
          <w:szCs w:val="1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line="240" w:lineRule="auto"/>
        <w:ind w:left="-810" w:right="-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line="240" w:lineRule="auto"/>
        <w:ind w:left="-810" w:right="-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Cybersecurity Engineering - Flatiron School,  New York, NY</w:t>
        <w:tab/>
        <w:t xml:space="preserve">March 2024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line="240" w:lineRule="auto"/>
        <w:ind w:left="-810" w:right="-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line="240" w:lineRule="auto"/>
        <w:ind w:left="-810" w:right="-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B.S. Criminology - SUNY Old Westbury,  Old Westbury, NY</w:t>
        <w:tab/>
        <w:t xml:space="preserve">Dec 2018</w:t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mailaddress@gmail.com" TargetMode="External"/><Relationship Id="rId8" Type="http://schemas.openxmlformats.org/officeDocument/2006/relationships/hyperlink" Target="https://www.linkedin.com/in/david-pierre-1ab21b10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Drybf66ESYVq4rMyuLQ0+Nk9w==">CgMxLjA4AHIhMWI4MWZ1RW42eWhoNDZxaDRhZTFYX3dmbk5ZVTdGUVJ1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