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Commercial Lease Agreement (template)</w:t>
      </w:r>
    </w:p>
    <w:p>
      <w:r>
        <w:t>For leasing office, retail, or industrial space. Commercial leases are more negotiable and higher-stakes than residential — have a lawyer review before signing. Replace every [BRACKETED] value. Not legal advice — see [DISCLAIMER](../DISCLAIMER.md).</w:t>
      </w:r>
    </w:p>
    <w:p>
      <w:r>
        <w:t>---</w:t>
      </w:r>
    </w:p>
    <w:p>
      <w:r>
        <w:rPr>
          <w:b/>
        </w:rPr>
        <w:t>COMMERCIAL LEASE AGREEMENT</w:t>
      </w:r>
    </w:p>
    <w:p>
      <w:r>
        <w:t>Made on [DATE] between [LANDLORD NAME] ("Landlord") and [TENANT / BUSINESS NAME] ("Tenant") for the premises at [ADDRESS, SUITE, SQ FT] (the "Premises").</w:t>
      </w:r>
    </w:p>
    <w:p>
      <w:r>
        <w:t>1. Permitted use. Tenant may use the Premises only for [PERMITTED USE].</w:t>
      </w:r>
    </w:p>
    <w:p>
      <w:r>
        <w:t>2. Term. [START] to [END], with [renewal option(s)].</w:t>
      </w:r>
    </w:p>
    <w:p>
      <w:r>
        <w:t>3. Rent. Base rent $[AMOUNT]/month. Rent escalations: [annual % or schedule].</w:t>
      </w:r>
    </w:p>
    <w:p>
      <w:r>
        <w:t>4. Lease type. [Gross / Net / NNN — specify who pays taxes, insurance, CAM/common-area maintenance].</w:t>
      </w:r>
    </w:p>
    <w:p>
      <w:r>
        <w:t>5. Security deposit. $[AMOUNT].</w:t>
      </w:r>
    </w:p>
    <w:p>
      <w:r>
        <w:t>6. Improvements. [Tenant improvement allowance / who builds out / restoration at end].</w:t>
      </w:r>
    </w:p>
    <w:p>
      <w:r>
        <w:t>7. Maintenance &amp; repairs. [Allocation between Landlord and Tenant].</w:t>
      </w:r>
    </w:p>
    <w:p>
      <w:r>
        <w:t>8. Insurance &amp; indemnity. Tenant carries [coverage types/limits] and names Landlord as additional insured.</w:t>
      </w:r>
    </w:p>
    <w:p>
      <w:r>
        <w:t>9. Assignment / sublease. [Allowed with consent / not allowed]. See [sublease agreement](sublease-agreement.md).</w:t>
      </w:r>
    </w:p>
    <w:p>
      <w:r>
        <w:t>10. Default &amp; remedies. [Cure periods, remedies].</w:t>
      </w:r>
    </w:p>
    <w:p>
      <w:r>
        <w:t>11. Governing law. Laws of [STATE].</w:t>
      </w:r>
    </w:p>
    <w:p>
      <w:r>
        <w:t xml:space="preserve">Landlord:  Date: </w:t>
      </w:r>
    </w:p>
    <w:p>
      <w:r>
        <w:t xml:space="preserve">Tenant: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