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NÚCLEO: INTELIGÊNCIA ARTIFICIAL CLÍNICA OFFLINE COM GEMMA 4 E4B PARA COMUNIDADES REMOTAS</w:t>
      </w:r>
    </w:p>
    <w:p>
      <w:pPr>
        <w:spacing w:line="240" w:lineRule="auto" w:after="0"/>
        <w:ind w:firstLine="0"/>
        <w:jc w:val="center"/>
      </w:pPr>
      <w:r>
        <w:t>Autor(es): [nomes dos integrantes]</w:t>
      </w:r>
    </w:p>
    <w:p>
      <w:pPr>
        <w:spacing w:line="240" w:lineRule="auto" w:after="0"/>
        <w:ind w:firstLine="0"/>
        <w:jc w:val="center"/>
      </w:pPr>
      <w:r>
        <w:t>Instituição/equipe: [identificação]</w:t>
      </w:r>
    </w:p>
    <w:p>
      <w:pPr>
        <w:spacing w:line="240" w:lineRule="auto" w:after="0"/>
        <w:ind w:firstLine="0"/>
        <w:jc w:val="center"/>
      </w:pPr>
      <w:r>
        <w:t>Status: protótipo funcional disponível para demonstração</w:t>
      </w:r>
    </w:p>
    <w:p/>
    <w:p>
      <w:pPr>
        <w:pStyle w:val="Heading1"/>
        <w:jc w:val="left"/>
      </w:pPr>
      <w:r>
        <w:t>RESUMO</w:t>
      </w:r>
    </w:p>
    <w:p>
      <w:pPr>
        <w:spacing w:line="240" w:lineRule="auto" w:after="0"/>
        <w:ind w:firstLine="0"/>
        <w:jc w:val="both"/>
      </w:pPr>
      <w:r>
        <w:t>O NÚCLEO é uma plataforma portátil e funcional de inteligência artificial clínica criada para preservar a continuidade do cuidado em comunidades remotas. A aplicação já está em execução e disponível para demonstração. O projeto utiliza o modelo multimodal Gemma 4 E4B para organizar triagens, analisar imagens, apoiar orientações nutricionais e preparar registros para revisão profissional. A solução mantém prontuários dentro da própria unidade, permitindo que o histórico permaneça disponível mesmo quando o médico não está constantemente no local. O sistema também analisa periodicamente os registros para revelar grupos de pacientes com sintomas semelhantes. Desenvolvido com Python, FastAPI, SQLite e Ollama, o NÚCLEO foi projetado para operar em um mini-PC conectado a uma rede Wi-Fi local. As estimativas de autonomia, cobertura, capacidade de usuários e custos representam simulações de dimensionamento, não resultados de campo. A proposta demonstra como o Gemma 4 E4B pode sustentar uma infraestrutura clínica local, privada e independente de serviços em nuvem.</w:t>
      </w:r>
    </w:p>
    <w:p>
      <w:pPr>
        <w:spacing w:line="240" w:lineRule="auto" w:after="0"/>
        <w:ind w:firstLine="0"/>
        <w:jc w:val="both"/>
      </w:pPr>
      <w:r>
        <w:rPr>
          <w:b/>
        </w:rPr>
        <w:t>Palavras-chave:</w:t>
      </w:r>
      <w:r>
        <w:t xml:space="preserve"> Gemma 4 E4B; inteligência artificial clínica; computação de borda; saúde digital; operação offline.</w:t>
      </w:r>
    </w:p>
    <w:p>
      <w:pPr>
        <w:pStyle w:val="Heading1"/>
        <w:jc w:val="left"/>
      </w:pPr>
      <w:r>
        <w:t>1 PROBLEMA E CONTEXTO</w:t>
      </w:r>
    </w:p>
    <w:p>
      <w:pPr>
        <w:spacing w:line="360" w:lineRule="auto" w:after="0"/>
        <w:ind w:firstLine="709"/>
        <w:jc w:val="both"/>
      </w:pPr>
      <w:r>
        <w:t>Em comunidades remotas, o atendimento médico pode ocorrer de forma periódica, enquanto agentes de saúde e outros profissionais permanecem acompanhando a população. A principal dificuldade não é apenas realizar uma consulta, mas garantir que o conhecimento produzido nela continue disponível. Quando registros ficam dispersos em fichas físicas ou equipamentos diferentes, o histórico pode se perder, a evolução clínica se torna difícil de acompanhar e o profissional que retorna à comunidade precisa reconstruir o caso quase do início.</w:t>
      </w:r>
    </w:p>
    <w:p>
      <w:pPr>
        <w:spacing w:line="360" w:lineRule="auto" w:after="0"/>
        <w:ind w:firstLine="709"/>
        <w:jc w:val="both"/>
      </w:pPr>
      <w:r>
        <w:t>A mesma fragmentação prejudica a priorização. Enquanto o médico não está presente, novos sintomas, sinais vitais e imagens continuam sendo coletados, mas podem não chegar organizados para revisão. Casos potencialmente urgentes disputam atenção com atendimentos comuns, e informações relacionadas permanecem isoladas. Além do impacto individual, vários pacientes da mesma comunidade podem apresentar manifestações semelhantes sem que a equipe perceba rapidamente a relação entre eles.</w:t>
      </w:r>
    </w:p>
    <w:p>
      <w:pPr>
        <w:spacing w:line="360" w:lineRule="auto" w:after="0"/>
        <w:ind w:firstLine="709"/>
        <w:jc w:val="both"/>
      </w:pPr>
      <w:r>
        <w:t>Conectividade e energia são condições operacionais que agravam essa dor, pois tornam menos confiáveis as plataformas dependentes de nuvem. O problema central do NÚCLEO é, portanto, a ausência de uma infraestrutura clínica digital que permaneça junto à comunidade, preserve o histórico e prepare os dados para a continuidade do cuidado, mesmo quando o médico, a internet ou uma estrutura convencional não estão continuamente disponíveis.</w:t>
      </w:r>
    </w:p>
    <w:p>
      <w:pPr>
        <w:pStyle w:val="Heading1"/>
        <w:jc w:val="left"/>
      </w:pPr>
      <w:r>
        <w:t>2 O NÚCLEO COMO SOLUÇÃO</w:t>
      </w:r>
    </w:p>
    <w:p>
      <w:pPr>
        <w:spacing w:line="360" w:lineRule="auto" w:after="0"/>
        <w:ind w:firstLine="709"/>
        <w:jc w:val="both"/>
      </w:pPr>
      <w:r>
        <w:t>O NÚCLEO foi concebido como uma maleta computacional capaz de criar uma rede local e hospedar aplicação, banco de dados e inteligência artificial no mesmo equipamento. A plataforma oferece interfaces para médico, apoiador de campo e paciente. Sintomas, sinais vitais, histórico, imagens, comunidade e identificação de quem realizou o registro são armazenados localmente. Cada atendimento permanece pendente até a revisão profissional, e a fila apresenta a classificação sugerida pela IA, sua confiança e os dados brutos que originaram a resposta.</w:t>
      </w:r>
    </w:p>
    <w:p>
      <w:pPr>
        <w:spacing w:line="360" w:lineRule="auto" w:after="0"/>
        <w:ind w:firstLine="709"/>
        <w:jc w:val="both"/>
      </w:pPr>
      <w:r>
        <w:t>O Gemma 4 E4B organiza a triagem, sugere prioridade e especialidade e pode produzir uma descrição preliminar de fotografias de feridas ou lesões. O achado visual fica separado da classificação para conferência do médico. A aplicação também gera apoio nutricional considerando alergias e alimentos acessíveis. Dessa forma, o sistema não substitui a decisão clínica: ele transforma registros dispersos em informação organizada para que o profissional continue o cuidado a partir do ponto em que o atendimento anterior terminou.</w:t>
      </w:r>
    </w:p>
    <w:p>
      <w:pPr>
        <w:spacing w:line="360" w:lineRule="auto" w:after="0"/>
        <w:ind w:firstLine="709"/>
        <w:jc w:val="both"/>
      </w:pPr>
      <w:r>
        <w:t>Como capacidade adicional, um processo executado em segundo plano consulta as fichas a cada dez minutos e cruza comunidade, sintomas e queixas. Técnicas de TF-IDF, similaridade de cosseno e Jaccard identificam grupos semelhantes; depois, o Gemma descreve o agrupamento e o apresenta à equipe com acesso às fichas envolvidas. O sistema não confirma surtos, apenas revela relações que precisam ser verificadas pelo profissional.</w:t>
      </w:r>
    </w:p>
    <w:p>
      <w:pPr>
        <w:pStyle w:val="Heading1"/>
        <w:jc w:val="left"/>
      </w:pPr>
      <w:r>
        <w:t>3 GEMMA 4 E4B COMO NÚCLEO DO PROJETO</w:t>
      </w:r>
    </w:p>
    <w:p>
      <w:pPr>
        <w:spacing w:line="360" w:lineRule="auto" w:after="0"/>
        <w:ind w:firstLine="709"/>
        <w:jc w:val="both"/>
      </w:pPr>
      <w:r>
        <w:t>O núcleo de inteligência artificial utiliza o Gemma 4 E4B, executado localmente pelo Ollama. O modelo foi escolhido por combinar porte reduzido, raciocínio e entrada multimodal de texto e imagem. Essas características permitem concentrar diferentes tarefas em um único modelo: classificação assistida de risco, sugestão de especialidade, justificativa clínica, descrição de imagem, resumo da ficha e produção de orientação nutricional preliminar.</w:t>
      </w:r>
    </w:p>
    <w:p>
      <w:pPr>
        <w:spacing w:line="360" w:lineRule="auto" w:after="0"/>
        <w:ind w:firstLine="709"/>
        <w:jc w:val="both"/>
      </w:pPr>
      <w:r>
        <w:t>A integração ocorre pela API REST local do Ollama. O backend envia os dados clínicos e solicita respostas estruturadas em JSON, facilitando a validação, o armazenamento e a apresentação das informações na interface. O processamento permanece dentro da unidade e não depende de APIs externas.</w:t>
      </w:r>
    </w:p>
    <w:p>
      <w:pPr>
        <w:spacing w:line="360" w:lineRule="auto" w:after="0"/>
        <w:ind w:firstLine="709"/>
        <w:jc w:val="both"/>
      </w:pPr>
      <w:r>
        <w:t>O Gemma não controla sozinho o fluxo clínico. Regras determinísticas protegem a interface do paciente, impedem exposição de classificações cruas e orientam a procura presencial diante de risco elevado. A revisão humana obrigatória preserva o papel do profissional e transforma a IA em ferramenta de apoio, não em autoridade clínica.</w:t>
      </w:r>
    </w:p>
    <w:p>
      <w:pPr>
        <w:pStyle w:val="Heading1"/>
        <w:jc w:val="left"/>
      </w:pPr>
      <w:r>
        <w:t>4 IMPLEMENTAÇÃO DO PROTÓTIPO</w:t>
      </w:r>
    </w:p>
    <w:p>
      <w:pPr>
        <w:spacing w:line="360" w:lineRule="auto" w:after="0"/>
        <w:ind w:firstLine="709"/>
        <w:jc w:val="both"/>
      </w:pPr>
      <w:r>
        <w:t>A solução principal já foi implementada e encontra-se em execução, podendo ser apresentada em uma demonstração funcional. O sistema foi desenvolvido com Python 3.12, FastAPI, Uvicorn, Pydantic, SQLAlchemy e SQLite. O frontend utiliza HTML, CSS e JavaScript sem frameworks ou recursos externos, garantindo funcionamento local. O hardware-alvo é um mini-PC GMKtec com Ryzen 7 7730U, 32 GB de RAM e SSD NVMe de 1 TB. A rede é fornecida por um roteador TP-Link AX3000, enquanto a alimentação prevista utiliza bateria LiFePO₄ de 12 V e 50 Ah, painel solar de 100 W, controlador MPPT e inversor de 300 W.</w:t>
      </w:r>
    </w:p>
    <w:p>
      <w:pPr>
        <w:pStyle w:val="Heading1"/>
        <w:jc w:val="left"/>
      </w:pPr>
      <w:r>
        <w:t>5 CENÁRIO SIMULADO DE OPERAÇÃO</w:t>
      </w:r>
    </w:p>
    <w:p>
      <w:pPr>
        <w:spacing w:line="360" w:lineRule="auto" w:after="0"/>
        <w:ind w:firstLine="709"/>
        <w:jc w:val="both"/>
      </w:pPr>
      <w:r>
        <w:t>O dimensionamento abaixo descreve o cenário pretendido para uma unidade remota. Os valores são estimativas de projeto baseadas na configuração proposta e não resultados medidos no equipamento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Parâmetro simulado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Estimativa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Dispositivos conectados à rede local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aproximadamente 50–100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Profissionais trabalhando no sistema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aproximadamente 20–40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Usuários utilizando IA simultaneamente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aproximadamente 5–10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População atendida por unidade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aproximadamente 500–2.000 pessoas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Autonomia energética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meta de até 16 horas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Cobertura Wi-Fi em campo aberto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estimativa de 100–200 metros</w:t>
            </w:r>
          </w:p>
        </w:tc>
      </w:tr>
    </w:tbl>
    <w:p>
      <w:pPr>
        <w:spacing w:line="360" w:lineRule="auto" w:after="0"/>
        <w:ind w:firstLine="709"/>
        <w:jc w:val="both"/>
      </w:pPr>
      <w:r>
        <w:t>A bateria possui capacidade nominal aproximada de 600 Wh. Para alcançar 16 horas, o conjunto precisaria manter consumo médio próximo de 37,5 W antes de considerar perdas do inversor e variações de carga. A autonomia precisa ser confirmada com medições do mini-PC alvo durante inferências reais. Da mesma forma, a quantidade de usuários de IA dependerá do tempo de resposta em CPU e do mecanismo de fila adotado pelo servidor.</w:t>
      </w:r>
    </w:p>
    <w:p>
      <w:pPr>
        <w:pStyle w:val="Heading1"/>
        <w:jc w:val="left"/>
      </w:pPr>
      <w:r>
        <w:t>6 CUSTO SIMULADO DE IMPLANTAÇÃO</w:t>
      </w:r>
    </w:p>
    <w:p>
      <w:pPr>
        <w:spacing w:line="360" w:lineRule="auto" w:after="0"/>
        <w:ind w:firstLine="709"/>
        <w:jc w:val="both"/>
      </w:pPr>
      <w:r>
        <w:t>O orçamento considera o pior cenário: uma unidade sem servidor, rede ou infraestrutura energética. Os componentes somam R$ 5.030,00 em compra direta no exterior. Com importação, tributos e encargos, a projeção conservadora é de R$ 9.081,60. Se o local já possuir energia, sistema solar, bateria ou rede Wi-Fi, esses itens podem ser retirados e o investimento pode cair para aproximadamente metade do pior cenário.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Componente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Valor simulado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Mini-PC GMKtec Ryzen 7 7730U, 32 GB RAM e SSD de 1 TB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R$ 2.200,00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Bateria LiFePO₄ 12 V 50 Ah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R$ 1.000,00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Inversor 300 W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R$ 350,00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Painel solar 100 W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R$ 500,00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Controlador MPPT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R$ 300,00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Carregador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R$ 200,00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Cabos e proteção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R$ 200,00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Roteador TP-Link AX3000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R$ 280,00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Total estimado — compra direta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R$ 5.030,00</w:t>
            </w:r>
          </w:p>
        </w:tc>
      </w:tr>
      <w:tr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Pior cenário — importação e tributos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/>
                <w:sz w:val="20"/>
              </w:rPr>
              <w:t>R$ 9.081,60</w:t>
            </w:r>
          </w:p>
        </w:tc>
      </w:tr>
    </w:tbl>
    <w:p>
      <w:pPr>
        <w:pStyle w:val="Heading1"/>
        <w:jc w:val="left"/>
      </w:pPr>
      <w:r>
        <w:t>7 BENCHMARK DO GEMMA 4 E4B</w:t>
      </w:r>
    </w:p>
    <w:p>
      <w:pPr>
        <w:spacing w:line="360" w:lineRule="auto" w:after="0"/>
        <w:ind w:firstLine="709"/>
        <w:jc w:val="both"/>
      </w:pPr>
      <w:r>
        <w:t>Testes com o Gemma 4 E4B foram realizados em uma máquina de desenvolvimento com Ryzen 7 7700X e RTX 5070. A classificação textual levou 1,28 segundo na GPU e 11,1 segundos em CPU; com imagem, levou 2,14 segundos na GPU e aproximadamente 15 a 17 segundos em CPU. Os resultados confirmam a execução local, mas não representam o desempenho do Ryzen 7 7730U da maleta, no qual os tempos provavelmente serão superiores.</w:t>
      </w:r>
    </w:p>
    <w:p>
      <w:pPr>
        <w:pStyle w:val="Heading1"/>
        <w:jc w:val="left"/>
      </w:pPr>
      <w:r>
        <w:t>8 CONSIDERAÇÕES FINAIS</w:t>
      </w:r>
    </w:p>
    <w:p>
      <w:pPr>
        <w:spacing w:line="360" w:lineRule="auto" w:after="0"/>
        <w:ind w:firstLine="709"/>
        <w:jc w:val="both"/>
      </w:pPr>
      <w:r>
        <w:t>O NÚCLEO demonstra uma aplicação prática do Gemma 4 E4B em um problema de impacto social: levar capacidade computacional e organização clínica a locais onde uma solução dependente de nuvem seria inadequada. O modelo não aparece como recurso adicional, mas como componente central que interpreta texto e imagem, estrutura informações e apoia diferentes etapas do atendimento.</w:t>
      </w:r>
    </w:p>
    <w:p>
      <w:pPr>
        <w:spacing w:line="360" w:lineRule="auto" w:after="0"/>
        <w:ind w:firstLine="709"/>
        <w:jc w:val="both"/>
      </w:pPr>
      <w:r>
        <w:t>A contribuição do projeto está na integração entre Gemma, aplicação web, prontuário local, rede e energia portátil. A aplicação já está rodando e pode ser acessada para demonstração. O resultado é uma infraestrutura clínica offline funcional que permanece junto à comunidade e preserva a continuidade do cuidado, enquanto os números de autonomia, alcance, escala e custo permanecem explicitamente classificados como simulações a serem verificadas.</w:t>
      </w:r>
    </w:p>
    <w:p>
      <w:pPr>
        <w:pStyle w:val="Heading1"/>
        <w:jc w:val="left"/>
      </w:pPr>
      <w:r>
        <w:t>REFERÊNCIAS</w:t>
      </w:r>
    </w:p>
    <w:p>
      <w:pPr>
        <w:spacing w:line="240" w:lineRule="auto" w:after="160"/>
        <w:ind w:firstLine="0"/>
        <w:jc w:val="both"/>
      </w:pPr>
      <w:r>
        <w:t>BRASIL. Lei nº 13.709, de 14 de agosto de 2018. Lei Geral de Proteção de Dados Pessoais. Brasília, DF: Presidência da República, 2018.</w:t>
      </w:r>
    </w:p>
    <w:p>
      <w:pPr>
        <w:spacing w:line="240" w:lineRule="auto" w:after="160"/>
        <w:ind w:firstLine="0"/>
        <w:jc w:val="both"/>
      </w:pPr>
      <w:r>
        <w:t>GOOGLE. Gemma 4 model overview. Google AI for Developers, 2026. Disponível em: https://ai.google.dev/gemma/docs/core. Acesso em: 22 jul. 2026.</w:t>
      </w:r>
    </w:p>
    <w:p>
      <w:pPr>
        <w:pStyle w:val="Heading1"/>
        <w:jc w:val="left"/>
      </w:pPr>
      <w:r>
        <w:t>LINKS DO PROJETO</w:t>
      </w:r>
    </w:p>
    <w:p>
      <w:pPr>
        <w:spacing w:line="240" w:lineRule="auto" w:after="0"/>
        <w:ind w:firstLine="0"/>
        <w:jc w:val="both"/>
      </w:pPr>
      <w:r>
        <w:t>GitHub: ________________________________________________</w:t>
      </w:r>
    </w:p>
    <w:p>
      <w:pPr>
        <w:spacing w:line="240" w:lineRule="auto" w:after="0"/>
        <w:ind w:firstLine="0"/>
        <w:jc w:val="both"/>
      </w:pPr>
      <w:r>
        <w:t>Aplicação em execução: __________________________________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NÚCLEO: IA clínica offline com Gemma 4 E4B para comunidades remotas</dc:title>
  <dc:subject>Artigo técnico sobre a plataforma NÚCLEO</dc:subject>
  <dc:creator>[Autores do projeto NÚCLEO]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