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C8ABBE" w14:textId="77777777" w:rsidR="00A76546" w:rsidRPr="00A76546" w:rsidRDefault="00A76546" w:rsidP="00A76546">
      <w:r w:rsidRPr="00A76546">
        <w:t>The CUI boundary encompasses systems where Controlled Unclassified Information is authorized to reside, including Microsoft 365 cloud services, company-managed endpoints, managed mobile devices, and an on-premises file server supporting operational workflows.</w:t>
      </w:r>
    </w:p>
    <w:p w14:paraId="50719CA5" w14:textId="77777777" w:rsidR="00A76546" w:rsidRPr="00A76546" w:rsidRDefault="00A76546" w:rsidP="00A76546">
      <w:r w:rsidRPr="00A76546">
        <w:t>CUI is not authorized for storage or processing on personal devices or unmanaged systems. Access to CUI systems is restricted to authorized personnel using managed devices and approved authentication mechanisms.</w:t>
      </w:r>
    </w:p>
    <w:p w14:paraId="31935343" w14:textId="77777777" w:rsidR="00A76546" w:rsidRPr="00A76546" w:rsidRDefault="00A76546" w:rsidP="00A76546">
      <w:r w:rsidRPr="00A76546">
        <w:t>Administrative systems and accounts capable of managing or accessing in-scope systems are considered part of the CUI boundary.</w:t>
      </w:r>
    </w:p>
    <w:p w14:paraId="6E45680F" w14:textId="77777777" w:rsidR="007933FA" w:rsidRDefault="007933FA"/>
    <w:sectPr w:rsidR="007933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19C8"/>
    <w:rsid w:val="0019188B"/>
    <w:rsid w:val="007933FA"/>
    <w:rsid w:val="00A76546"/>
    <w:rsid w:val="00B919C8"/>
    <w:rsid w:val="00FA3E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F6E127"/>
  <w15:chartTrackingRefBased/>
  <w15:docId w15:val="{16276518-CDB8-4B47-9D59-EE5628AD8B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19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19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19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19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19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19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19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19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19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19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19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19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19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19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19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19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19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19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19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19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19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19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19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19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19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19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19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19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19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89</Words>
  <Characters>511</Characters>
  <Application>Microsoft Office Word</Application>
  <DocSecurity>0</DocSecurity>
  <Lines>4</Lines>
  <Paragraphs>1</Paragraphs>
  <ScaleCrop>false</ScaleCrop>
  <Company/>
  <LinksUpToDate>false</LinksUpToDate>
  <CharactersWithSpaces>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Medina-Franco</dc:creator>
  <cp:keywords/>
  <dc:description/>
  <cp:lastModifiedBy>Michael Medina-Franco</cp:lastModifiedBy>
  <cp:revision>2</cp:revision>
  <dcterms:created xsi:type="dcterms:W3CDTF">2026-01-20T22:01:00Z</dcterms:created>
  <dcterms:modified xsi:type="dcterms:W3CDTF">2026-01-20T22:02:00Z</dcterms:modified>
</cp:coreProperties>
</file>