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Vendor Independence Day – Architekturkonzept</w:t>
      </w:r>
    </w:p>
    <w:p>
      <w:pPr>
        <w:pStyle w:val="Subtitle"/>
        <w:rPr/>
      </w:pPr>
      <w:r>
        <w:rPr/>
        <w:t>Phase 1: Schichten 5 (Windows 11), 6 (Treiber), 7 (Applikationen), 8 (DEX/Monitoring)</w:t>
      </w:r>
    </w:p>
    <w:p>
      <w:pPr>
        <w:pStyle w:val="Date"/>
        <w:rPr/>
      </w:pPr>
      <w:r>
        <w:rPr/>
        <w:t>März 2026</w:t>
      </w:r>
    </w:p>
    <w:p>
      <w:pPr>
        <w:pStyle w:val="Heading1"/>
        <w:rPr/>
      </w:pPr>
      <w:bookmarkStart w:id="0" w:name="executive-summary"/>
      <w:r>
        <w:rPr/>
        <w:t>Executive Summary</w:t>
      </w:r>
      <w:bookmarkEnd w:id="0"/>
    </w:p>
    <w:p>
      <w:pPr>
        <w:pStyle w:val="FirstParagraph"/>
        <w:rPr/>
      </w:pPr>
      <w:r>
        <w:rPr/>
        <w:t>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rPr/>
      </w:pPr>
      <w:r>
        <w:rPr/>
        <w:t>Das Schichtenmodell umfasst acht klar definierte Ebenen: von der physischen Hardware über den Hypervisor und dessen Steuerungsschicht, die Verzeichnisdienste, das Gast-Betriebssystem, die Treiberschicht und die Applikationen bis hin zum DEX/Monitoring-Layer. Jede Schicht kann durch eine Alternative ersetzt werden, ohne die darüber- oder darunterliegende Schicht neu konfigurieren zu müssen.</w:t>
      </w:r>
    </w:p>
    <w:p>
      <w:pPr>
        <w:pStyle w:val="Heading2"/>
        <w:rPr/>
      </w:pPr>
      <w:bookmarkStart w:id="1" w:name="phase-1-fokus-dieser-dokumentation"/>
      <w:r>
        <w:rPr/>
        <w:t>Phase 1 – Fokus dieser Dokumentation</w:t>
      </w:r>
      <w:bookmarkEnd w:id="1"/>
    </w:p>
    <w:p>
      <w:pPr>
        <w:pStyle w:val="FirstParagraph"/>
        <w:rPr/>
      </w:pPr>
      <w:r>
        <w:rPr/>
        <w:t>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 Phase 1</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5 – Windows 11 VM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vSphere-ISO / XenServer-ISO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Hypervisor-agnostisches Base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6 – 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Auto-Detection, skriptbasiert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7 – Applikationen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 Chocolatey + JSON-Manifest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Manifest-gesteuert, hypervisorunabhängig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8 – DEX/Monitoring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 uberagent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im Image, Config via GPO</w:t>
            </w:r>
          </w:p>
        </w:tc>
      </w:tr>
    </w:tbl>
    <w:p>
      <w:pPr>
        <w:pStyle w:val="BlockText"/>
        <w:rPr/>
      </w:pPr>
      <w:r>
        <w:rPr>
          <w:b/>
        </w:rPr>
        <w:t>WICHTIG</w:t>
      </w:r>
      <w:r>
        <w:rPr/>
        <w:t xml:space="preserve"> Sysprep wird für MCS-Deployments NICHT benötigt. Citrix MCS verwaltet Maschinenidentitäten (SID, Hostname, Domain-Join) eigenständig.</w:t>
      </w:r>
    </w:p>
    <w:p>
      <w:pPr>
        <w:pStyle w:val="Heading1"/>
        <w:rPr/>
      </w:pPr>
      <w:bookmarkStart w:id="2" w:name="vision-und-zielsetzung"/>
      <w:r>
        <w:rPr/>
        <w:t>1 Vision und Zielsetzung</w:t>
      </w:r>
      <w:bookmarkEnd w:id="2"/>
    </w:p>
    <w:p>
      <w:pPr>
        <w:pStyle w:val="Heading2"/>
        <w:rPr/>
      </w:pPr>
      <w:bookmarkStart w:id="3" w:name="was-ist-vendor-independence-day"/>
      <w:r>
        <w:rPr/>
        <w:t>1.1 Was ist Vendor Independence Day?</w:t>
      </w:r>
      <w:bookmarkEnd w:id="3"/>
    </w:p>
    <w:p>
      <w:pPr>
        <w:pStyle w:val="FirstParagraph"/>
        <w:rPr/>
      </w:pPr>
      <w:r>
        <w:rPr/>
        <w:t>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rPr/>
      </w:pPr>
      <w:bookmarkStart w:id="4" w:name="designprinzipien"/>
      <w:r>
        <w:rPr/>
        <w:t>1.2 Designprinzipien</w:t>
      </w:r>
      <w:bookmarkEnd w:id="4"/>
    </w:p>
    <w:p>
      <w:pPr>
        <w:pStyle w:val="Normal"/>
        <w:numPr>
          <w:ilvl w:val="0"/>
          <w:numId w:val="2"/>
        </w:numPr>
        <w:rPr/>
      </w:pPr>
      <w:r>
        <w:rPr>
          <w:b/>
        </w:rPr>
        <w:t>Schichttrennung (Separation of Concerns):</w:t>
      </w:r>
      <w:r>
        <w:rPr/>
        <w:t xml:space="preserve"> Jede Schicht hat genau eine Verantwortung. Schichten kommunizieren über definierte Schnittstellen.</w:t>
      </w:r>
    </w:p>
    <w:p>
      <w:pPr>
        <w:pStyle w:val="Normal"/>
        <w:numPr>
          <w:ilvl w:val="0"/>
          <w:numId w:val="2"/>
        </w:numPr>
        <w:rPr/>
      </w:pPr>
      <w:r>
        <w:rPr>
          <w:b/>
        </w:rPr>
        <w:t>Wiederholbarkeit (Repeatability):</w:t>
      </w:r>
      <w:r>
        <w:rPr/>
        <w:t xml:space="preserve"> Jede Schicht wird vollständig automatisiert gebaut und kann jederzeit neu erstellt werden.</w:t>
      </w:r>
    </w:p>
    <w:p>
      <w:pPr>
        <w:pStyle w:val="Normal"/>
        <w:numPr>
          <w:ilvl w:val="0"/>
          <w:numId w:val="2"/>
        </w:numPr>
        <w:rPr/>
      </w:pPr>
      <w:r>
        <w:rPr>
          <w:b/>
        </w:rPr>
        <w:t>Dokumentierter Austausch (Documented Exchangeability):</w:t>
      </w:r>
      <w:r>
        <w:rPr/>
        <w:t xml:space="preserve"> Für jede Schicht existiert ein alternativer Anbieter sowie ein schriftlicher Austauschplan.</w:t>
      </w:r>
    </w:p>
    <w:p>
      <w:pPr>
        <w:pStyle w:val="Normal"/>
        <w:numPr>
          <w:ilvl w:val="0"/>
          <w:numId w:val="2"/>
        </w:numPr>
        <w:rPr/>
      </w:pPr>
      <w:r>
        <w:rPr>
          <w:b/>
        </w:rPr>
        <w:t>Infrastructure as Code (IaC):</w:t>
      </w:r>
      <w:r>
        <w:rPr/>
        <w:t xml:space="preserve"> Packer, Terraform und PowerShell beschreiben die gesamte Umgebung deklarativ.</w:t>
      </w:r>
    </w:p>
    <w:p>
      <w:pPr>
        <w:pStyle w:val="Normal"/>
        <w:numPr>
          <w:ilvl w:val="0"/>
          <w:numId w:val="2"/>
        </w:numPr>
        <w:rPr/>
      </w:pPr>
      <w:r>
        <w:rPr>
          <w:b/>
        </w:rPr>
        <w:t>Least Hypervisor Coupling:</w:t>
      </w:r>
      <w:r>
        <w:rPr/>
        <w:t xml:space="preserve"> Das Guest OS (Schicht 5) enthält keine hypervisorspezifischen Komponenten. Treiber werden in Schicht 6 isoliert.</w:t>
      </w:r>
    </w:p>
    <w:p>
      <w:pPr>
        <w:pStyle w:val="Normal"/>
        <w:numPr>
          <w:ilvl w:val="0"/>
          <w:numId w:val="2"/>
        </w:numPr>
        <w:rPr/>
      </w:pPr>
      <w:r>
        <w:rPr>
          <w:b/>
        </w:rPr>
        <w:t>Applikationsportabilität:</w:t>
      </w:r>
      <w:r>
        <w:rPr/>
        <w:t xml:space="preserve"> Anwendungen werden über ein einheitliches Manifest ausgeliefert und sind von der Plattform entkoppelt.</w:t>
      </w:r>
    </w:p>
    <w:p>
      <w:pPr>
        <w:pStyle w:val="Heading2"/>
        <w:rPr/>
      </w:pPr>
      <w:bookmarkStart w:id="5" w:name="abgrenzung-und-scope"/>
      <w:r>
        <w:rPr/>
        <w:t>1.3 Abgrenzung und Scope</w:t>
      </w:r>
      <w:bookmarkEnd w:id="5"/>
    </w:p>
    <w:p>
      <w:pPr>
        <w:pStyle w:val="FirstParagraph"/>
        <w:rPr/>
      </w:pPr>
      <w:r>
        <w:rPr/>
        <w:t>Diese Dokumentation beschreibt Phase 1 von VID. Folgende Annahmen gelten:</w:t>
      </w:r>
    </w:p>
    <w:p>
      <w:pPr>
        <w:pStyle w:val="Normal"/>
        <w:numPr>
          <w:ilvl w:val="0"/>
          <w:numId w:val="28"/>
        </w:numPr>
        <w:rPr/>
      </w:pPr>
      <w:r>
        <w:rPr/>
        <w:t>Ein VMware vSphere-Cluster mit vCenter ist bereits installiert und konfiguriert.</w:t>
      </w:r>
    </w:p>
    <w:p>
      <w:pPr>
        <w:pStyle w:val="Normal"/>
        <w:numPr>
          <w:ilvl w:val="0"/>
          <w:numId w:val="29"/>
        </w:numPr>
        <w:rPr/>
      </w:pPr>
      <w:r>
        <w:rPr/>
        <w:t>Eine Active Directory Domain ist vorhanden und erreichbar.</w:t>
      </w:r>
    </w:p>
    <w:p>
      <w:pPr>
        <w:pStyle w:val="Normal"/>
        <w:numPr>
          <w:ilvl w:val="0"/>
          <w:numId w:val="30"/>
        </w:numPr>
        <w:rPr/>
      </w:pPr>
      <w:r>
        <w:rPr/>
        <w:t>Citrix DaaS (Cloud) ist als Delivery-Plattform konfiguriert.</w:t>
      </w:r>
    </w:p>
    <w:p>
      <w:pPr>
        <w:pStyle w:val="Normal"/>
        <w:numPr>
          <w:ilvl w:val="0"/>
          <w:numId w:val="31"/>
        </w:numPr>
        <w:rPr/>
      </w:pPr>
      <w:r>
        <w:rPr/>
        <w:t>Citrix Cloud Connectors sind im Resource Location deployed.</w:t>
      </w:r>
    </w:p>
    <w:p>
      <w:pPr>
        <w:pStyle w:val="Normal"/>
        <w:numPr>
          <w:ilvl w:val="0"/>
          <w:numId w:val="32"/>
        </w:numPr>
        <w:rPr/>
      </w:pPr>
      <w:r>
        <w:rPr/>
        <w:t>Als zweite Hypervisor-Option wird Citrix Hypervisor (XenServer) + XenCenter betrachtet.</w:t>
      </w:r>
    </w:p>
    <w:p>
      <w:pPr>
        <w:pStyle w:val="FirstParagraph"/>
        <w:rPr/>
      </w:pPr>
      <w:r>
        <w:rPr/>
        <w:t>Nicht im Scope von Phase 1:</w:t>
      </w:r>
    </w:p>
    <w:p>
      <w:pPr>
        <w:pStyle w:val="Normal"/>
        <w:numPr>
          <w:ilvl w:val="0"/>
          <w:numId w:val="33"/>
        </w:numPr>
        <w:rPr/>
      </w:pPr>
      <w:r>
        <w:rPr/>
        <w:t>Schicht 1 (Hardware), Schicht 2 (Hypervisor-Betrieb), Schicht 3 (Hypervisor-Management)</w:t>
      </w:r>
    </w:p>
    <w:p>
      <w:pPr>
        <w:pStyle w:val="Normal"/>
        <w:numPr>
          <w:ilvl w:val="0"/>
          <w:numId w:val="34"/>
        </w:numPr>
        <w:rPr/>
      </w:pPr>
      <w:r>
        <w:rPr/>
        <w:t>Schicht 4 (Active Directory / Entra ID) – Annahme: vorhanden und funktionsfähig</w:t>
      </w:r>
    </w:p>
    <w:p>
      <w:pPr>
        <w:pStyle w:val="Normal"/>
        <w:numPr>
          <w:ilvl w:val="0"/>
          <w:numId w:val="35"/>
        </w:numPr>
        <w:rPr/>
      </w:pPr>
      <w:r>
        <w:rPr/>
        <w:t>Azure Local als Hypervisor-Plattform (vorgesehen für Phase 2)</w:t>
      </w:r>
    </w:p>
    <w:p>
      <w:pPr>
        <w:pStyle w:val="Normal"/>
        <w:numPr>
          <w:ilvl w:val="0"/>
          <w:numId w:val="36"/>
        </w:numPr>
        <w:rPr/>
      </w:pPr>
      <w:r>
        <w:rPr/>
        <w:t>EntraID-only Szenarien (vorgesehen für Phase 3)</w:t>
      </w:r>
    </w:p>
    <w:p>
      <w:pPr>
        <w:pStyle w:val="Heading1"/>
        <w:rPr/>
      </w:pPr>
      <w:bookmarkStart w:id="6" w:name="das-8-schichten-modell"/>
      <w:r>
        <w:rPr/>
        <w:t>2 Das 8-Schichten-Modell</w:t>
      </w:r>
      <w:bookmarkEnd w:id="6"/>
    </w:p>
    <w:p>
      <w:pPr>
        <w:pStyle w:val="FirstParagraph"/>
        <w:rPr/>
      </w:pPr>
      <w:r>
        <w:rPr/>
        <w:t>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Technologien (Beispiele)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Dell, Cisco, NetApp, ...</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Provisioning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WAC, Terraform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Directory Services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&amp; Zugang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Microsoft Entra ID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Gast-Betriebssystem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(Packer-Build)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Hypervisor-Guest-Integration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Business-Anwendungen + VDA + Profile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365, SAP, Citrix VDA, FSLogix/CPM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 / Monitoring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Digital Employee Experience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uberagent, Nexthink, SysTrack</w:t>
            </w:r>
          </w:p>
        </w:tc>
      </w:tr>
    </w:tbl>
    <w:p>
      <w:pPr>
        <w:pStyle w:val="Heading2"/>
        <w:rPr/>
      </w:pPr>
      <w:bookmarkStart w:id="7" w:name="schichtabhängigkeiten-und-interfaces"/>
      <w:r>
        <w:rPr/>
        <w:t>2.1 Schichtabhängigkeiten und Interfaces</w:t>
      </w:r>
      <w:bookmarkEnd w:id="7"/>
    </w:p>
    <w:p>
      <w:pPr>
        <w:pStyle w:val="FirstParagraph"/>
        <w:rPr/>
      </w:pPr>
      <w:r>
        <w:rPr/>
        <w:t>Schichten kommunizieren ausschließlich über definierte, standardisierte Schnittstellen. Eine Schicht darf keine direkten Kenntnisse über die interne Implementierung der benachbarten Schicht haben.</w:t>
      </w:r>
    </w:p>
    <w:p>
      <w:pPr>
        <w:pStyle w:val="Normal"/>
        <w:numPr>
          <w:ilvl w:val="0"/>
          <w:numId w:val="37"/>
        </w:numPr>
        <w:rPr/>
      </w:pPr>
      <w:r>
        <w:rPr>
          <w:b/>
        </w:rPr>
        <w:t>Schicht 5 → 6:</w:t>
      </w:r>
      <w:r>
        <w:rPr/>
        <w:t>Schicht 5 (W11) definiert, WELCHE Treiber benötigt werden (SCSI, NIC, Display). Schicht 6 liefert die hypervisorspezifische Implementierung.</w:t>
      </w:r>
    </w:p>
    <w:p>
      <w:pPr>
        <w:pStyle w:val="Normal"/>
        <w:numPr>
          <w:ilvl w:val="0"/>
          <w:numId w:val="38"/>
        </w:numPr>
        <w:rPr/>
      </w:pPr>
      <w:r>
        <w:rPr>
          <w:b/>
        </w:rPr>
        <w:t>Schicht 6 → 5:</w:t>
      </w:r>
      <w:r>
        <w:rPr/>
        <w:t>Schicht 6 registriert Treiber im OS – das OS kennt keinen Hypervisor direkt.</w:t>
      </w:r>
    </w:p>
    <w:p>
      <w:pPr>
        <w:pStyle w:val="Normal"/>
        <w:numPr>
          <w:ilvl w:val="0"/>
          <w:numId w:val="39"/>
        </w:numPr>
        <w:rPr/>
      </w:pPr>
      <w:r>
        <w:rPr>
          <w:b/>
        </w:rPr>
        <w:t>Schicht 7 → 5+6:</w:t>
      </w:r>
      <w:r>
        <w:rPr/>
        <w:t>Applikationen nutzen Windows-APIs. Sie sind blind gegenüber Hypervisor und Treibern.</w:t>
      </w:r>
    </w:p>
    <w:p>
      <w:pPr>
        <w:pStyle w:val="Normal"/>
        <w:numPr>
          <w:ilvl w:val="0"/>
          <w:numId w:val="40"/>
        </w:numPr>
        <w:rPr/>
      </w:pPr>
      <w:r>
        <w:rPr>
          <w:b/>
        </w:rPr>
        <w:t>Schicht 5 → 4:</w:t>
      </w:r>
      <w:r>
        <w:rPr/>
        <w:t>Domain-Join und Gruppenrichtlinien kommen aus Schicht 4. Das Image enthält keine hardcodierten AD-Einstellungen.</w:t>
      </w:r>
    </w:p>
    <w:p>
      <w:pPr>
        <w:pStyle w:val="Heading1"/>
        <w:rPr/>
      </w:pPr>
      <w:bookmarkStart w:id="8" w:name="schicht-5-windows-11-master-image"/>
      <w:r>
        <w:rPr/>
        <w:t>3 Schicht 5: Windows 11 Master Image</w:t>
      </w:r>
      <w:bookmarkEnd w:id="8"/>
    </w:p>
    <w:p>
      <w:pPr>
        <w:pStyle w:val="Heading2"/>
        <w:rPr/>
      </w:pPr>
      <w:bookmarkStart w:id="9" w:name="X6a29c2de53212fb772c3f3b596927c351023fd2"/>
      <w:r>
        <w:rPr/>
        <w:t>3.1 Konzept: Hypervisor-agnostisches Base Image</w:t>
      </w:r>
      <w:bookmarkEnd w:id="9"/>
    </w:p>
    <w:p>
      <w:pPr>
        <w:pStyle w:val="FirstParagraph"/>
        <w:rPr/>
      </w:pPr>
      <w:r>
        <w:rPr/>
        <w:t>Das Windows 11 Base Image (Schicht 5) wird mit HashiCorp Packer gebaut und ist vollständig hypervisor- und broker-agnostisch. Es enthält weder Hypervisor-spezifische Treiber (Schicht 6) noch Broker-Agenten wie den Citrix VDA (Schicht 7).</w:t>
      </w:r>
    </w:p>
    <w:p>
      <w:pPr>
        <w:pStyle w:val="BodyText"/>
        <w:rPr/>
      </w:pPr>
      <w:r>
        <w:rPr/>
        <w:t>Dadurch kann dasselbe Layer-5-Image als Basis für VMware- und XenServer-Deployments sowie für verschiedene Broker-Plattformen (Citrix, AVD, Horizon) genutzt werden. Nur der Packer-Builder-Typ (Schicht 6) und die VDA-Installation (Schicht 7) unterscheiden sich.</w:t>
      </w:r>
    </w:p>
    <w:p>
      <w:pPr>
        <w:pStyle w:val="Heading2"/>
        <w:rPr/>
      </w:pPr>
      <w:bookmarkStart w:id="10" w:name="Xecff3202e24ba70c6135a77039f29cb7cc19a59"/>
      <w:r>
        <w:rPr/>
        <w:t>3.2 Packer Build-Schritte Layer 5 (Golden Image)</w:t>
      </w:r>
      <w:bookmarkEnd w:id="10"/>
    </w:p>
    <w:p>
      <w:pPr>
        <w:pStyle w:val="FirstParagraph"/>
        <w:rPr/>
      </w:pPr>
      <w:r>
        <w:rPr/>
        <w:t>Die folgenden Schritte erzeugen ein reines, broker-agnostisches Windows 11 Base Image. Hypervisor-Treiber (Schicht 6) werden durch die iso_paths-Konfiguration automatisch eingebunden.</w:t>
      </w:r>
    </w:p>
    <w:p>
      <w:pPr>
        <w:pStyle w:val="Normal"/>
        <w:numPr>
          <w:ilvl w:val="0"/>
          <w:numId w:val="41"/>
        </w:numPr>
        <w:rPr/>
      </w:pPr>
      <w:r>
        <w:rPr>
          <w:b/>
        </w:rPr>
        <w:t>Schritt 1 – Installation [Layer 5]:</w:t>
      </w:r>
      <w:r>
        <w:rPr/>
        <w:t xml:space="preserve"> Windows 11 unattended Setup via autounattend.xml. EFI, PVSCSI, TPM, Deutsch/Englisch konfiguriert.</w:t>
      </w:r>
    </w:p>
    <w:p>
      <w:pPr>
        <w:pStyle w:val="Normal"/>
        <w:numPr>
          <w:ilvl w:val="0"/>
          <w:numId w:val="6"/>
        </w:numPr>
        <w:rPr/>
      </w:pPr>
      <w:r>
        <w:rPr>
          <w:b/>
        </w:rPr>
        <w:t>Schritt 2 – OS Baseline [Layer 5]:</w:t>
      </w:r>
      <w:r>
        <w:rPr/>
        <w:t xml:space="preserve"> windows-prepare.ps1: TLS-Härtung, Explorer-Einstellungen, Passwort-Policy.</w:t>
      </w:r>
    </w:p>
    <w:p>
      <w:pPr>
        <w:pStyle w:val="Normal"/>
        <w:numPr>
          <w:ilvl w:val="0"/>
          <w:numId w:val="6"/>
        </w:numPr>
        <w:rPr/>
      </w:pPr>
      <w:r>
        <w:rPr>
          <w:b/>
        </w:rPr>
        <w:t>Schritt 3 – Windows Updates [Layer 5]:</w:t>
      </w:r>
      <w:r>
        <w:rPr/>
        <w:t xml:space="preserve"> Vollständige Installation aller aktuellen Windows Updates via windows-update Provisioner inkl. automatischer Neustarts.</w:t>
      </w:r>
    </w:p>
    <w:p>
      <w:pPr>
        <w:pStyle w:val="Normal"/>
        <w:numPr>
          <w:ilvl w:val="0"/>
          <w:numId w:val="6"/>
        </w:numPr>
        <w:rPr/>
      </w:pPr>
      <w:r>
        <w:rPr>
          <w:b/>
        </w:rPr>
        <w:t>Schritt 4 – Export [Layer 5]:</w:t>
      </w:r>
      <w:r>
        <w:rPr/>
        <w:t xml:space="preserve"> Übertragung des reinen OS-Images in vSphere Content Library oder XenServer SR als Basis-Template.</w:t>
      </w:r>
    </w:p>
    <w:p>
      <w:pPr>
        <w:pStyle w:val="BlockText"/>
        <w:rPr/>
      </w:pPr>
      <w:r>
        <w:rPr>
          <w:b/>
        </w:rPr>
        <w:t>VID-PRINZIP</w:t>
      </w:r>
      <w:r>
        <w:rPr/>
        <w:t xml:space="preserve"> Das Layer-5-Image enthält keinen VDA, keinen Broker-Agenten und keine anwendungsspezifischen Konfigurationen. Es ist das austauschbare Fundament für alle darüber liegenden Schichten.</w:t>
      </w:r>
    </w:p>
    <w:p>
      <w:pPr>
        <w:pStyle w:val="FirstParagraph"/>
        <w:rPr/>
      </w:pPr>
      <w:r>
        <w:rPr/>
        <w:t>Die VDA-Installation und alle weiteren Layer-7-Schritte sind in Kapitel 5 (Schicht 7) beschrieben.</w:t>
      </w:r>
    </w:p>
    <w:p>
      <w:pPr>
        <w:pStyle w:val="Heading2"/>
        <w:rPr/>
      </w:pPr>
      <w:bookmarkStart w:id="11" w:name="dateistruktur"/>
      <w:r>
        <w:rPr/>
        <w:t>3.3 Dateistruktur</w:t>
      </w:r>
      <w:bookmarkEnd w:id="11"/>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Pfad</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Build-Definition (vsphere-iso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Variablendefinitionen inkl. VID-Data Variablen (vid_data_datastore, vid_data_path, vid_vda_installer)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Werte für W11 + VID-Data Konfiguration (datastore2/VID-Data)</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Connection (Endpoint, 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Gemeinsame Einstellungen (Content Library, Timeouts)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./create_templates.sh w11-vda</w:t>
            </w:r>
          </w:p>
        </w:tc>
      </w:tr>
    </w:tbl>
    <w:p>
      <w:pPr>
        <w:pStyle w:val="Heading2"/>
        <w:rPr/>
      </w:pPr>
      <w:bookmarkStart w:id="12" w:name="vid-data-repository"/>
      <w:r>
        <w:rPr/>
        <w:t>3.4 VID-Data Repository</w:t>
      </w:r>
      <w:bookmarkEnd w:id="12"/>
    </w:p>
    <w:p>
      <w:pPr>
        <w:pStyle w:val="FirstParagraph"/>
        <w:rPr/>
      </w:pPr>
      <w:r>
        <w:rPr/>
        <w:t>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rPr/>
      </w:pPr>
      <w:r>
        <w:rPr>
          <w:b/>
        </w:rPr>
        <w:t>SMB Share (aktiv – Hypervisor-agnostisch)</w:t>
      </w:r>
    </w:p>
    <w:p>
      <w:pPr>
        <w:pStyle w:val="BodyText"/>
        <w:rPr/>
      </w:pPr>
      <w:r>
        <w:rPr/>
        <w:t>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rPr/>
      </w:pPr>
      <w:r>
        <w:rPr>
          <w:rStyle w:val="VerbatimChar"/>
        </w:rPr>
        <w:t>\\fileserver.domain.local\VID-Data\</w:t>
      </w:r>
      <w:r>
        <w:rPr/>
        <w:br/>
      </w:r>
      <w:r>
        <w:rPr>
          <w:rStyle w:val="VerbatimChar"/>
        </w:rPr>
        <w:t xml:space="preserve">  ├── citrix\</w:t>
      </w:r>
      <w:r>
        <w:rPr/>
        <w:br/>
      </w:r>
      <w:r>
        <w:rPr>
          <w:rStyle w:val="VerbatimChar"/>
        </w:rPr>
        <w:t xml:space="preserve">  │   ├── vda\                    ← VDA-Installer (Layer 7a)  ← AKTIV</w:t>
      </w:r>
      <w:r>
        <w:rPr/>
        <w:br/>
      </w:r>
      <w:r>
        <w:rPr>
          <w:rStyle w:val="VerbatimChar"/>
        </w:rPr>
        <w:t xml:space="preserve">  │   └── optimize\               ← optionale Custom-Optimize-Skripte</w:t>
      </w:r>
      <w:r>
        <w:rPr/>
        <w:br/>
      </w:r>
      <w:r>
        <w:rPr>
          <w:rStyle w:val="VerbatimChar"/>
        </w:rPr>
        <w:t xml:space="preserve">  ├── microsoft\</w:t>
      </w:r>
      <w:r>
        <w:rPr/>
        <w:br/>
      </w:r>
      <w:r>
        <w:rPr>
          <w:rStyle w:val="VerbatimChar"/>
        </w:rPr>
        <w:t xml:space="preserve">  │   ├── avd\                    ← AVD Agent (Phase 3)</w:t>
      </w:r>
      <w:r>
        <w:rPr/>
        <w:br/>
      </w:r>
      <w:r>
        <w:rPr>
          <w:rStyle w:val="VerbatimChar"/>
        </w:rPr>
        <w:t xml:space="preserve">  │   └── fslogix\                ← FSLogix (Phase 2+)</w:t>
      </w:r>
      <w:r>
        <w:rPr/>
        <w:br/>
      </w:r>
      <w:r>
        <w:rPr>
          <w:rStyle w:val="VerbatimChar"/>
        </w:rPr>
        <w:t xml:space="preserve">  ├── vmware\</w:t>
      </w:r>
      <w:r>
        <w:rPr/>
        <w:br/>
      </w:r>
      <w:r>
        <w:rPr>
          <w:rStyle w:val="VerbatimChar"/>
        </w:rPr>
        <w:t xml:space="preserve">  │   └── horizon\                ← Horizon Agent (optional)</w:t>
      </w:r>
      <w:r>
        <w:rPr/>
        <w:br/>
      </w:r>
      <w:r>
        <w:rPr>
          <w:rStyle w:val="VerbatimChar"/>
        </w:rPr>
        <w:t xml:space="preserve">  ├── dex\</w:t>
      </w:r>
      <w:r>
        <w:rPr/>
        <w:br/>
      </w:r>
      <w:r>
        <w:rPr>
          <w:rStyle w:val="VerbatimChar"/>
        </w:rPr>
        <w:t xml:space="preserve">  │   ├── controlup\              ← ControlUp Agent (Layer 8, später)</w:t>
      </w:r>
      <w:r>
        <w:rPr/>
        <w:br/>
      </w:r>
      <w:r>
        <w:rPr>
          <w:rStyle w:val="VerbatimChar"/>
        </w:rPr>
        <w:t xml:space="preserve">  │   └── uberagent\              ← uberagent (Layer 8, später)</w:t>
      </w:r>
      <w:r>
        <w:rPr/>
        <w:br/>
      </w:r>
      <w:r>
        <w:rPr>
          <w:rStyle w:val="VerbatimChar"/>
        </w:rPr>
        <w:t xml:space="preserve">  ├── drivers\</w:t>
      </w:r>
      <w:r>
        <w:rPr/>
        <w:br/>
      </w:r>
      <w:r>
        <w:rPr>
          <w:rStyle w:val="VerbatimChar"/>
        </w:rPr>
        <w:t xml:space="preserve">  │   ├── vmware\                 ← zusätzliche VMware-Treiber (falls nötig)</w:t>
      </w:r>
      <w:r>
        <w:rPr/>
        <w:br/>
      </w:r>
      <w:r>
        <w:rPr>
          <w:rStyle w:val="VerbatimChar"/>
        </w:rPr>
        <w:t xml:space="preserve">  │   └── xenserver\              ← zusätzliche XenServer-Treiber (falls nötig)</w:t>
      </w:r>
      <w:r>
        <w:rPr/>
        <w:br/>
      </w:r>
      <w:r>
        <w:rPr>
          <w:rStyle w:val="VerbatimChar"/>
        </w:rPr>
        <w:t xml:space="preserve">  └── apps\                       ← Business App Installer (Layer 7c)</w:t>
      </w:r>
    </w:p>
    <w:p>
      <w:pPr>
        <w:pStyle w:val="FirstParagraph"/>
        <w:rPr/>
      </w:pPr>
      <w:r>
        <w:rPr/>
        <w:t>Packer-Variablen: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Variable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fileserver.vdi-experts.de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oder IP des Fileservers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vid_smb_share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VID-Data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Share-Name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vid_smb_username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DOMAIN\svc-packer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Serviceaccount mit Lesezugriff auf den Share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vid_smb_password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(sensitiv)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Passwort – in Produktion: Vault oder Secret-Store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vid_vda_installer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VDAWorkstationSetup.exe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Dateiname in citrix\vda\</w:t>
            </w:r>
          </w:p>
        </w:tc>
      </w:tr>
    </w:tbl>
    <w:p>
      <w:pPr>
        <w:pStyle w:val="BodyText"/>
        <w:rPr/>
      </w:pPr>
      <w:r>
        <w:rPr/>
        <w:t xml:space="preserve">Der VDA-Installer wird automatisch aus </w:t>
      </w:r>
      <w:r>
        <w:rPr>
          <w:rStyle w:val="VerbatimChar"/>
        </w:rPr>
        <w:t>\\&lt;vid_smb_server&gt;\VID-Data\citrix\vda\&lt;vid_vda_installer&gt;</w:t>
      </w:r>
      <w:r>
        <w:rPr/>
        <w:t xml:space="preserve"> kopiert.</w:t>
      </w:r>
    </w:p>
    <w:p>
      <w:pPr>
        <w:pStyle w:val="BodyText"/>
        <w:rPr/>
      </w:pPr>
      <w:r>
        <w:rPr>
          <w:b/>
        </w:rPr>
        <w:t>Fallback – vSphere Datastore Browser</w:t>
      </w:r>
    </w:p>
    <w:p>
      <w:pPr>
        <w:pStyle w:val="BodyText"/>
        <w:rPr/>
      </w:pPr>
      <w:r>
        <w:rPr/>
        <w:t xml:space="preserve">Als Rückfalloption kann der Installer alternativ über die vCenter HTTPS Datastore Browser API bezogen werden (Variablen: </w:t>
      </w:r>
      <w:r>
        <w:rPr>
          <w:rStyle w:val="VerbatimChar"/>
        </w:rPr>
        <w:t>VCENTER_URL</w:t>
      </w:r>
      <w:r>
        <w:rPr/>
        <w:t xml:space="preserve">, </w:t>
      </w:r>
      <w:r>
        <w:rPr>
          <w:rStyle w:val="VerbatimChar"/>
        </w:rPr>
        <w:t>VID_DATASTORE</w:t>
      </w:r>
      <w:r>
        <w:rPr/>
        <w:t xml:space="preserve">, </w:t>
      </w:r>
      <w:r>
        <w:rPr>
          <w:rStyle w:val="VerbatimChar"/>
        </w:rPr>
        <w:t>VID_PATH</w:t>
      </w:r>
      <w:r>
        <w:rPr/>
        <w:t xml:space="preserve"> als auskommentierte env vars in </w:t>
      </w:r>
      <w:r>
        <w:rPr>
          <w:rStyle w:val="VerbatimChar"/>
        </w:rPr>
        <w:t>windows.pkr.hcl</w:t>
      </w:r>
      <w:r>
        <w:rPr/>
        <w:t>). Diese Option ist vSphere-spezifisch und entspricht nicht dem VID-Multi-Hypervisor-Prinzip.</w:t>
      </w:r>
    </w:p>
    <w:p>
      <w:pPr>
        <w:pStyle w:val="BlockText"/>
        <w:rPr/>
      </w:pPr>
      <w:r>
        <w:rPr>
          <w:b/>
        </w:rPr>
        <w:t>VID-PRINZIP</w:t>
      </w:r>
      <w:r>
        <w:rPr/>
        <w:t xml:space="preserve"> Installer-Dateien gehören nicht ins Image. Sie werden zur Buildzeit aus einem zentralen SMB Repository bezogen. Der VDA-Installer kann jederzeit durch Ablegen einer neuen Datei in </w:t>
      </w:r>
      <w:r>
        <w:rPr>
          <w:rStyle w:val="VerbatimChar"/>
        </w:rPr>
        <w:t>citrix\vda\</w:t>
      </w:r>
      <w:r>
        <w:rPr/>
        <w:t xml:space="preserve"> aktualisiert werden – ohne OS-Image-Rebuild.</w:t>
      </w:r>
    </w:p>
    <w:p>
      <w:pPr>
        <w:pStyle w:val="Heading1"/>
        <w:rPr/>
      </w:pPr>
      <w:bookmarkStart w:id="13" w:name="schicht-6-treiber-abstraktion"/>
      <w:r>
        <w:rPr/>
        <w:t>4 Schicht 6: Treiber-Abstraktion</w:t>
      </w:r>
      <w:bookmarkEnd w:id="13"/>
    </w:p>
    <w:p>
      <w:pPr>
        <w:pStyle w:val="FirstParagraph"/>
        <w:rPr/>
      </w:pPr>
      <w:r>
        <w:rPr/>
        <w:t>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rPr/>
      </w:pPr>
      <w:bookmarkStart w:id="14" w:name="hypervisor-erkennungsmechanismus"/>
      <w:r>
        <w:rPr/>
        <w:t>4.1 Hypervisor-Erkennungsmechanismus</w:t>
      </w:r>
      <w:bookmarkEnd w:id="14"/>
    </w:p>
    <w:p>
      <w:pPr>
        <w:pStyle w:val="FirstParagraph"/>
        <w:rPr/>
      </w:pPr>
      <w:r>
        <w:rPr/>
        <w:t>Das Skript windows-detect-hypervisor.ps1 erkennt den Hypervisor automatisch über drei Erkennungsstufen und delegiert anschließend an das passende Installationsskript: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Priorität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Erkennungsmethode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Erkannte Signatur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(primär)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 Win32_BIOS / Win32_ComputerSystem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Manufacturer enthält 'VMware' oder 'Xen'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(sekundär)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Registry – HKLM:\SOFTWARE\Microsoft\Virtual Machine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enthält 'vmware'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(Fallback)</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PCI-Geräteliste – Win32_PnPEntity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Geräte VMXNET, PVSCSI, XenBus erkannt</w:t>
            </w:r>
          </w:p>
        </w:tc>
      </w:tr>
    </w:tbl>
    <w:p>
      <w:pPr>
        <w:pStyle w:val="Heading2"/>
        <w:rPr/>
      </w:pPr>
      <w:bookmarkStart w:id="15" w:name="vmware-vsphere-treiber-stack"/>
      <w:r>
        <w:rPr/>
        <w:t>4.2 VMware vSphere – Treiber-Stack</w:t>
      </w:r>
      <w:bookmarkEnd w:id="15"/>
    </w:p>
    <w:p>
      <w:pPr>
        <w:pStyle w:val="Normal"/>
        <w:numPr>
          <w:ilvl w:val="0"/>
          <w:numId w:val="42"/>
        </w:numPr>
        <w:rPr/>
      </w:pPr>
      <w:r>
        <w:rPr>
          <w:b/>
        </w:rPr>
        <w:t>PVSCSI (Paravirtual SCSI):</w:t>
      </w:r>
      <w:r>
        <w:rPr/>
        <w:t xml:space="preserve"> High-Performance Storage-Controller. Deutlich geringere CPU-Last als LSI Logic.</w:t>
      </w:r>
    </w:p>
    <w:p>
      <w:pPr>
        <w:pStyle w:val="Normal"/>
        <w:numPr>
          <w:ilvl w:val="0"/>
          <w:numId w:val="43"/>
        </w:numPr>
        <w:rPr/>
      </w:pPr>
      <w:r>
        <w:rPr>
          <w:b/>
        </w:rPr>
        <w:t>VMXNET3 (Paravirtual NIC):</w:t>
      </w:r>
      <w:r>
        <w:rPr/>
        <w:t xml:space="preserve"> 10 GbE-Performance in VMs. RSS, LRO, TSO unterstützt.</w:t>
      </w:r>
    </w:p>
    <w:p>
      <w:pPr>
        <w:pStyle w:val="Normal"/>
        <w:numPr>
          <w:ilvl w:val="0"/>
          <w:numId w:val="44"/>
        </w:numPr>
        <w:rPr/>
      </w:pPr>
      <w:r>
        <w:rPr>
          <w:b/>
        </w:rPr>
        <w:t>VMware SVGA II:</w:t>
      </w:r>
      <w:r>
        <w:rPr/>
        <w:t xml:space="preserve"> Virtueller Display-Adapter mit VMware Tools DirectX-Support.</w:t>
      </w:r>
    </w:p>
    <w:p>
      <w:pPr>
        <w:pStyle w:val="Normal"/>
        <w:numPr>
          <w:ilvl w:val="0"/>
          <w:numId w:val="45"/>
        </w:numPr>
        <w:rPr/>
      </w:pPr>
      <w:r>
        <w:rPr>
          <w:b/>
        </w:rPr>
        <w:t>VMware Tools Service:</w:t>
      </w:r>
      <w:r>
        <w:rPr/>
        <w:t xml:space="preserve"> Heartbeat, Snapshot-Synchronisation, Guest-Customization-Unterstützung.</w:t>
      </w:r>
    </w:p>
    <w:p>
      <w:pPr>
        <w:pStyle w:val="Normal"/>
        <w:numPr>
          <w:ilvl w:val="0"/>
          <w:numId w:val="46"/>
        </w:numPr>
        <w:rPr/>
      </w:pPr>
      <w:r>
        <w:rPr>
          <w:b/>
        </w:rPr>
        <w:t>VMware vTPM:</w:t>
      </w:r>
      <w:r>
        <w:rPr/>
        <w:t xml:space="preserve"> Virtuelles TPM 2.0 für Windows 11 Secure Boot-Anforderungen.</w:t>
      </w:r>
    </w:p>
    <w:p>
      <w:pPr>
        <w:pStyle w:val="FirstParagraph"/>
        <w:rPr/>
      </w:pPr>
      <w:r>
        <w:rPr/>
        <w:t>Installationsskript: packer/scripts/windows/windows-vmtools.ps1</w:t>
      </w:r>
    </w:p>
    <w:p>
      <w:pPr>
        <w:pStyle w:val="Heading2"/>
        <w:rPr/>
      </w:pPr>
      <w:bookmarkStart w:id="16" w:name="X647bcb1d3f9ef43b9e29d3e33200e170f0c6758"/>
      <w:r>
        <w:rPr/>
        <w:t>4.3 Citrix Hypervisor (XenServer) – Treiber-Stack</w:t>
      </w:r>
      <w:bookmarkEnd w:id="16"/>
    </w:p>
    <w:p>
      <w:pPr>
        <w:pStyle w:val="Normal"/>
        <w:numPr>
          <w:ilvl w:val="0"/>
          <w:numId w:val="47"/>
        </w:numPr>
        <w:rPr/>
      </w:pPr>
      <w:r>
        <w:rPr>
          <w:b/>
        </w:rPr>
        <w:t>XenVbd (PV Block Device):</w:t>
      </w:r>
      <w:r>
        <w:rPr/>
        <w:t xml:space="preserve"> Paravirtual Storage-Treiber. Ersetzt emulierte IDE-Controller.</w:t>
      </w:r>
    </w:p>
    <w:p>
      <w:pPr>
        <w:pStyle w:val="Normal"/>
        <w:numPr>
          <w:ilvl w:val="0"/>
          <w:numId w:val="48"/>
        </w:numPr>
        <w:rPr/>
      </w:pPr>
      <w:r>
        <w:rPr>
          <w:b/>
        </w:rPr>
        <w:t>XenNet (PV Network):</w:t>
      </w:r>
      <w:r>
        <w:rPr/>
        <w:t xml:space="preserve"> Paravirtual Netzwerktreiber. Eliminiert emulierte E1000-NIC.</w:t>
      </w:r>
    </w:p>
    <w:p>
      <w:pPr>
        <w:pStyle w:val="Normal"/>
        <w:numPr>
          <w:ilvl w:val="0"/>
          <w:numId w:val="49"/>
        </w:numPr>
        <w:rPr/>
      </w:pPr>
      <w:r>
        <w:rPr>
          <w:b/>
        </w:rPr>
        <w:t>XenBus (PV Bus):</w:t>
      </w:r>
      <w:r>
        <w:rPr/>
        <w:t xml:space="preserve"> Übergeordneter PV-Bus, über den XenVbd und XenNet kommunizieren.</w:t>
      </w:r>
    </w:p>
    <w:p>
      <w:pPr>
        <w:pStyle w:val="Normal"/>
        <w:numPr>
          <w:ilvl w:val="0"/>
          <w:numId w:val="50"/>
        </w:numPr>
        <w:rPr/>
      </w:pPr>
      <w:r>
        <w:rPr>
          <w:b/>
        </w:rPr>
        <w:t>XenGfx (Graphics):</w:t>
      </w:r>
      <w:r>
        <w:rPr/>
        <w:t xml:space="preserve"> Virtueller Grafiktreiber für Xen-Umgebungen.</w:t>
      </w:r>
    </w:p>
    <w:p>
      <w:pPr>
        <w:pStyle w:val="Normal"/>
        <w:numPr>
          <w:ilvl w:val="0"/>
          <w:numId w:val="51"/>
        </w:numPr>
        <w:rPr/>
      </w:pPr>
      <w:r>
        <w:rPr>
          <w:b/>
        </w:rPr>
        <w:t>Citrix Management Agent:</w:t>
      </w:r>
      <w:r>
        <w:rPr/>
        <w:t xml:space="preserve"> Monitoring, SR-IOV, Guest-Metrics, Live-Migration-Unterstützung.</w:t>
      </w:r>
    </w:p>
    <w:p>
      <w:pPr>
        <w:pStyle w:val="FirstParagraph"/>
        <w:rPr/>
      </w:pPr>
      <w:r>
        <w:rPr/>
        <w:t>Installationsskripte: windows-xenserver-tools.ps1 / windows-detect-hypervisor.ps1</w:t>
      </w:r>
    </w:p>
    <w:p>
      <w:pPr>
        <w:pStyle w:val="Heading2"/>
        <w:rPr/>
      </w:pPr>
      <w:bookmarkStart w:id="17" w:name="abhängigkeit-layer-6-layer-7"/>
      <w:r>
        <w:rPr/>
        <w:t>4.4 Abhängigkeit Layer 6 → Layer 7</w:t>
      </w:r>
      <w:bookmarkEnd w:id="17"/>
    </w:p>
    <w:p>
      <w:pPr>
        <w:pStyle w:val="FirstParagraph"/>
        <w:rPr/>
      </w:pPr>
      <w:r>
        <w:rPr/>
        <w:t>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rPr/>
      </w:pPr>
      <w:r>
        <w:rPr/>
        <w:t>Das Layer-5-Image (reines OS) bleibt dabei vollständig frei von VDA-Komponenten. Der VDA wird erst im Layer-7-Build-Schritt auf das fertige Layer-5+6-Image aufgebracht.</w:t>
      </w:r>
    </w:p>
    <w:p>
      <w:pPr>
        <w:pStyle w:val="BlockText"/>
        <w:rPr/>
      </w:pPr>
      <w:r>
        <w:rPr>
          <w:b/>
        </w:rPr>
        <w:t>VDA BUILD-TIPP</w:t>
      </w:r>
      <w:r>
        <w:rPr/>
        <w:t xml:space="preserve"> VDA-Parameter /mastermcsimage verhindert, dass der VDA im Build-Prozess versucht, sich bei einem Delivery Controller zu registrieren. Die Registrierung erfolgt erst auf den durch MCS provisionierten Maschinen über den Cloud Connector.</w:t>
      </w:r>
    </w:p>
    <w:p>
      <w:pPr>
        <w:pStyle w:val="Heading1"/>
        <w:rPr/>
      </w:pPr>
      <w:bookmarkStart w:id="18" w:name="schicht-7-applikationsschicht"/>
      <w:r>
        <w:rPr/>
        <w:t>5 Schicht 7: Applikationsschicht</w:t>
      </w:r>
      <w:bookmarkEnd w:id="18"/>
    </w:p>
    <w:p>
      <w:pPr>
        <w:pStyle w:val="FirstParagraph"/>
        <w:rPr/>
      </w:pPr>
      <w:r>
        <w:rPr/>
        <w:t>Schicht 7 umfasst den Broker-Agenten (VDA), das Profil-Management und alle Business-Anwendungen. Sie wird auf das fertige Layer-5+6-Image aufgebracht und ist vollständig austauschbar ohne OS-Rebuild.</w:t>
      </w:r>
    </w:p>
    <w:p>
      <w:pPr>
        <w:pStyle w:val="Heading2"/>
        <w:rPr/>
      </w:pPr>
      <w:bookmarkStart w:id="19" w:name="X064201adb6c3aed4ad82610a3c06f5735c78b74"/>
      <w:r>
        <w:rPr/>
        <w:t>5.0 Packer Build-Schritte Layer 7 (Customization)</w:t>
      </w:r>
      <w:bookmarkEnd w:id="19"/>
    </w:p>
    <w:p>
      <w:pPr>
        <w:pStyle w:val="FirstParagraph"/>
        <w:rPr/>
      </w:pPr>
      <w:r>
        <w:rPr/>
        <w:t>Diese Schritte werden nach den Layer-5-Schritten (Kapitel 3.2) im selben Packer-Lauf ausgeführt. Sie setzen ein vollständig gepatchtes Layer-5-Image mit installierten Layer-6-Treibern voraus.</w:t>
      </w:r>
    </w:p>
    <w:p>
      <w:pPr>
        <w:pStyle w:val="Normal"/>
        <w:numPr>
          <w:ilvl w:val="0"/>
          <w:numId w:val="52"/>
        </w:numPr>
        <w:rPr/>
      </w:pPr>
      <w:r>
        <w:rPr>
          <w:b/>
        </w:rPr>
        <w:t>Schritt 5 – Citrix VDA [Layer 7a – Broker Agent]:</w:t>
      </w:r>
      <w:r>
        <w:rPr/>
        <w:t xml:space="preserve"> windows-citrix-vda.ps1: VDA-Installer wird zur Buildzeit aus dem VID-Data Repository bezogen (Phase 1: vCenter Datastore Browser API von </w:t>
      </w:r>
      <w:r>
        <w:rPr>
          <w:rStyle w:val="VerbatimChar"/>
        </w:rPr>
        <w:t>[datastore2] VID-Data/</w:t>
      </w:r>
      <w:r>
        <w:rPr/>
        <w:t>; Phase 2+: SMB Share). Stiller Install mit /mastermcsimage. Kein Controller-Lookup im Build. Austauschbar gegen AVD Agent, Horizon Agent etc.</w:t>
      </w:r>
    </w:p>
    <w:p>
      <w:pPr>
        <w:pStyle w:val="Normal"/>
        <w:numPr>
          <w:ilvl w:val="0"/>
          <w:numId w:val="53"/>
        </w:numPr>
        <w:rPr/>
      </w:pPr>
      <w:r>
        <w:rPr>
          <w:b/>
        </w:rPr>
        <w:t>Schritt 6 – Neustart [Layer 7a]:</w:t>
      </w:r>
      <w:r>
        <w:rPr/>
        <w:t xml:space="preserve"> Zwingend nach VDA-Installation für vollständige Treiberintegration.</w:t>
      </w:r>
    </w:p>
    <w:p>
      <w:pPr>
        <w:pStyle w:val="Normal"/>
        <w:numPr>
          <w:ilvl w:val="0"/>
          <w:numId w:val="54"/>
        </w:numPr>
        <w:rPr/>
      </w:pPr>
      <w:r>
        <w:rPr>
          <w:b/>
        </w:rPr>
        <w:t>Schritt 7 – Post-VDA Updates [Layer 7a]:</w:t>
      </w:r>
      <w:r>
        <w:rPr/>
        <w:t xml:space="preserve"> Zweiter Windows-Update-Lauf für VDA-induzierte Komponenten.</w:t>
      </w:r>
    </w:p>
    <w:p>
      <w:pPr>
        <w:pStyle w:val="Normal"/>
        <w:numPr>
          <w:ilvl w:val="0"/>
          <w:numId w:val="55"/>
        </w:numPr>
        <w:rPr/>
      </w:pPr>
      <w:r>
        <w:rPr>
          <w:b/>
        </w:rPr>
        <w:t>Schritt 8 – Optimierungen [Layer 7a+7b]:</w:t>
      </w:r>
      <w:r>
        <w:rPr/>
        <w:t xml:space="preserve"> windows-citrix-optimize.ps1: VDI-Tuning (Services, Tasks, Telemetrie, AppX, Netzwerk, NTFS).</w:t>
      </w:r>
    </w:p>
    <w:p>
      <w:pPr>
        <w:pStyle w:val="Normal"/>
        <w:numPr>
          <w:ilvl w:val="0"/>
          <w:numId w:val="56"/>
        </w:numPr>
        <w:rPr/>
      </w:pPr>
      <w:r>
        <w:rPr>
          <w:b/>
        </w:rPr>
        <w:t>Schritt 9 – MCS Prep [Layer 7]:</w:t>
      </w:r>
      <w:r>
        <w:rPr/>
        <w:t xml:space="preserve"> windows-citrix-mcs-prep.ps1: Temp-Cleanup, DISM, kein Sysprep. VMs erhalten Identität (SID, Hostname) durch MCS.</w:t>
      </w:r>
    </w:p>
    <w:p>
      <w:pPr>
        <w:pStyle w:val="Normal"/>
        <w:numPr>
          <w:ilvl w:val="0"/>
          <w:numId w:val="57"/>
        </w:numPr>
        <w:rPr/>
      </w:pPr>
      <w:r>
        <w:rPr>
          <w:b/>
        </w:rPr>
        <w:t>Schritt 10 – Export [Layer 7]:</w:t>
      </w:r>
      <w:r>
        <w:rPr/>
        <w:t xml:space="preserve"> Fertiges MCS-Master-Image in vSphere Content Library oder XenServer SR.</w:t>
      </w:r>
    </w:p>
    <w:p>
      <w:pPr>
        <w:pStyle w:val="BlockText"/>
        <w:rPr/>
      </w:pPr>
      <w:r>
        <w:rPr>
          <w:b/>
        </w:rPr>
        <w:t>VID-PRINZIP</w:t>
      </w:r>
      <w:r>
        <w:rPr/>
        <w:t xml:space="preserve"> Layer 5 und Layer 7 sind konzeptionell getrennte Build-Phasen – auch wenn sie im gleichen Packer-Lauf ausgeführt werden. In einer späteren Ausbaustufe können beide Phasen in separate Packer-Builds aufgeteilt werden, sodass das Layer-5-Image als universelle Basis für mehrere Layer-7-Varianten dient.</w:t>
      </w:r>
    </w:p>
    <w:p>
      <w:pPr>
        <w:pStyle w:val="Heading2"/>
        <w:rPr/>
      </w:pPr>
      <w:bookmarkStart w:id="20" w:name="phase-1-skriptbasierter-ansatz"/>
      <w:r>
        <w:rPr/>
        <w:t>5.1 Phase 1: Skriptbasierter Ansatz</w:t>
      </w:r>
      <w:bookmarkEnd w:id="20"/>
    </w:p>
    <w:p>
      <w:pPr>
        <w:pStyle w:val="FirstParagraph"/>
        <w:rPr/>
      </w:pPr>
      <w:r>
        <w:rPr/>
        <w:t>In Phase 1 werden Anwendungen über ein JSON-Manifest (apps-manifest.json) und das Installations-Framework (windows-apps-install.ps1) bereitgestellt. Das Framework unterstützt:</w:t>
      </w:r>
    </w:p>
    <w:p>
      <w:pPr>
        <w:pStyle w:val="Normal"/>
        <w:numPr>
          <w:ilvl w:val="0"/>
          <w:numId w:val="58"/>
        </w:numPr>
        <w:rPr/>
      </w:pPr>
      <w:r>
        <w:rPr/>
        <w:t>Winget (Windows Package Manager) als primären Installationsweg</w:t>
      </w:r>
    </w:p>
    <w:p>
      <w:pPr>
        <w:pStyle w:val="Normal"/>
        <w:numPr>
          <w:ilvl w:val="0"/>
          <w:numId w:val="59"/>
        </w:numPr>
        <w:rPr/>
      </w:pPr>
      <w:r>
        <w:rPr/>
        <w:t>Chocolatey als Fallback für Pakete, die nicht im Winget-Store verfügbar sind</w:t>
      </w:r>
    </w:p>
    <w:p>
      <w:pPr>
        <w:pStyle w:val="Normal"/>
        <w:numPr>
          <w:ilvl w:val="0"/>
          <w:numId w:val="60"/>
        </w:numPr>
        <w:rPr/>
      </w:pPr>
      <w:r>
        <w:rPr/>
        <w:t>Pro-App und Pro-Gruppe aktivierbare/deaktivierbare Einträge im Manifest</w:t>
      </w:r>
    </w:p>
    <w:p>
      <w:pPr>
        <w:pStyle w:val="Normal"/>
        <w:numPr>
          <w:ilvl w:val="0"/>
          <w:numId w:val="61"/>
        </w:numPr>
        <w:rPr/>
      </w:pPr>
      <w:r>
        <w:rPr/>
        <w:t>DryRun-Modus zur Validierung ohne tatsächliche Installation</w:t>
      </w:r>
    </w:p>
    <w:p>
      <w:pPr>
        <w:pStyle w:val="Normal"/>
        <w:numPr>
          <w:ilvl w:val="0"/>
          <w:numId w:val="62"/>
        </w:numPr>
        <w:rPr/>
      </w:pPr>
      <w:r>
        <w:rPr/>
        <w:t>Ausführbar während Packer-Build (Einbakierung) ODER bei VM-Erststart (post-provisioning)</w:t>
      </w:r>
    </w:p>
    <w:p>
      <w:pPr>
        <w:pStyle w:val="Heading2"/>
        <w:rPr/>
      </w:pPr>
      <w:bookmarkStart w:id="21" w:name="applikations-manifest-apps-manifest.json"/>
      <w:r>
        <w:rPr/>
        <w:t>5.2 Applikations-Manifest (apps-manifest.json)</w:t>
      </w:r>
      <w:bookmarkEnd w:id="21"/>
    </w:p>
    <w:p>
      <w:pPr>
        <w:pStyle w:val="FirstParagraph"/>
        <w:rPr/>
      </w:pPr>
      <w:r>
        <w:rPr/>
        <w:t>Das Manifest ist das zentrale Steuerungselement für Schicht 7. Es ist hypervisorunabhängig und kann für VMware- und XenServer-Images identisch verwendet werden.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Gruppe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Anwendungen (Beispiele)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 Phase 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Runtime Environments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VC++ Redistributable, .NET 8 Runtime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Produktivität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7-Zip, Adobe Reader, Notepad++, Microsoft 365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 (M365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Webbrowser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Edge (Enterprise), Google Chrome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Edge aktiv, Chrome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Security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Npcap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IT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Sysinternals Suite, WinSCP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bl>
    <w:p>
      <w:pPr>
        <w:pStyle w:val="Heading2"/>
        <w:rPr/>
      </w:pPr>
      <w:bookmarkStart w:id="22" w:name="roadmap-erweiterte-app-delivery-phase-2"/>
      <w:r>
        <w:rPr/>
        <w:t>5.3 Roadmap: Erweiterte App-Delivery (Phase 2+)</w:t>
      </w:r>
      <w:bookmarkEnd w:id="22"/>
    </w:p>
    <w:p>
      <w:pPr>
        <w:pStyle w:val="FirstParagraph"/>
        <w:rPr/>
      </w:pPr>
      <w:r>
        <w:rPr/>
        <w:t>In Phase 2 wird der skriptbasierte Ansatz um weitere herstellerunabhängige Delivery-Mechanismen erweitert. Mögliche Optionen:</w:t>
      </w:r>
    </w:p>
    <w:p>
      <w:pPr>
        <w:pStyle w:val="Normal"/>
        <w:numPr>
          <w:ilvl w:val="0"/>
          <w:numId w:val="63"/>
        </w:numPr>
        <w:rPr/>
      </w:pPr>
      <w:r>
        <w:rPr>
          <w:b/>
        </w:rPr>
        <w:t>Microsoft Intune / WinGet:</w:t>
      </w:r>
      <w:r>
        <w:rPr/>
        <w:t xml:space="preserve"> Cloud-basierte App-Delivery ohne on-premises Infrastruktur</w:t>
      </w:r>
    </w:p>
    <w:p>
      <w:pPr>
        <w:pStyle w:val="Normal"/>
        <w:numPr>
          <w:ilvl w:val="0"/>
          <w:numId w:val="64"/>
        </w:numPr>
        <w:rPr/>
      </w:pPr>
      <w:r>
        <w:rPr>
          <w:b/>
        </w:rPr>
        <w:t>MSIX App Attach:</w:t>
      </w:r>
      <w:r>
        <w:rPr/>
        <w:t xml:space="preserve"> Microsoft-nativer App-Delivery-Mechanismus für AVD und W365</w:t>
      </w:r>
    </w:p>
    <w:p>
      <w:pPr>
        <w:pStyle w:val="Normal"/>
        <w:numPr>
          <w:ilvl w:val="0"/>
          <w:numId w:val="65"/>
        </w:numPr>
        <w:rPr/>
      </w:pPr>
      <w:r>
        <w:rPr>
          <w:b/>
        </w:rPr>
        <w:t>Weitere Paketmanager:</w:t>
      </w:r>
      <w:r>
        <w:rPr/>
        <w:t xml:space="preserve"> Chocolatey Business, Scoop oder eigene interne Repositories</w:t>
      </w:r>
    </w:p>
    <w:p>
      <w:pPr>
        <w:pStyle w:val="Heading1"/>
        <w:rPr/>
      </w:pPr>
      <w:bookmarkStart w:id="23" w:name="build-pipeline-und-mcs-deployment"/>
      <w:r>
        <w:rPr/>
        <w:t>6 Build-Pipeline und MCS-Deployment</w:t>
      </w:r>
      <w:bookmarkEnd w:id="23"/>
    </w:p>
    <w:p>
      <w:pPr>
        <w:pStyle w:val="Heading2"/>
        <w:rPr/>
      </w:pPr>
      <w:bookmarkStart w:id="24" w:name="X548f716bf8d06b9bedeeb04ac2dee67b2e919e7"/>
      <w:r>
        <w:rPr/>
        <w:t>6.1 Gesamtübersicht: Packer → vSphere → Citrix DaaS</w:t>
      </w:r>
      <w:bookmarkEnd w:id="24"/>
    </w:p>
    <w:p>
      <w:pPr>
        <w:pStyle w:val="FirstParagraph"/>
        <w:rPr/>
      </w:pPr>
      <w:r>
        <w:rPr/>
        <w:t>Die gesamte Build- und Deployment-Pipeline ist vollständig automatisiert und versioniert. Folgende Schritte bilden den Workflow von der Packer-Initiation bis zur Benutzerbereitstellung:</w:t>
      </w:r>
    </w:p>
    <w:p>
      <w:pPr>
        <w:pStyle w:val="Normal"/>
        <w:numPr>
          <w:ilvl w:val="0"/>
          <w:numId w:val="66"/>
        </w:numPr>
        <w:rPr/>
      </w:pPr>
      <w:r>
        <w:rPr>
          <w:b/>
        </w:rPr>
        <w:t>1. Packer Build starten:</w:t>
      </w:r>
      <w:r>
        <w:rPr/>
        <w:t xml:space="preserve"> cd packer &amp;&amp; ./create_templates.sh w11-vda</w:t>
      </w:r>
    </w:p>
    <w:p>
      <w:pPr>
        <w:pStyle w:val="Normal"/>
        <w:numPr>
          <w:ilvl w:val="0"/>
          <w:numId w:val="67"/>
        </w:numPr>
        <w:rPr/>
      </w:pPr>
      <w:r>
        <w:rPr>
          <w:b/>
        </w:rPr>
        <w:t>2. W11 unattended Install:</w:t>
      </w:r>
      <w:r>
        <w:rPr/>
        <w:t xml:space="preserve"> autounattend.xml, VMware Tools, WinRM-Init</w:t>
      </w:r>
    </w:p>
    <w:p>
      <w:pPr>
        <w:pStyle w:val="Normal"/>
        <w:numPr>
          <w:ilvl w:val="0"/>
          <w:numId w:val="68"/>
        </w:numPr>
        <w:rPr/>
      </w:pPr>
      <w:r>
        <w:rPr>
          <w:b/>
        </w:rPr>
        <w:t>3. OS Baseline + Updates:</w:t>
      </w:r>
      <w:r>
        <w:rPr/>
        <w:t xml:space="preserve"> windows-prepare.ps1 → Windows Update (alle Patches)</w:t>
      </w:r>
    </w:p>
    <w:p>
      <w:pPr>
        <w:pStyle w:val="Normal"/>
        <w:numPr>
          <w:ilvl w:val="0"/>
          <w:numId w:val="69"/>
        </w:numPr>
        <w:rPr/>
      </w:pPr>
      <w:r>
        <w:rPr>
          <w:b/>
        </w:rPr>
        <w:t>4. Citrix VDA Install:</w:t>
      </w:r>
      <w:r>
        <w:rPr/>
        <w:t xml:space="preserve"> windows-citrix-vda.ps1 (/mastermcsimage, /quiet, /noreboot)</w:t>
      </w:r>
    </w:p>
    <w:p>
      <w:pPr>
        <w:pStyle w:val="Normal"/>
        <w:numPr>
          <w:ilvl w:val="0"/>
          <w:numId w:val="70"/>
        </w:numPr>
        <w:rPr/>
      </w:pPr>
      <w:r>
        <w:rPr>
          <w:b/>
        </w:rPr>
        <w:t>5. Optimierungen:</w:t>
      </w:r>
      <w:r>
        <w:rPr/>
        <w:t xml:space="preserve"> windows-citrix-optimize.ps1 (18 Bereiche, AppX-Cleanup)</w:t>
      </w:r>
    </w:p>
    <w:p>
      <w:pPr>
        <w:pStyle w:val="Normal"/>
        <w:numPr>
          <w:ilvl w:val="0"/>
          <w:numId w:val="71"/>
        </w:numPr>
        <w:rPr/>
      </w:pPr>
      <w:r>
        <w:rPr>
          <w:b/>
        </w:rPr>
        <w:t>6. MCS Prep:</w:t>
      </w:r>
      <w:r>
        <w:rPr/>
        <w:t xml:space="preserve"> windows-citrix-mcs-prep.ps1 (kein Sysprep! Temp-Cleanup, DISM)</w:t>
      </w:r>
    </w:p>
    <w:p>
      <w:pPr>
        <w:pStyle w:val="Normal"/>
        <w:numPr>
          <w:ilvl w:val="0"/>
          <w:numId w:val="72"/>
        </w:numPr>
        <w:rPr/>
      </w:pPr>
      <w:r>
        <w:rPr>
          <w:b/>
        </w:rPr>
        <w:t>7. Template-Export:</w:t>
      </w:r>
      <w:r>
        <w:rPr/>
        <w:t xml:space="preserve"> Packer überträgt VM in vSphere Content Library (euc-demo-lib)</w:t>
      </w:r>
    </w:p>
    <w:p>
      <w:pPr>
        <w:pStyle w:val="Normal"/>
        <w:numPr>
          <w:ilvl w:val="0"/>
          <w:numId w:val="73"/>
        </w:numPr>
        <w:rPr/>
      </w:pPr>
      <w:r>
        <w:rPr>
          <w:b/>
        </w:rPr>
        <w:t>8. Snapshot für MCS:</w:t>
      </w:r>
      <w:r>
        <w:rPr/>
        <w:t xml:space="preserve"> In vCenter: VM-Snapshot als MCS-Ausgangspunkt erstellen</w:t>
      </w:r>
    </w:p>
    <w:p>
      <w:pPr>
        <w:pStyle w:val="Normal"/>
        <w:numPr>
          <w:ilvl w:val="0"/>
          <w:numId w:val="74"/>
        </w:numPr>
        <w:rPr/>
      </w:pPr>
      <w:r>
        <w:rPr>
          <w:b/>
        </w:rPr>
        <w:t>9. Citrix MCS Catalog:</w:t>
      </w:r>
      <w:r>
        <w:rPr/>
        <w:t xml:space="preserve"> deploy-citrix-mcs.ps1: Machine Catalog aus VM-Snapshot</w:t>
      </w:r>
    </w:p>
    <w:p>
      <w:pPr>
        <w:pStyle w:val="Normal"/>
        <w:numPr>
          <w:ilvl w:val="0"/>
          <w:numId w:val="75"/>
        </w:numPr>
        <w:rPr/>
      </w:pPr>
      <w:r>
        <w:rPr>
          <w:b/>
        </w:rPr>
        <w:t>10. VMs provisionieren:</w:t>
      </w:r>
      <w:r>
        <w:rPr/>
        <w:t xml:space="preserve"> MCS klont VMs, joined Domain, setzt SIDs, benennt Hosts</w:t>
      </w:r>
    </w:p>
    <w:p>
      <w:pPr>
        <w:pStyle w:val="Normal"/>
        <w:numPr>
          <w:ilvl w:val="0"/>
          <w:numId w:val="76"/>
        </w:numPr>
        <w:rPr/>
      </w:pPr>
      <w:r>
        <w:rPr>
          <w:b/>
        </w:rPr>
        <w:t>11. Delivery Group:</w:t>
      </w:r>
      <w:r>
        <w:rPr/>
        <w:t xml:space="preserve"> Delivery Group erstellen, User-Gruppen zuweisen</w:t>
      </w:r>
    </w:p>
    <w:p>
      <w:pPr>
        <w:pStyle w:val="Normal"/>
        <w:numPr>
          <w:ilvl w:val="0"/>
          <w:numId w:val="77"/>
        </w:numPr>
        <w:rPr/>
      </w:pPr>
      <w:r>
        <w:rPr>
          <w:b/>
        </w:rPr>
        <w:t>12. Benutzer erhält Desktop:</w:t>
      </w:r>
      <w:r>
        <w:rPr/>
        <w:t xml:space="preserve"> Citrix DaaS stellt W11-Desktop über HDX bereit</w:t>
      </w:r>
    </w:p>
    <w:p>
      <w:pPr>
        <w:pStyle w:val="Heading2"/>
        <w:rPr/>
      </w:pPr>
      <w:bookmarkStart w:id="25" w:name="build-skript-verwendung"/>
      <w:r>
        <w:rPr/>
        <w:t>6.2 Build-Skript Verwendung</w:t>
      </w:r>
      <w:bookmarkEnd w:id="25"/>
    </w:p>
    <w:p>
      <w:pPr>
        <w:pStyle w:val="FirstParagraph"/>
        <w:rPr/>
      </w:pPr>
      <w:r>
        <w:rPr/>
        <w:t>Das Build-Skript create_templates.sh unterstützt selektive Builds:</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Befehl</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Baut alle Templates (W11 VDA + Server 2022)</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w11-vda</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11 + Citrix VDA (VMware)</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server2022</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Server 2022 Templates</w:t>
            </w:r>
          </w:p>
        </w:tc>
      </w:tr>
    </w:tbl>
    <w:p>
      <w:pPr>
        <w:pStyle w:val="Heading2"/>
        <w:rPr/>
      </w:pPr>
      <w:bookmarkStart w:id="26" w:name="mcs-deployment-skript"/>
      <w:r>
        <w:rPr/>
        <w:t>6.3 MCS-Deployment-Skript</w:t>
      </w:r>
      <w:bookmarkEnd w:id="26"/>
    </w:p>
    <w:p>
      <w:pPr>
        <w:pStyle w:val="FirstParagraph"/>
        <w:rPr/>
      </w:pPr>
      <w:r>
        <w:rPr/>
        <w:t>Das Skript citrix-mcs/deploy-citrix-mcs.ps1 automatisiert den MCS-Deployment-Schritt vollständig über die Citrix DaaS Remote PowerShell SDK:</w:t>
      </w:r>
    </w:p>
    <w:p>
      <w:pPr>
        <w:pStyle w:val="Normal"/>
        <w:numPr>
          <w:ilvl w:val="0"/>
          <w:numId w:val="78"/>
        </w:numPr>
        <w:rPr/>
      </w:pPr>
      <w:r>
        <w:rPr/>
        <w:t>Authentifizierung gegen Citrix Cloud (Secure Client API Key)</w:t>
      </w:r>
    </w:p>
    <w:p>
      <w:pPr>
        <w:pStyle w:val="Normal"/>
        <w:numPr>
          <w:ilvl w:val="0"/>
          <w:numId w:val="79"/>
        </w:numPr>
        <w:rPr/>
      </w:pPr>
      <w:r>
        <w:rPr/>
        <w:t>Erstellt oder aktualisiert einen Machine Catalog (MCS-Provisioning-Scheme)</w:t>
      </w:r>
    </w:p>
    <w:p>
      <w:pPr>
        <w:pStyle w:val="Normal"/>
        <w:numPr>
          <w:ilvl w:val="0"/>
          <w:numId w:val="80"/>
        </w:numPr>
        <w:rPr/>
      </w:pPr>
      <w:r>
        <w:rPr/>
        <w:t>Erstellt AD-Computer-Konten und provisioniert VMs</w:t>
      </w:r>
    </w:p>
    <w:p>
      <w:pPr>
        <w:pStyle w:val="Normal"/>
        <w:numPr>
          <w:ilvl w:val="0"/>
          <w:numId w:val="81"/>
        </w:numPr>
        <w:rPr/>
      </w:pPr>
      <w:r>
        <w:rPr/>
        <w:t>Erstellt oder aktualisiert Delivery Group und weist AD-Gruppen zu</w:t>
      </w:r>
    </w:p>
    <w:p>
      <w:pPr>
        <w:pStyle w:val="Normal"/>
        <w:numPr>
          <w:ilvl w:val="0"/>
          <w:numId w:val="82"/>
        </w:numPr>
        <w:rPr/>
      </w:pPr>
      <w:r>
        <w:rPr/>
        <w:t>Unterstützt -WhatIf Dry-Run für Validierungsläufe</w:t>
      </w:r>
    </w:p>
    <w:p>
      <w:pPr>
        <w:pStyle w:val="FirstParagraph"/>
        <w:rPr/>
      </w:pPr>
      <w:r>
        <w:rPr/>
        <w:t>Beispielaufruf:</w:t>
      </w:r>
    </w:p>
    <w:p>
      <w:pPr>
        <w:pStyle w:val="BlockText"/>
        <w:rPr/>
      </w:pPr>
      <w:r>
        <w:rPr/>
        <w:t>.\deploy-citrix-mcs.ps1 `</w:t>
        <w:br/>
        <w:t>-CitrixClientId 'YOUR_API_KEY' `</w:t>
        <w:br/>
        <w:t>-CitrixClientSecret 'YOUR_SECRET' `</w:t>
        <w:br/>
        <w:t>-CustomerId 'YOUR_CUSTOMER_ID' `</w:t>
        <w:br/>
        <w:t>-MasterImageVM 'XDHyp:\Connections\vSphere\...\vm.vm\snap.snapshot' `</w:t>
        <w:br/>
        <w:t>-CatalogName 'W11-Citrix-VDA-MCS' `</w:t>
        <w:br/>
        <w:t>-VmCount 10 `</w:t>
        <w:br/>
        <w:t>-UserGroups 'DOMAIN\Citrix-Desktop-Users'</w:t>
      </w:r>
    </w:p>
    <w:p>
      <w:pPr>
        <w:pStyle w:val="Heading1"/>
        <w:rPr/>
      </w:pPr>
      <w:bookmarkStart w:id="27" w:name="Xdf6433e8895a36cb08a5b16228cbb6d9a3f947d"/>
      <w:r>
        <w:rPr/>
        <w:t>7 Vergleich: VMware vSphere vs. Citrix Hypervisor</w:t>
      </w:r>
      <w:bookmarkEnd w:id="27"/>
    </w:p>
    <w:p>
      <w:pPr>
        <w:pStyle w:val="FirstParagraph"/>
        <w:rPr/>
      </w:pPr>
      <w:r>
        <w:rPr/>
        <w:t>Beide Hypervisoren sind vollständig in das VID-Framework integriert. Die folgende Matrix zeigt die technischen Unterschiede, die für die Schichten 5, 6 und 7 relevant sind.</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vSphere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Hypervisor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Packer-Builder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vsphere-iso (HashiCorp offziell)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xenserver-iso (Community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Schicht-6-Treiber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(PVSCSI,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(XenBus, XenNet, XenVbd)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Treiber-Erkennung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'VMware'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'Xen' / PCI XenBus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vTPM / Secure Boot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(vSphere 7+, efi-secure)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(XenServer 8+)</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MCS-Unterstützung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Content Library / 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Content Library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Storage Repository (SR)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Template-Format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oder OVF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(XVA-Format)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 Phase 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 Produktionsreif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Sekundär / bereit (Community-Plugin)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Management-Integration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(Terraform/Packer)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XenCenter (Packer xenserver-iso)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HDX EDT (UDP)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(XenNet)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Open-Source-Option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(kommerzielle Lizenz)</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XCP-ng + Xen Orchestra (Phase 2)</w:t>
            </w:r>
          </w:p>
        </w:tc>
      </w:tr>
    </w:tbl>
    <w:p>
      <w:pPr>
        <w:pStyle w:val="BlockText"/>
        <w:rPr/>
      </w:pPr>
      <w:r>
        <w:rPr>
          <w:b/>
        </w:rPr>
        <w:t>VID-KERNAUSSAGE</w:t>
      </w:r>
      <w:r>
        <w:rPr/>
        <w:t xml:space="preserve"> 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rPr/>
      </w:pPr>
      <w:bookmarkStart w:id="28" w:name="schicht-8-dex-monitoring"/>
      <w:r>
        <w:rPr/>
        <w:t>8 Schicht 8: DEX / Monitoring</w:t>
      </w:r>
      <w:bookmarkEnd w:id="28"/>
    </w:p>
    <w:p>
      <w:pPr>
        <w:pStyle w:val="Heading2"/>
        <w:rPr/>
      </w:pPr>
      <w:bookmarkStart w:id="29" w:name="X422fc63e7bed3dc6965b770331d6e49a995595e"/>
      <w:r>
        <w:rPr/>
        <w:t>8.1 Konzept: Digital Employee Experience als eigene Schicht</w:t>
      </w:r>
      <w:bookmarkEnd w:id="29"/>
    </w:p>
    <w:p>
      <w:pPr>
        <w:pStyle w:val="FirstParagraph"/>
        <w:rPr/>
      </w:pPr>
      <w:r>
        <w:rPr/>
        <w:t xml:space="preserve">Schicht 8 erfasst die Benutzererfahrung (Digital Employee Experience, DEX) und die Infrastrukturüberwachung vollständig unabhängig von den darunterliegenden Schichten. DEX-Agenten werden im Master Image installiert (via Packer, Layer 8-Schritt), jedoch </w:t>
      </w:r>
      <w:r>
        <w:rPr>
          <w:b/>
        </w:rPr>
        <w:t>niemals mit hartcodierten Serverkonfigurationen</w:t>
      </w:r>
      <w:r>
        <w:rPr/>
        <w:t>. Verbindungsparameter (Collector-Adressen, Lizenzserver, Tags) werden ausschließlich über Gruppenrichtlinien (Schicht 4) oder Konfigurationsdateien pro Umgebung verteilt.</w:t>
      </w:r>
    </w:p>
    <w:p>
      <w:pPr>
        <w:pStyle w:val="BodyText"/>
        <w:rPr/>
      </w:pPr>
      <w:r>
        <w:rPr>
          <w:b/>
        </w:rPr>
        <w:t>Warum eine eigene Schicht?</w:t>
      </w:r>
    </w:p>
    <w:p>
      <w:pPr>
        <w:pStyle w:val="Compact"/>
        <w:numPr>
          <w:ilvl w:val="0"/>
          <w:numId w:val="83"/>
        </w:numPr>
        <w:rPr/>
      </w:pPr>
      <w:r>
        <w:rPr/>
        <w:t>DEX-Tools sind plattformunabhängig und laufen auf VMware- und XenServer-Images identisch</w:t>
      </w:r>
    </w:p>
    <w:p>
      <w:pPr>
        <w:pStyle w:val="Compact"/>
        <w:numPr>
          <w:ilvl w:val="0"/>
          <w:numId w:val="84"/>
        </w:numPr>
        <w:rPr/>
      </w:pPr>
      <w:r>
        <w:rPr/>
        <w:t>Sie können ohne OS-Rebuild oder VDA-Neuinstallation ausgetauscht werden (ControlUp → uberagent → Nexthink)</w:t>
      </w:r>
    </w:p>
    <w:p>
      <w:pPr>
        <w:pStyle w:val="Compact"/>
        <w:numPr>
          <w:ilvl w:val="0"/>
          <w:numId w:val="85"/>
        </w:numPr>
        <w:rPr/>
      </w:pPr>
      <w:r>
        <w:rPr/>
        <w:t>Monitoring-Daten dürfen keine Auswirkung auf den Image-Build-Prozess haben</w:t>
      </w:r>
    </w:p>
    <w:p>
      <w:pPr>
        <w:pStyle w:val="Compact"/>
        <w:numPr>
          <w:ilvl w:val="0"/>
          <w:numId w:val="86"/>
        </w:numPr>
        <w:rPr/>
      </w:pPr>
      <w:r>
        <w:rPr/>
        <w:t>Lizenz- und Infrastrukturabhängigkeiten bleiben außerhalb des Images</w:t>
      </w:r>
    </w:p>
    <w:p>
      <w:pPr>
        <w:pStyle w:val="Heading2"/>
        <w:rPr/>
      </w:pPr>
      <w:bookmarkStart w:id="30" w:name="controlup"/>
      <w:r>
        <w:rPr/>
        <w:t>8.2 ControlUp</w:t>
      </w:r>
      <w:bookmarkEnd w:id="30"/>
    </w:p>
    <w:p>
      <w:pPr>
        <w:pStyle w:val="FirstParagraph"/>
        <w:rPr/>
      </w:pPr>
      <w:r>
        <w:rPr/>
        <w:t>ControlUp ist eine DEX-Plattform, die Echtzeit-Sitzungsanalyse, proaktive Remediation und historische Trendanalyse für virtuelle Desktops und physische Endgeräte bietet.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Echtzeit-Monitoring auf der VDA-Maschine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Zentraler Datenaggregator (On-Premises oder Cloud)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Console/Edge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Management-UI und Automatisierungs-Engine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Scoutbees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Synthetische Monitoring-Transaktionen (proaktiv)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Real-time DX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Session-Analyse, Score-basierte UX-Bewertung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Layer 8</w:t>
            </w:r>
          </w:p>
        </w:tc>
      </w:tr>
    </w:tbl>
    <w:p>
      <w:pPr>
        <w:pStyle w:val="BodyText"/>
        <w:rPr/>
      </w:pPr>
      <w:r>
        <w:rPr>
          <w:b/>
        </w:rPr>
        <w:t>Silent Installation:</w:t>
      </w:r>
    </w:p>
    <w:p>
      <w:pPr>
        <w:pStyle w:val="SourceCode"/>
        <w:rPr/>
      </w:pPr>
      <w:r>
        <w:rPr>
          <w:rStyle w:val="CommentTok"/>
        </w:rPr>
        <w:t># ControlUp Agent – Silent Install</w:t>
      </w:r>
      <w:r>
        <w:rPr/>
        <w:br/>
      </w:r>
      <w:r>
        <w:rPr>
          <w:rStyle w:val="CommentTok"/>
        </w:rPr>
        <w:t># Installer: CUAgent.exe (von ControlUp Support-Portal)</w:t>
      </w:r>
      <w:r>
        <w:rPr/>
        <w:br/>
      </w:r>
      <w:r>
        <w:rPr>
          <w:rStyle w:val="NormalTok"/>
        </w:rPr>
        <w:t>CUAgent.</w:t>
      </w:r>
      <w:r>
        <w:rPr>
          <w:rStyle w:val="FunctionTok"/>
        </w:rPr>
        <w:t>exe</w:t>
      </w:r>
      <w:r>
        <w:rPr>
          <w:rStyle w:val="NormalTok"/>
        </w:rPr>
        <w:t xml:space="preserve"> /S /v</w:t>
      </w:r>
      <w:r>
        <w:rPr>
          <w:rStyle w:val="StringTok"/>
        </w:rPr>
        <w:t>"/qn MONITOR=&lt;monitor-server-fqdn&gt;"</w:t>
      </w:r>
      <w:r>
        <w:rPr/>
        <w:br/>
        <w:br/>
      </w:r>
      <w:r>
        <w:rPr>
          <w:rStyle w:val="CommentTok"/>
        </w:rPr>
        <w:t># Oder via MSI:</w:t>
      </w:r>
      <w:r>
        <w:rPr/>
        <w:br/>
      </w:r>
      <w:r>
        <w:rPr>
          <w:rStyle w:val="NormalTok"/>
        </w:rPr>
        <w:t>msiexec /i CUAgent.</w:t>
      </w:r>
      <w:r>
        <w:rPr>
          <w:rStyle w:val="FunctionTok"/>
        </w:rPr>
        <w:t>msi</w:t>
      </w:r>
      <w:r>
        <w:rPr>
          <w:rStyle w:val="NormalTok"/>
        </w:rPr>
        <w:t xml:space="preserve"> /quiet /norestart MONITOR=</w:t>
      </w:r>
      <w:r>
        <w:rPr>
          <w:rStyle w:val="StringTok"/>
        </w:rPr>
        <w:t>"&lt;monitor-server-fqdn&gt;"</w:t>
      </w:r>
    </w:p>
    <w:p>
      <w:pPr>
        <w:pStyle w:val="FirstParagraph"/>
        <w:rPr/>
      </w:pPr>
      <w:r>
        <w:rPr>
          <w:b/>
        </w:rPr>
        <w:t>VID-Prinzip:</w:t>
      </w:r>
      <w:r>
        <w:rPr/>
        <w:t xml:space="preserve"> </w:t>
      </w:r>
      <w:r>
        <w:rPr>
          <w:rStyle w:val="VerbatimChar"/>
        </w:rPr>
        <w:t>MONITOR=&lt;server&gt;</w:t>
      </w:r>
      <w:r>
        <w:rPr/>
        <w:t xml:space="preserve"> wird </w:t>
      </w:r>
      <w:r>
        <w:rPr>
          <w:b/>
        </w:rPr>
        <w:t>nicht</w:t>
      </w:r>
      <w:r>
        <w:rPr/>
        <w:t xml:space="preserve"> ins Image geschrieben. Der Agent wird ohne Serverkonfiguration installiert; die Verbindung zum Monitor-Server erfolgt über GPO (</w:t>
      </w:r>
      <w:r>
        <w:rPr>
          <w:rStyle w:val="VerbatimChar"/>
        </w:rPr>
        <w:t>HKLM\SOFTWARE\Smart-X\ControlUp\Agent</w:t>
      </w:r>
      <w:r>
        <w:rPr/>
        <w:t>).</w:t>
      </w:r>
    </w:p>
    <w:p>
      <w:pPr>
        <w:pStyle w:val="Heading2"/>
        <w:rPr/>
      </w:pPr>
      <w:bookmarkStart w:id="31" w:name="uberagent"/>
      <w:r>
        <w:rPr/>
        <w:t>8.3 uberagent</w:t>
      </w:r>
      <w:bookmarkEnd w:id="31"/>
    </w:p>
    <w:p>
      <w:pPr>
        <w:pStyle w:val="FirstParagraph"/>
        <w:rPr/>
      </w:pPr>
      <w:r>
        <w:rPr/>
        <w:t>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VID-Layer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(Windows Service)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Datenerfassung auf der VDA/Endpoint-Maschine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uberagent.conf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Konfigurationsdatei (Backend, Metriken, Sampling-Rate)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4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 Elasticsearch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Datenspeicher und Analyse-Backend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ESA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Endpoint Security Analytics (UEBA, Threat Detection)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bl>
    <w:p>
      <w:pPr>
        <w:pStyle w:val="BodyText"/>
        <w:rPr/>
      </w:pPr>
      <w:r>
        <w:rPr>
          <w:b/>
        </w:rPr>
        <w:t>Silent Installation:</w:t>
      </w:r>
    </w:p>
    <w:p>
      <w:pPr>
        <w:pStyle w:val="SourceCode"/>
        <w:rPr/>
      </w:pPr>
      <w:r>
        <w:rPr>
          <w:rStyle w:val="CommentTok"/>
        </w:rPr>
        <w:t># uberagent – Silent Install via MSI</w:t>
      </w:r>
      <w:r>
        <w:rPr/>
        <w:br/>
      </w:r>
      <w:r>
        <w:rPr>
          <w:rStyle w:val="NormalTok"/>
        </w:rPr>
        <w:t>msiexec /i uberagent.</w:t>
      </w:r>
      <w:r>
        <w:rPr>
          <w:rStyle w:val="FunctionTok"/>
        </w:rPr>
        <w:t>msi</w:t>
      </w:r>
      <w:r>
        <w:rPr>
          <w:rStyle w:val="NormalTok"/>
        </w:rPr>
        <w:t xml:space="preserve"> /quiet /norestart</w:t>
      </w:r>
      <w:r>
        <w:rPr/>
        <w:br/>
        <w:br/>
      </w:r>
      <w:r>
        <w:rPr>
          <w:rStyle w:val="CommentTok"/>
        </w:rPr>
        <w:t># uberagent ESA (Security Analytics) – separates MSI</w:t>
      </w:r>
      <w:r>
        <w:rPr/>
        <w:br/>
      </w:r>
      <w:r>
        <w:rPr>
          <w:rStyle w:val="NormalTok"/>
        </w:rPr>
        <w:t>msiexec /i uberagentESA.</w:t>
      </w:r>
      <w:r>
        <w:rPr>
          <w:rStyle w:val="FunctionTok"/>
        </w:rPr>
        <w:t>msi</w:t>
      </w:r>
      <w:r>
        <w:rPr>
          <w:rStyle w:val="NormalTok"/>
        </w:rPr>
        <w:t xml:space="preserve"> /quiet /norestart</w:t>
      </w:r>
    </w:p>
    <w:p>
      <w:pPr>
        <w:pStyle w:val="FirstParagraph"/>
        <w:rPr/>
      </w:pPr>
      <w:r>
        <w:rPr>
          <w:b/>
        </w:rPr>
        <w:t>Konfiguration:</w:t>
      </w:r>
      <w:r>
        <w:rPr/>
        <w:t xml:space="preserve"> Die </w:t>
      </w:r>
      <w:r>
        <w:rPr>
          <w:rStyle w:val="VerbatimChar"/>
        </w:rPr>
        <w:t>uberagent.conf</w:t>
      </w:r>
      <w:r>
        <w:rPr/>
        <w:t xml:space="preserve"> wird </w:t>
      </w:r>
      <w:r>
        <w:rPr>
          <w:b/>
        </w:rPr>
        <w:t>nicht</w:t>
      </w:r>
      <w:r>
        <w:rPr/>
        <w:t xml:space="preserve"> ins Image eingebettet. Sie wird über GPO-Skripte oder SYSVOL-Shares bei der VM-Provisionierung verteilt. Alternativ: Deployment via Citrix WEM (Workspace Environment Management) oder Intune.</w:t>
      </w:r>
    </w:p>
    <w:p>
      <w:pPr>
        <w:pStyle w:val="Heading2"/>
        <w:rPr/>
      </w:pPr>
      <w:bookmarkStart w:id="32" w:name="vergleich-controlup-vs.-uberagent"/>
      <w:r>
        <w:rPr/>
        <w:t>8.4 Vergleich ControlUp vs. uberagent</w:t>
      </w:r>
      <w:bookmarkEnd w:id="32"/>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ControlUp</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uberagent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Schwerpunkt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Echtzeit-Session-Management + Remediation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Langzeit-Analytics + Security (UEBA)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Backend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Cloud / On-Prem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Elasticsearch, Azure Monitor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Echtzeit-Eingriff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(Kill-Process, Logoff, Script-Run)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(reine Datenspeicherung)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DaaS/CVAD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HDX-Insight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VDA-spezifische Daten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 Latency, Logon Duration, ICA RTT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 Response Time, Logon Steps, Protocol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Lizenzmodell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Named User oder Concurrent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Endpoint / Per 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Image-Footprint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~15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~8 MB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VID-Austauschbarkeit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(Agent austauschbar ohne OS-Rebuild)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Empfehlung 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für Ops-Teams (Echtzeit-Reaktion) 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rimär für Analytics (Trend, Security)</w:t>
            </w:r>
          </w:p>
        </w:tc>
      </w:tr>
    </w:tbl>
    <w:p>
      <w:pPr>
        <w:pStyle w:val="BlockText"/>
        <w:rPr/>
      </w:pPr>
      <w:r>
        <w:rPr>
          <w:b/>
        </w:rPr>
        <w:t>EMPFEHLUNG</w:t>
      </w:r>
      <w:r>
        <w:rPr/>
        <w:t xml:space="preserve"> Beide Tools schließen sich nicht aus. ControlUp für operatives Echtzeit-Monitoring und proaktive Remediation, uberagent für historische Trendanalyse und Security-Visibility. Im VID-Kontext werden beide als Layer-8-Agenten im Image installiert und können unabhängig voneinander aktiviert, deaktiviert oder ersetzt werden.</w:t>
      </w:r>
    </w:p>
    <w:p>
      <w:pPr>
        <w:pStyle w:val="Heading2"/>
        <w:rPr/>
      </w:pPr>
      <w:bookmarkStart w:id="33" w:name="voraussetzungen-vorher-modell-layer-8"/>
      <w:r>
        <w:rPr/>
        <w:t>8.5 Voraussetzungen (Vorher-Modell Layer 8)</w:t>
      </w:r>
      <w:bookmarkEnd w:id="33"/>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Voraussetzung</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 oder ControlUp Cloud-Account vorhanden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uberagent-Backend (Splunk/Elastic) konfiguriert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Analytics-Team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Lizenz für gewähltes DEX-Tool beschafft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für Agent-Konfiguration (Server, Tags, Lizenz) erstellt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Firewall-Freigaben für Agent → Backend-Kommunikation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Netzwerk-Team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DEX-Tool im Packer-Build aktiviert (Variable gesetzt)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Build-Team</w:t>
            </w:r>
          </w:p>
        </w:tc>
      </w:tr>
    </w:tbl>
    <w:p>
      <w:pPr>
        <w:pStyle w:val="Heading1"/>
        <w:rPr/>
      </w:pPr>
      <w:bookmarkStart w:id="34" w:name="roadmap"/>
      <w:r>
        <w:rPr/>
        <w:t>9 Roadmap</w:t>
      </w:r>
      <w:bookmarkEnd w:id="34"/>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Schichten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5, 6, 7, 8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 VDA (VMware + XenServer), Treiber-Abstraktion, App-Manifest, DEX-Agenten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 Arbeit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1b</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Infrastruktur via Terraform (Kataloge, Delivery Groups, Policies)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 (nach Phase 1)</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Hypervisor-Ebene: Azure Local hinzufügen, Terraform für Hypervisor-Mgmt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Entra ID (Pure Cloud) als Alternative zu Active Directory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Erweiterte App-Delivery: Intune / MSIX App Attach / weitere Paketmanager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Hardware-Abstraktion: Bare Metal provisioning (Redfish/Ansible)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Compliance-Score, automatisiertes Schichten-Audit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bl>
    <w:p>
      <w:pPr>
        <w:pStyle w:val="Heading2"/>
        <w:rPr/>
      </w:pPr>
      <w:bookmarkStart w:id="35" w:name="Xf543db2acaf221eda430a16edc159dfdff1ff7b"/>
      <w:r>
        <w:rPr/>
        <w:t>8.0 Voraussetzungen für Phase 1b (Terraform Citrix DaaS)</w:t>
      </w:r>
      <w:bookmarkEnd w:id="35"/>
    </w:p>
    <w:p>
      <w:pPr>
        <w:pStyle w:val="Normal"/>
        <w:numPr>
          <w:ilvl w:val="0"/>
          <w:numId w:val="87"/>
        </w:numPr>
        <w:rPr/>
      </w:pPr>
      <w:r>
        <w:rPr/>
        <w:t>Citrix DaaS Tenant verfügbar (Cloud Connector installiert, Resource Location konfiguriert)</w:t>
      </w:r>
    </w:p>
    <w:p>
      <w:pPr>
        <w:pStyle w:val="Normal"/>
        <w:numPr>
          <w:ilvl w:val="0"/>
          <w:numId w:val="88"/>
        </w:numPr>
        <w:rPr/>
      </w:pPr>
      <w:r>
        <w:rPr/>
        <w:t>Citrix Terraform Provider eingerichtet (</w:t>
      </w:r>
      <w:r>
        <w:rPr>
          <w:rStyle w:val="VerbatimChar"/>
        </w:rPr>
        <w:t>registry.terraform.io/providers/citrix/citrix</w:t>
      </w:r>
      <w:r>
        <w:rPr/>
        <w:t>)</w:t>
      </w:r>
    </w:p>
    <w:p>
      <w:pPr>
        <w:pStyle w:val="Normal"/>
        <w:numPr>
          <w:ilvl w:val="0"/>
          <w:numId w:val="89"/>
        </w:numPr>
        <w:rPr/>
      </w:pPr>
      <w:r>
        <w:rPr/>
        <w:t>Service Principal / API Client in Citrix Cloud angelegt (Client ID + Secret)</w:t>
      </w:r>
    </w:p>
    <w:p>
      <w:pPr>
        <w:pStyle w:val="Normal"/>
        <w:numPr>
          <w:ilvl w:val="0"/>
          <w:numId w:val="90"/>
        </w:numPr>
        <w:rPr/>
      </w:pPr>
      <w:r>
        <w:rPr/>
        <w:t>Packer-Build (Phase 1) liefert fertiges MCS-Master-Image in vSphere Content Library</w:t>
      </w:r>
    </w:p>
    <w:p>
      <w:pPr>
        <w:pStyle w:val="Normal"/>
        <w:numPr>
          <w:ilvl w:val="0"/>
          <w:numId w:val="91"/>
        </w:numPr>
        <w:rPr/>
      </w:pPr>
      <w:r>
        <w:rPr/>
        <w:t xml:space="preserve">Terraform ersetzt schrittweise die bestehenden Skripte </w:t>
      </w:r>
      <w:r>
        <w:rPr>
          <w:rStyle w:val="VerbatimChar"/>
        </w:rPr>
        <w:t>deploy-citrix-mcs.ps1</w:t>
      </w:r>
      <w:r>
        <w:rPr/>
        <w:t xml:space="preserve"> und </w:t>
      </w:r>
      <w:r>
        <w:rPr>
          <w:rStyle w:val="VerbatimChar"/>
        </w:rPr>
        <w:t>update-image.ps1</w:t>
      </w:r>
    </w:p>
    <w:p>
      <w:pPr>
        <w:pStyle w:val="FirstParagraph"/>
        <w:rPr/>
      </w:pPr>
      <w:r>
        <w:rPr>
          <w:b/>
        </w:rPr>
        <w:t>Geplante Terraform-Ressourcen:</w:t>
      </w:r>
      <w:r>
        <w:rPr/>
        <w:t xml:space="preserve"> </w:t>
      </w:r>
      <w:r>
        <w:rPr>
          <w:rStyle w:val="VerbatimChar"/>
        </w:rPr>
        <w:t>citrix_machine_catalog</w:t>
      </w:r>
      <w:r>
        <w:rPr/>
        <w:t xml:space="preserve">, </w:t>
      </w:r>
      <w:r>
        <w:rPr>
          <w:rStyle w:val="VerbatimChar"/>
        </w:rPr>
        <w:t>citrix_delivery_group</w:t>
      </w:r>
      <w:r>
        <w:rPr/>
        <w:t xml:space="preserve">, </w:t>
      </w:r>
      <w:r>
        <w:rPr>
          <w:rStyle w:val="VerbatimChar"/>
        </w:rPr>
        <w:t>citrix_policy_set</w:t>
      </w:r>
      <w:r>
        <w:rPr/>
        <w:t xml:space="preserve">, </w:t>
      </w:r>
      <w:r>
        <w:rPr>
          <w:rStyle w:val="VerbatimChar"/>
        </w:rPr>
        <w:t>citrix_zone</w:t>
      </w:r>
      <w:r>
        <w:rPr/>
        <w:t xml:space="preserve">, </w:t>
      </w:r>
      <w:r>
        <w:rPr>
          <w:rStyle w:val="VerbatimChar"/>
        </w:rPr>
        <w:t>citrix_vsphere_hypervisor_resource_pool</w:t>
      </w:r>
    </w:p>
    <w:p>
      <w:pPr>
        <w:pStyle w:val="BlockText"/>
        <w:rPr/>
      </w:pPr>
      <w:r>
        <w:rPr>
          <w:b/>
        </w:rPr>
        <w:t>Abgrenzung Packer / Terraform:</w:t>
      </w:r>
      <w:r>
        <w:rPr/>
        <w:t xml:space="preserve"> Packer baut das Image (Layer 5–7). Terraform verwaltet die Citrix DaaS Infrastruktur (Schicht 3: Maschinenkataloge, Delivery Groups, Policies). Kein Overlap, klare Verantwortlichkeiten.</w:t>
      </w:r>
    </w:p>
    <w:p>
      <w:pPr>
        <w:pStyle w:val="Heading2"/>
        <w:rPr/>
      </w:pPr>
      <w:bookmarkStart w:id="36" w:name="voraussetzungen-für-phase-2"/>
      <w:r>
        <w:rPr/>
        <w:t>8.1 Voraussetzungen für Phase 2</w:t>
      </w:r>
      <w:bookmarkEnd w:id="36"/>
    </w:p>
    <w:p>
      <w:pPr>
        <w:pStyle w:val="Normal"/>
        <w:numPr>
          <w:ilvl w:val="0"/>
          <w:numId w:val="92"/>
        </w:numPr>
        <w:rPr/>
      </w:pPr>
      <w:r>
        <w:rPr/>
        <w:t>Azure Local (ehemals Azure Stack HCI) Cluster verfügbar oder geplant</w:t>
      </w:r>
    </w:p>
    <w:p>
      <w:pPr>
        <w:pStyle w:val="Normal"/>
        <w:numPr>
          <w:ilvl w:val="0"/>
          <w:numId w:val="93"/>
        </w:numPr>
        <w:rPr/>
      </w:pPr>
      <w:r>
        <w:rPr/>
        <w:t>Terraform Provider für Azure Local / HCI verfügbar</w:t>
      </w:r>
    </w:p>
    <w:p>
      <w:pPr>
        <w:pStyle w:val="Normal"/>
        <w:numPr>
          <w:ilvl w:val="0"/>
          <w:numId w:val="94"/>
        </w:numPr>
        <w:rPr/>
      </w:pPr>
      <w:r>
        <w:rPr/>
        <w:t>Citrix DaaS Resource Location in Azure/Azure Local konfiguriert</w:t>
      </w:r>
    </w:p>
    <w:p>
      <w:pPr>
        <w:pStyle w:val="Normal"/>
        <w:numPr>
          <w:ilvl w:val="0"/>
          <w:numId w:val="95"/>
        </w:numPr>
        <w:rPr/>
      </w:pPr>
      <w:r>
        <w:rPr/>
        <w:t>Packer-Plugin für Azure Local evaluiert</w:t>
      </w:r>
    </w:p>
    <w:p>
      <w:pPr>
        <w:pStyle w:val="Heading2"/>
        <w:rPr/>
      </w:pPr>
      <w:bookmarkStart w:id="37" w:name="X75ea2d53457f62e2fc20db39ad46fb4389143a0"/>
      <w:r>
        <w:rPr/>
        <w:t>8.2 Voraussetzungen für Phase 4 (Erweiterte App-Delivery)</w:t>
      </w:r>
      <w:bookmarkEnd w:id="37"/>
    </w:p>
    <w:p>
      <w:pPr>
        <w:pStyle w:val="Normal"/>
        <w:numPr>
          <w:ilvl w:val="0"/>
          <w:numId w:val="96"/>
        </w:numPr>
        <w:rPr/>
      </w:pPr>
      <w:r>
        <w:rPr/>
        <w:t>Anwendungsinventar vollständig dokumentiert (Basis für Delivery-Entscheidung)</w:t>
      </w:r>
    </w:p>
    <w:p>
      <w:pPr>
        <w:pStyle w:val="Normal"/>
        <w:numPr>
          <w:ilvl w:val="0"/>
          <w:numId w:val="97"/>
        </w:numPr>
        <w:rPr/>
      </w:pPr>
      <w:r>
        <w:rPr/>
        <w:t>Entscheidung über primären Delivery-Mechanismus (Intune, MSIX App Attach, Paketmanager)</w:t>
      </w:r>
    </w:p>
    <w:p>
      <w:pPr>
        <w:pStyle w:val="Normal"/>
        <w:numPr>
          <w:ilvl w:val="0"/>
          <w:numId w:val="98"/>
        </w:numPr>
        <w:rPr/>
      </w:pPr>
      <w:r>
        <w:rPr/>
        <w:t>Test-Prozess für App-Updates und Rollbacks definiert</w:t>
      </w:r>
    </w:p>
    <w:p>
      <w:pPr>
        <w:pStyle w:val="Heading1"/>
        <w:rPr/>
      </w:pPr>
      <w:bookmarkStart w:id="38" w:name="anhang-technische-referenz"/>
      <w:r>
        <w:rPr/>
        <w:t>9 Anhang: Technische Referenz</w:t>
      </w:r>
      <w:bookmarkEnd w:id="38"/>
    </w:p>
    <w:p>
      <w:pPr>
        <w:pStyle w:val="Heading2"/>
        <w:rPr/>
      </w:pPr>
      <w:bookmarkStart w:id="39" w:name="vollständige-dateiliste-vid-phase-1"/>
      <w:r>
        <w:rPr/>
        <w:t>9.1 Vollständige Dateiliste (VID Phase 1)</w:t>
      </w:r>
      <w:bookmarkEnd w:id="39"/>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Datei</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Build-Definition mit Citrix VDA Provisioner-Kette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 Variablen inkl. VID-Data Variablen (vid_data_datastore, vid_data_path, vid_vda_installer)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W11-spezifische Werte + VID-Data Konfiguration (datastore2/VID-Data)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packer/windows/desktop/11/data/autounattend.pkrtpl.hcl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unattended Setup (EFI, Deutsch-Tastatur, Build-User)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Variablen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packer/scripts/windows/windows-init.ps1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WinRM-Initialisierung für Packer-Kommunikation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packer/scripts/windows/windows-vmtools.ps1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Installation mit Retry-Logik</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packer/scripts/windows/windows-detect-hypervisor.ps1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Hypervisor-Erkennung + automatische Tool-Auswahl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packer/scripts/windows/windows-xenserver-tools.ps1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Installation für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packer/scripts/windows/windows-prepare.ps1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 Baseline: TLS, RDP, Explorer, Passwort-Policy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packer/scripts/windows/windows-citrix-vda.ps1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silent install (/mastermcsimage)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packer/scripts/windows/windows-citrix-optimize.ps1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VDI-Optimierungen (18 Bereiche, AppX-Cleanup)</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packer/scripts/windows/windows-citrix-mcs-prep.ps1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MCS-Vorbereitung (kein Sysprep, Cleanup, DISM)</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packer/scripts/windows/windows-sysprep.ps1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Sysprep (nur für PVS/manuelle Duplikation, NICHT MCS)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packer/scripts/windows/windows-apps-install.ps1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App-Framework: Winget + Chocolatey, JSON-Manifest-gesteuert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packer/scripts/windows/apps-manifest.json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Anwendungskatalog mit Gruppe/App/Hypervisor-Unabhängigkeit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citrix-mcs/deploy-citrix-mcs.ps1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MCS: Catalog, VMs, Delivery Group, User-Zuweisung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w11-vda, server2022, oder beides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Endpoint +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Content Library, Timeouts, ISO-Datastore</w:t>
            </w:r>
          </w:p>
        </w:tc>
      </w:tr>
    </w:tbl>
    <w:p>
      <w:pPr>
        <w:pStyle w:val="Heading2"/>
        <w:rPr/>
      </w:pPr>
      <w:bookmarkStart w:id="40" w:name="voraussetzungen-und-benötigte-lizenzen"/>
      <w:r>
        <w:rPr/>
        <w:t>9.2 Voraussetzungen und benötigte Lizenzen</w:t>
      </w:r>
      <w:bookmarkEnd w:id="40"/>
    </w:p>
    <w:p>
      <w:pPr>
        <w:pStyle w:val="FirstParagraph"/>
        <w:rPr/>
      </w:pPr>
      <w:r>
        <w:rPr>
          <w:b/>
        </w:rPr>
        <w:t>Software auf dem Packer Build-Host (Linux / WSL):</w:t>
      </w:r>
    </w:p>
    <w:p>
      <w:pPr>
        <w:pStyle w:val="Normal"/>
        <w:numPr>
          <w:ilvl w:val="0"/>
          <w:numId w:val="99"/>
        </w:numPr>
        <w:rPr/>
      </w:pPr>
      <w:r>
        <w:rPr>
          <w:b/>
        </w:rPr>
        <w:t>HashiCorp Packer &gt;= 1.9.1:</w:t>
      </w:r>
      <w:r>
        <w:rPr/>
        <w:t xml:space="preserve"> Kostenlos / Open Source</w:t>
      </w:r>
    </w:p>
    <w:p>
      <w:pPr>
        <w:pStyle w:val="Normal"/>
        <w:numPr>
          <w:ilvl w:val="0"/>
          <w:numId w:val="100"/>
        </w:numPr>
        <w:rPr/>
      </w:pPr>
      <w:r>
        <w:rPr>
          <w:b/>
        </w:rPr>
        <w:t>Packer Plugin: vsphere:</w:t>
      </w:r>
      <w:r>
        <w:rPr/>
        <w:t xml:space="preserve"> Kostenlos (HashiCorp) – </w:t>
      </w:r>
      <w:r>
        <w:rPr>
          <w:rStyle w:val="VerbatimChar"/>
        </w:rPr>
        <w:t>packer init</w:t>
      </w:r>
      <w:r>
        <w:rPr/>
        <w:t xml:space="preserve"> lädt das Plugin automatisch</w:t>
      </w:r>
    </w:p>
    <w:p>
      <w:pPr>
        <w:pStyle w:val="Normal"/>
        <w:numPr>
          <w:ilvl w:val="0"/>
          <w:numId w:val="101"/>
        </w:numPr>
        <w:rPr/>
      </w:pPr>
      <w:r>
        <w:rPr>
          <w:b/>
        </w:rPr>
        <w:t>Packer Plugin: windows-update:</w:t>
      </w:r>
      <w:r>
        <w:rPr/>
        <w:t xml:space="preserve"> Kostenlos (Community: rgl)</w:t>
      </w:r>
    </w:p>
    <w:p>
      <w:pPr>
        <w:pStyle w:val="Normal"/>
        <w:numPr>
          <w:ilvl w:val="0"/>
          <w:numId w:val="102"/>
        </w:numPr>
        <w:rPr/>
      </w:pPr>
      <w:r>
        <w:rPr>
          <w:b/>
        </w:rPr>
        <w:t>Packer Plugin: xenserver-iso:</w:t>
      </w:r>
      <w:r>
        <w:rPr/>
        <w:t xml:space="preserve"> Kostenlos (Community: xenserver)</w:t>
      </w:r>
    </w:p>
    <w:p>
      <w:pPr>
        <w:pStyle w:val="Normal"/>
        <w:numPr>
          <w:ilvl w:val="0"/>
          <w:numId w:val="103"/>
        </w:numPr>
        <w:rPr/>
      </w:pPr>
      <w:r>
        <w:rPr>
          <w:b/>
        </w:rPr>
        <w:t>xorriso:</w:t>
      </w:r>
      <w:r>
        <w:rPr/>
        <w:t xml:space="preserve"> Pflicht – wird von Packer zur Erstellung virtueller CD-Images (Treiber-CD im Build) benötigt</w:t>
      </w:r>
    </w:p>
    <w:p>
      <w:pPr>
        <w:pStyle w:val="SourceCode"/>
        <w:numPr>
          <w:ilvl w:val="0"/>
          <w:numId w:val="1"/>
        </w:numPr>
        <w:rPr/>
      </w:pPr>
      <w:r>
        <w:rPr>
          <w:rStyle w:val="CommentTok"/>
        </w:rPr>
        <w:t># Debian / Ubuntu / WSL</w:t>
      </w:r>
      <w:r>
        <w:rPr/>
        <w:br/>
      </w:r>
      <w:r>
        <w:rPr>
          <w:rStyle w:val="FunctionTok"/>
        </w:rPr>
        <w:t>sudo</w:t>
      </w:r>
      <w:r>
        <w:rPr>
          <w:rStyle w:val="NormalTok"/>
        </w:rPr>
        <w:t xml:space="preserve"> apt-get install -y xorriso</w:t>
      </w:r>
      <w:r>
        <w:rPr/>
        <w:br/>
        <w:br/>
      </w:r>
      <w:r>
        <w:rPr>
          <w:rStyle w:val="CommentTok"/>
        </w:rPr>
        <w:t># RHEL / Rocky / AlmaLinux</w:t>
      </w:r>
      <w:r>
        <w:rPr/>
        <w:br/>
      </w:r>
      <w:r>
        <w:rPr>
          <w:rStyle w:val="FunctionTok"/>
        </w:rPr>
        <w:t>sudo</w:t>
      </w:r>
      <w:r>
        <w:rPr>
          <w:rStyle w:val="NormalTok"/>
        </w:rPr>
        <w:t xml:space="preserve"> dnf install -y xorriso</w:t>
      </w:r>
    </w:p>
    <w:p>
      <w:pPr>
        <w:pStyle w:val="Normal"/>
        <w:numPr>
          <w:ilvl w:val="0"/>
          <w:numId w:val="1"/>
        </w:numPr>
        <w:rPr/>
      </w:pPr>
      <w:r>
        <w:rPr/>
        <w:t xml:space="preserve">Alternativ: </w:t>
      </w:r>
      <w:r>
        <w:rPr>
          <w:rStyle w:val="VerbatimChar"/>
        </w:rPr>
        <w:t>genisoimage</w:t>
      </w:r>
      <w:r>
        <w:rPr/>
        <w:t xml:space="preserve"> (stellt </w:t>
      </w:r>
      <w:r>
        <w:rPr>
          <w:rStyle w:val="VerbatimChar"/>
        </w:rPr>
        <w:t>mkisofs</w:t>
      </w:r>
      <w:r>
        <w:rPr/>
        <w:t xml:space="preserve"> bereit – ebenfalls von Packer akzeptiert)</w:t>
      </w:r>
    </w:p>
    <w:p>
      <w:pPr>
        <w:pStyle w:val="SourceCode"/>
        <w:numPr>
          <w:ilvl w:val="0"/>
          <w:numId w:val="1"/>
        </w:numPr>
        <w:rPr/>
      </w:pPr>
      <w:r>
        <w:rPr>
          <w:rStyle w:val="FunctionTok"/>
        </w:rPr>
        <w:t>sudo</w:t>
      </w:r>
      <w:r>
        <w:rPr>
          <w:rStyle w:val="NormalTok"/>
        </w:rPr>
        <w:t xml:space="preserve"> apt-get install -y genisoimage</w:t>
      </w:r>
    </w:p>
    <w:p>
      <w:pPr>
        <w:pStyle w:val="BlockText"/>
        <w:numPr>
          <w:ilvl w:val="0"/>
          <w:numId w:val="1"/>
        </w:numPr>
        <w:ind w:hanging="480" w:left="480" w:right="480"/>
        <w:rPr/>
      </w:pPr>
      <w:r>
        <w:rPr>
          <w:b/>
        </w:rPr>
        <w:t>HINWEIS</w:t>
      </w:r>
      <w:r>
        <w:rPr/>
        <w:t xml:space="preserve"> Fehlt </w:t>
      </w:r>
      <w:r>
        <w:rPr>
          <w:rStyle w:val="VerbatimChar"/>
        </w:rPr>
        <w:t>xorriso</w:t>
      </w:r>
      <w:r>
        <w:rPr/>
        <w:t xml:space="preserve">, bricht Packer sofort mit der Meldung </w:t>
      </w:r>
      <w:r>
        <w:rPr>
          <w:i/>
        </w:rPr>
        <w:t>“could not find a supported CD ISO creation command”</w:t>
      </w:r>
      <w:r>
        <w:rPr/>
        <w:t xml:space="preserve"> ab – noch bevor die VM erstellt wird.</w:t>
      </w:r>
    </w:p>
    <w:p>
      <w:pPr>
        <w:pStyle w:val="FirstParagraph"/>
        <w:rPr/>
      </w:pPr>
      <w:r>
        <w:rPr>
          <w:b/>
        </w:rPr>
        <w:t>Lizenzen:</w:t>
      </w:r>
    </w:p>
    <w:p>
      <w:pPr>
        <w:pStyle w:val="Normal"/>
        <w:numPr>
          <w:ilvl w:val="0"/>
          <w:numId w:val="104"/>
        </w:numPr>
        <w:rPr/>
      </w:pPr>
      <w:r>
        <w:rPr>
          <w:b/>
        </w:rPr>
        <w:t>Citrix DaaS (Cloud):</w:t>
      </w:r>
      <w:r>
        <w:rPr/>
        <w:t xml:space="preserve"> Lizenzpflichtig (pro Named User oder CCU)</w:t>
      </w:r>
    </w:p>
    <w:p>
      <w:pPr>
        <w:pStyle w:val="Normal"/>
        <w:numPr>
          <w:ilvl w:val="0"/>
          <w:numId w:val="105"/>
        </w:numPr>
        <w:rPr/>
      </w:pPr>
      <w:r>
        <w:rPr>
          <w:b/>
        </w:rPr>
        <w:t>Citrix VDA:</w:t>
      </w:r>
      <w:r>
        <w:rPr/>
        <w:t xml:space="preserve"> In Citrix DaaS Lizenz enthalten</w:t>
      </w:r>
    </w:p>
    <w:p>
      <w:pPr>
        <w:pStyle w:val="Normal"/>
        <w:numPr>
          <w:ilvl w:val="0"/>
          <w:numId w:val="106"/>
        </w:numPr>
        <w:rPr/>
      </w:pPr>
      <w:r>
        <w:rPr>
          <w:b/>
        </w:rPr>
        <w:t>VMware vSphere + vCenter:</w:t>
      </w:r>
      <w:r>
        <w:rPr/>
        <w:t xml:space="preserve"> Lizenzpflichtig (Broadcom)</w:t>
      </w:r>
    </w:p>
    <w:p>
      <w:pPr>
        <w:pStyle w:val="Normal"/>
        <w:numPr>
          <w:ilvl w:val="0"/>
          <w:numId w:val="107"/>
        </w:numPr>
        <w:rPr/>
      </w:pPr>
      <w:r>
        <w:rPr>
          <w:b/>
        </w:rPr>
        <w:t>Citrix Hypervisor (XenServer):</w:t>
      </w:r>
      <w:r>
        <w:rPr/>
        <w:t xml:space="preserve"> Kostenlos (Basis) / Lizenzpflichtig (Premium)</w:t>
      </w:r>
    </w:p>
    <w:p>
      <w:pPr>
        <w:pStyle w:val="Normal"/>
        <w:numPr>
          <w:ilvl w:val="0"/>
          <w:numId w:val="108"/>
        </w:numPr>
        <w:rPr/>
      </w:pPr>
      <w:r>
        <w:rPr>
          <w:b/>
        </w:rPr>
        <w:t>Windows 11 Pro/Enterprise:</w:t>
      </w:r>
      <w:r>
        <w:rPr/>
        <w:t xml:space="preserve"> Microsoft Lizenz erforderlich (KMS oder MAK)</w:t>
      </w:r>
    </w:p>
    <w:p>
      <w:pPr>
        <w:pStyle w:val="Normal"/>
        <w:numPr>
          <w:ilvl w:val="0"/>
          <w:numId w:val="109"/>
        </w:numPr>
        <w:rPr/>
      </w:pPr>
      <w:r>
        <w:rPr>
          <w:b/>
        </w:rPr>
        <w:t>PowerShell 5.1+ / 7+:</w:t>
      </w:r>
      <w:r>
        <w:rPr/>
        <w:t xml:space="preserve"> Kostenlos (in W11 enthalten)</w:t>
      </w:r>
    </w:p>
    <w:p>
      <w:pPr>
        <w:pStyle w:val="Normal"/>
        <w:numPr>
          <w:ilvl w:val="0"/>
          <w:numId w:val="110"/>
        </w:numPr>
        <w:rPr/>
      </w:pPr>
      <w:r>
        <w:rPr>
          <w:b/>
        </w:rPr>
        <w:t>Citrix DaaS Remote PS SDK:</w:t>
      </w:r>
      <w:r>
        <w:rPr/>
        <w:t xml:space="preserve"> Kostenlos (von Citrix bereitgestellt)</w:t>
      </w:r>
    </w:p>
    <w:p>
      <w:pPr>
        <w:pStyle w:val="Heading1"/>
        <w:rPr/>
      </w:pPr>
      <w:bookmarkStart w:id="41" w:name="X86231242ab05d0d4b570ee9c311fdcc5c14e810"/>
      <w:r>
        <w:rPr/>
        <w:t>10 Schicht 4: Active Directory / Identity Provider</w:t>
      </w:r>
      <w:bookmarkEnd w:id="41"/>
    </w:p>
    <w:p>
      <w:pPr>
        <w:pStyle w:val="FirstParagraph"/>
        <w:rPr/>
      </w:pPr>
      <w:r>
        <w:rPr/>
        <w:t>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rPr/>
      </w:pPr>
      <w:r>
        <w:rPr/>
        <w:t>Schicht 4 ist die einzige Schicht, die Umgebungswissen (Domainnamen, UNC-Pfade, IP-Adressen von Servern) in die höheren Schichten trägt. Alle anderen Schichten (5, 6, 7) sind frei von dieser Information.</w:t>
      </w:r>
    </w:p>
    <w:p>
      <w:pPr>
        <w:pStyle w:val="Heading2"/>
        <w:rPr/>
      </w:pPr>
      <w:bookmarkStart w:id="42" w:name="smb-share-für-profile-gpo-konfiguration"/>
      <w:r>
        <w:rPr/>
        <w:t>10.1 SMB Share für Profile: GPO-Konfiguration</w:t>
      </w:r>
      <w:bookmarkEnd w:id="42"/>
    </w:p>
    <w:p>
      <w:pPr>
        <w:pStyle w:val="BlockText"/>
        <w:rPr/>
      </w:pPr>
      <w:r>
        <w:rPr>
          <w:b/>
        </w:rPr>
        <w:t>VID-ARCHITEKTURPRINZIP</w:t>
      </w:r>
      <w:r>
        <w:rPr/>
        <w:t xml:space="preserve"> 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rPr/>
      </w:pPr>
      <w:r>
        <w:rPr/>
        <w:t>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rPr/>
      </w:pPr>
      <w:bookmarkStart w:id="43" w:name="citrix-profile-manager-cpm-via-gpo"/>
      <w:r>
        <w:rPr>
          <w:b/>
        </w:rPr>
        <w:t>10.1.1 Citrix Profile Manager (CPM) via GPO</w:t>
      </w:r>
      <w:bookmarkEnd w:id="43"/>
    </w:p>
    <w:p>
      <w:pPr>
        <w:pStyle w:val="FirstParagraph"/>
        <w:rPr/>
      </w:pPr>
      <w:r>
        <w:rPr/>
        <w:t>Der Citrix User Profile Manager Agent ist Bestandteil des VDA-Installationspakets und wird in Schicht 5 (Golden Image) automatisch mit installiert. Die Konfiguration des Agents erfolgt vollständig über GPO (Schicht 4):</w:t>
      </w:r>
    </w:p>
    <w:p>
      <w:pPr>
        <w:pStyle w:val="Normal"/>
        <w:numPr>
          <w:ilvl w:val="0"/>
          <w:numId w:val="111"/>
        </w:numPr>
        <w:rPr/>
      </w:pPr>
      <w:r>
        <w:rPr>
          <w:b/>
        </w:rPr>
        <w:t>GPO-Setting:</w:t>
      </w:r>
      <w:r>
        <w:rPr/>
        <w:t xml:space="preserve"> Profilpfad (UNC): \\fileserver\profiles\%USERNAME%</w:t>
      </w:r>
    </w:p>
    <w:p>
      <w:pPr>
        <w:pStyle w:val="Normal"/>
        <w:numPr>
          <w:ilvl w:val="0"/>
          <w:numId w:val="112"/>
        </w:numPr>
        <w:rPr/>
      </w:pPr>
      <w:r>
        <w:rPr>
          <w:b/>
        </w:rPr>
        <w:t>GPO-Setting:</w:t>
      </w:r>
      <w:r>
        <w:rPr/>
        <w:t xml:space="preserve"> Aktivierung des Streaming-Modus, Profilgröße, Ausschlüsse</w:t>
      </w:r>
    </w:p>
    <w:p>
      <w:pPr>
        <w:pStyle w:val="Normal"/>
        <w:numPr>
          <w:ilvl w:val="0"/>
          <w:numId w:val="113"/>
        </w:numPr>
        <w:rPr/>
      </w:pPr>
      <w:r>
        <w:rPr>
          <w:b/>
        </w:rPr>
        <w:t>GPO-Setting:</w:t>
      </w:r>
      <w:r>
        <w:rPr/>
        <w:t xml:space="preserve"> Log-Level, Synchronisationsintervall</w:t>
      </w:r>
    </w:p>
    <w:p>
      <w:pPr>
        <w:pStyle w:val="Normal"/>
        <w:numPr>
          <w:ilvl w:val="0"/>
          <w:numId w:val="114"/>
        </w:numPr>
        <w:rPr/>
      </w:pPr>
      <w:r>
        <w:rPr>
          <w:b/>
        </w:rPr>
        <w:t>GPO-Setting:</w:t>
      </w:r>
      <w:r>
        <w:rPr/>
        <w:t xml:space="preserve"> Profilcontainer-Aktivierung (falls FSLogix als Alternative)</w:t>
      </w:r>
    </w:p>
    <w:p>
      <w:pPr>
        <w:pStyle w:val="Heading3"/>
        <w:rPr/>
      </w:pPr>
      <w:bookmarkStart w:id="44" w:name="X5f5c9ac065083ff9519004be46f2ba097a938ea"/>
      <w:r>
        <w:rPr>
          <w:b/>
        </w:rPr>
        <w:t>10.1.2 FSLogix Profile Container als Alternative</w:t>
      </w:r>
      <w:bookmarkEnd w:id="44"/>
    </w:p>
    <w:p>
      <w:pPr>
        <w:pStyle w:val="FirstParagraph"/>
        <w:rPr/>
      </w:pPr>
      <w:r>
        <w:rPr/>
        <w:t>Alternativ zu Citrix Profile Manager kann FSLogix als Profillösung eingesetzt werden. Auch hier gilt das VID-Prinzip: Der FSLogix Agent wird im Image installiert (Schicht 5), alle Einstellungen kommen via GPO (Schicht 4):</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Einstellung</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VHD-Pfad (Profile Container)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\\fileserver\fslogix\%USERNAME%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Enabled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Delete Local Copy On Logoff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DOMAIN\Citrix-Desktop-Users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Excluded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DOMAIN\Admins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 Size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30720 (30 GB)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Redirect Windows 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Computer\FSLogix\Apps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bl>
    <w:p>
      <w:pPr>
        <w:pStyle w:val="BodyText"/>
        <w:rPr/>
      </w:pPr>
      <w:r>
        <w:rPr/>
        <w:t>FSLogix kann optional auch über Winget/Chocolatey im App-Manifest (Schicht 7 / apps-manifest.json) vorinstalliert werden, wenn eine appbasierte Bereitstellung gewünscht ist.</w:t>
      </w:r>
    </w:p>
    <w:p>
      <w:pPr>
        <w:pStyle w:val="Heading2"/>
        <w:rPr/>
      </w:pPr>
      <w:bookmarkStart w:id="45" w:name="weitere-gpo-konfigurationen-schicht-4"/>
      <w:r>
        <w:rPr/>
        <w:t>10.2 Weitere GPO-Konfigurationen (Schicht 4)</w:t>
      </w:r>
      <w:bookmarkEnd w:id="45"/>
    </w:p>
    <w:p>
      <w:pPr>
        <w:pStyle w:val="FirstParagraph"/>
        <w:rPr/>
      </w:pPr>
      <w:r>
        <w:rPr/>
        <w:t>Die folgende Tabelle zeigt alle Konfigurationen, die in der VID-Architektur explizit in Schicht 4 (AD / GPO) gehalten werden – und NICHT im Image:</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Konfigurationsbereich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Zuständige 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Bereitstellung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 (CPM / 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Konfiguration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FSLogix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Laufwerksbuchstaben-Mappings (Home, Dept)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Anmeldeskript / Drive Maps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Druckerbereitstellung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Printer Deployment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Software-Restrictions / AppLocker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AppLocker-Policy via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IE/Edge Proxy-Einstellungen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Internet Explorer / Edge ADMX</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 Deferral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 VDI via neuem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BitLocker / Encryption 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BitLocker Drive Encryption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Receiver/CSSC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DNS Suffix Search List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TCPIP-Einstellungen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NTP-Server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Time Service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Admin-Gruppen für lokale Admins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Restricted Groups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Firewall Ausnahmen (domänenspezifisch)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Desktop Hintergrund / Branding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Desktop / Personalization</w:t>
            </w:r>
          </w:p>
        </w:tc>
      </w:tr>
    </w:tbl>
    <w:p>
      <w:pPr>
        <w:pStyle w:val="Heading2"/>
        <w:rPr/>
      </w:pPr>
      <w:bookmarkStart w:id="46" w:name="was-schicht-5-image-enthält-was-nicht"/>
      <w:r>
        <w:rPr/>
        <w:t>10.3 Was Schicht 5 (Image) enthält – was nicht</w:t>
      </w:r>
      <w:bookmarkEnd w:id="46"/>
    </w:p>
    <w:p>
      <w:pPr>
        <w:pStyle w:val="FirstParagraph"/>
        <w:rPr/>
      </w:pPr>
      <w:r>
        <w:rPr/>
        <w:t>Die klare Abgrenzung zwischen Image-Inhalt und GPO-Konfiguration ist ein Kernprinzip von VID. Das folgende Entscheidungsschema zeigt, was in welche Schicht gehört: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Frage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Antwort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Agent/Service, der auf jedem Desktop läuft?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im Image installieren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Konfiguration, die umgebungsabhängig 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via GPO konfigurieren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UNC-Pfad, IP oder Servername?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niemals ins Image, immer 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Treiber oder Guest-Tool?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6 (hypervisorspezifisch)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Business-Anwendung?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7, via Manifest (Winget/Chocolatey)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 Apps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Sicherheits-Policy?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GPO (domänenweite Durchsetzung), kein Image-Hardcode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bl>
    <w:p>
      <w:pPr>
        <w:pStyle w:val="Heading2"/>
        <w:rPr/>
      </w:pPr>
      <w:bookmarkStart w:id="47" w:name="ad-struktur-für-vid-deployments"/>
      <w:r>
        <w:rPr/>
        <w:t>10.4 AD-Struktur für VID-Deployments</w:t>
      </w:r>
      <w:bookmarkEnd w:id="47"/>
    </w:p>
    <w:p>
      <w:pPr>
        <w:pStyle w:val="FirstParagraph"/>
        <w:rPr/>
      </w:pPr>
      <w:r>
        <w:rPr/>
        <w:t>Für ein VID-konformes Active Directory empfiehlt sich die folgende OU-Struktur, die eine klare Trennung von Maschinen-, Benutzer- und Service-Objekten ermöglicht: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GPO-Verknüpfung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OU=VID,DC=domain,DC=local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Root-OU für VID-Objekte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VID-Basis-Policy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MCS-provisionierte W11-Computer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Desktop-Policy (FSLogix, CPM,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OU=Desktops\VMware,OU=VID,...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OU=Desktops\XenServer,OU=VID,...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OU=Users,OU=VID,...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VDI-Benutzer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Benutzer-Policy (Profil, Drucker, Drives)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OU=ServiceAccounts,OU=VID,...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MCS-SA, Citrix-SA, FSLogix-SA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Keine interaktive Anmeldung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OU=Groups,OU=VID,...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Berechtigungsgruppen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t>
            </w:r>
          </w:p>
        </w:tc>
      </w:tr>
    </w:tbl>
    <w:p>
      <w:pPr>
        <w:pStyle w:val="BlockText"/>
        <w:rPr/>
      </w:pPr>
      <w:r>
        <w:rPr>
          <w:b/>
        </w:rPr>
        <w:t>BEST PRACTICE</w:t>
      </w:r>
      <w:r>
        <w:rPr/>
        <w:t xml:space="preserve"> 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rPr/>
      </w:pPr>
      <w:bookmarkStart w:id="48" w:name="voraussetzungen-vorher-für-schicht-4"/>
      <w:r>
        <w:rPr/>
        <w:t>10.5 Voraussetzungen (Vorher) für Schicht 4</w:t>
      </w:r>
      <w:bookmarkEnd w:id="48"/>
    </w:p>
    <w:p>
      <w:pPr>
        <w:pStyle w:val="FirstParagraph"/>
        <w:rPr/>
      </w:pPr>
      <w:r>
        <w:rPr/>
        <w:t>Gemäß dem VID-Vorher-Prinzip müssen folgende Voraussetzungen erfüllt sein, bevor Schicht 4 konfiguriert werden kann:</w:t>
      </w:r>
    </w:p>
    <w:p>
      <w:pPr>
        <w:pStyle w:val="Normal"/>
        <w:numPr>
          <w:ilvl w:val="0"/>
          <w:numId w:val="115"/>
        </w:numPr>
        <w:rPr/>
      </w:pPr>
      <w:r>
        <w:rPr/>
        <w:t>Active Directory Domain Services installiert und erreichbar</w:t>
      </w:r>
    </w:p>
    <w:p>
      <w:pPr>
        <w:pStyle w:val="Normal"/>
        <w:numPr>
          <w:ilvl w:val="0"/>
          <w:numId w:val="116"/>
        </w:numPr>
        <w:rPr/>
      </w:pPr>
      <w:r>
        <w:rPr/>
        <w:t>Domain-Controller für die Zielumgebung deployed</w:t>
      </w:r>
    </w:p>
    <w:p>
      <w:pPr>
        <w:pStyle w:val="Normal"/>
        <w:numPr>
          <w:ilvl w:val="0"/>
          <w:numId w:val="117"/>
        </w:numPr>
        <w:rPr/>
      </w:pPr>
      <w:r>
        <w:rPr/>
        <w:t>DNS korrekt konfiguriert (AD-DNS als primärer DNS für alle VMs)</w:t>
      </w:r>
    </w:p>
    <w:p>
      <w:pPr>
        <w:pStyle w:val="Normal"/>
        <w:numPr>
          <w:ilvl w:val="0"/>
          <w:numId w:val="118"/>
        </w:numPr>
        <w:rPr/>
      </w:pPr>
      <w:r>
        <w:rPr/>
        <w:t>ADMX-Templates für Citrix (VDA, CPM, Receiver) in den Central Store importiert</w:t>
      </w:r>
    </w:p>
    <w:p>
      <w:pPr>
        <w:pStyle w:val="Normal"/>
        <w:numPr>
          <w:ilvl w:val="0"/>
          <w:numId w:val="119"/>
        </w:numPr>
        <w:rPr/>
      </w:pPr>
      <w:r>
        <w:rPr/>
        <w:t>ADMX-Templates für FSLogix in den Central Store importiert</w:t>
      </w:r>
    </w:p>
    <w:p>
      <w:pPr>
        <w:pStyle w:val="Normal"/>
        <w:numPr>
          <w:ilvl w:val="0"/>
          <w:numId w:val="120"/>
        </w:numPr>
        <w:rPr/>
      </w:pPr>
      <w:r>
        <w:rPr/>
        <w:t>SMB-Share für Profile erstellt und Berechtigungen gesetzt (Creator Owner: Modify)</w:t>
      </w:r>
    </w:p>
    <w:p>
      <w:pPr>
        <w:pStyle w:val="Normal"/>
        <w:numPr>
          <w:ilvl w:val="0"/>
          <w:numId w:val="121"/>
        </w:numPr>
        <w:rPr/>
      </w:pPr>
      <w:r>
        <w:rPr/>
        <w:t>Service-Accounts für MCS, Citrix und FSLogix angelegt und dokumentiert</w:t>
      </w:r>
    </w:p>
    <w:p>
      <w:pPr>
        <w:pStyle w:val="Normal"/>
        <w:numPr>
          <w:ilvl w:val="0"/>
          <w:numId w:val="122"/>
        </w:numPr>
        <w:rPr/>
      </w:pPr>
      <w:r>
        <w:rPr/>
        <w:t>Gruppenstruktur für VID-Benutzer und VID-Desktops definiert</w:t>
      </w:r>
    </w:p>
    <w:p>
      <w:pPr>
        <w:pStyle w:val="Heading1"/>
        <w:rPr/>
      </w:pPr>
      <w:bookmarkStart w:id="49" w:name="erweitertes-vid-schichtenmodell-v1.1"/>
      <w:r>
        <w:rPr/>
        <w:t>11 Erweitertes VID-Schichtenmodell (v1.1)</w:t>
      </w:r>
      <w:bookmarkEnd w:id="49"/>
    </w:p>
    <w:p>
      <w:pPr>
        <w:pStyle w:val="FirstParagraph"/>
        <w:rPr/>
      </w:pPr>
      <w:r>
        <w:rPr/>
        <w:t>Basierend auf dem Architektur-Arbeitsdiagramm wurde das ursprüngliche 7-Schichten-Modell um eine 8. Schicht (Monitoring / DEX) erweitert. Zusätzlich wird die Container-Unterstützung als optionale Erweiterung von Schicht 5 vorgemerkt.</w:t>
      </w:r>
    </w:p>
    <w:tbl>
      <w:tblPr>
        <w:tblStyle w:val="Table"/>
        <w:tblW w:w="9360" w:type="dxa"/>
        <w:jc w:val="left"/>
        <w:tblInd w:w="108" w:type="dxa"/>
        <w:tblLayout w:type="fixed"/>
        <w:tblCellMar>
          <w:top w:w="0" w:type="dxa"/>
          <w:left w:w="108" w:type="dxa"/>
          <w:bottom w:w="0" w:type="dxa"/>
          <w:right w:w="108" w:type="dxa"/>
        </w:tblCellMar>
        <w:tblLook w:firstRow="1"/>
      </w:tblPr>
      <w:tblGrid>
        <w:gridCol w:w="1872"/>
        <w:gridCol w:w="1872"/>
        <w:gridCol w:w="1872"/>
        <w:gridCol w:w="1872"/>
        <w:gridCol w:w="1872"/>
      </w:tblGrid>
      <w:tr>
        <w:trPr>
          <w:cnfStyle w:firstRow="1"/>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Beispiel-Technologien</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x86 Hardware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ProLiant, Dell, Cisco, NetApp</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IaC, Provisioning</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Terraform</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 IDP</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GPO, Profile-Policy</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Annahme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AD, Entra ID, GPO, FSLogix ADMX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 / Container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Gast-OS, Golden Image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 MCS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 / Guest Agents</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Hypervisor-Integration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 XenTools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Business-Software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SAP, Browser, Winget/FSLogix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Monitoring / DEX</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Experience, Telemetrie, Metriken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Nexthink, Lakeside SysTrack, 1E Tachyon</w:t>
            </w:r>
          </w:p>
        </w:tc>
      </w:tr>
    </w:tbl>
    <w:p>
      <w:pPr>
        <w:pStyle w:val="Heading2"/>
        <w:rPr/>
      </w:pPr>
      <w:bookmarkStart w:id="50" w:name="X90505a647889156e4d1be7519a2d597ce848d4b"/>
      <w:r>
        <w:rPr/>
        <w:t>11.1 Schicht 8: Monitoring / Digital Employee Experience</w:t>
      </w:r>
      <w:bookmarkEnd w:id="50"/>
    </w:p>
    <w:p>
      <w:pPr>
        <w:pStyle w:val="FirstParagraph"/>
        <w:rPr/>
      </w:pPr>
      <w:r>
        <w:rPr/>
        <w:t>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pStyle w:val="Normal"/>
        <w:numPr>
          <w:ilvl w:val="0"/>
          <w:numId w:val="123"/>
        </w:numPr>
        <w:rPr/>
      </w:pPr>
      <w:r>
        <w:rPr>
          <w:b/>
        </w:rPr>
        <w:t>DEX:</w:t>
      </w:r>
      <w:r>
        <w:rPr/>
        <w:t xml:space="preserve"> Digital Employee Experience (DEX): Messung der subjektiven und objektiven User Experience</w:t>
      </w:r>
    </w:p>
    <w:p>
      <w:pPr>
        <w:pStyle w:val="Normal"/>
        <w:numPr>
          <w:ilvl w:val="0"/>
          <w:numId w:val="124"/>
        </w:numPr>
        <w:rPr/>
      </w:pPr>
      <w:r>
        <w:rPr>
          <w:b/>
        </w:rPr>
        <w:t>Citrix DaaS:</w:t>
      </w:r>
      <w:r>
        <w:rPr/>
        <w:t xml:space="preserve"> Session-Metriken: Latenz, Framerate, Protokoll-Qualität (HDX Score)</w:t>
      </w:r>
    </w:p>
    <w:p>
      <w:pPr>
        <w:pStyle w:val="Normal"/>
        <w:numPr>
          <w:ilvl w:val="0"/>
          <w:numId w:val="125"/>
        </w:numPr>
        <w:rPr/>
      </w:pPr>
      <w:r>
        <w:rPr>
          <w:b/>
        </w:rPr>
        <w:t>Infrastruktur:</w:t>
      </w:r>
      <w:r>
        <w:rPr/>
        <w:t xml:space="preserve"> OS-Metriken: CPU, RAM, Disk I/O pro VM und pro User</w:t>
      </w:r>
    </w:p>
    <w:p>
      <w:pPr>
        <w:pStyle w:val="Normal"/>
        <w:numPr>
          <w:ilvl w:val="0"/>
          <w:numId w:val="126"/>
        </w:numPr>
        <w:rPr/>
      </w:pPr>
      <w:r>
        <w:rPr>
          <w:b/>
        </w:rPr>
        <w:t>APM:</w:t>
      </w:r>
      <w:r>
        <w:rPr/>
        <w:t xml:space="preserve"> Application Performance: Startup-Zeit, Crash-Rate, Antwortzeit</w:t>
      </w:r>
    </w:p>
    <w:p>
      <w:pPr>
        <w:pStyle w:val="Normal"/>
        <w:numPr>
          <w:ilvl w:val="0"/>
          <w:numId w:val="127"/>
        </w:numPr>
        <w:rPr/>
      </w:pPr>
      <w:r>
        <w:rPr>
          <w:b/>
        </w:rPr>
        <w:t>Alerting:</w:t>
      </w:r>
      <w:r>
        <w:rPr/>
        <w:t xml:space="preserve"> Proaktive Alerts: Schwellwerte, Anomalie-Erkennung, automatische Remediation</w:t>
      </w:r>
    </w:p>
    <w:p>
      <w:pPr>
        <w:pStyle w:val="BlockText"/>
        <w:rPr/>
      </w:pPr>
      <w:r>
        <w:rPr>
          <w:b/>
        </w:rPr>
        <w:t>SCHICHTENTRENNUNG MONITORING</w:t>
      </w:r>
      <w:r>
        <w:rPr/>
        <w:t xml:space="preserve"> 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rPr/>
      </w:pPr>
      <w:bookmarkStart w:id="51" w:name="vorher-modell-voraussetzungen-je-schicht"/>
      <w:r>
        <w:rPr/>
        <w:t>11.2 Vorher-Modell: Voraussetzungen je Schicht</w:t>
      </w:r>
      <w:bookmarkEnd w:id="51"/>
    </w:p>
    <w:p>
      <w:pPr>
        <w:pStyle w:val="FirstParagraph"/>
        <w:rPr/>
      </w:pPr>
      <w:r>
        <w:rPr/>
        <w:t>Das Vorher-Modell dokumentiert formal, welche Voraussetzungen erfüllt sein müssen, bevor eine Schicht installiert oder konfiguriert werden kann. Dieses Modell wurde aus dem VID-Architektur-Arbeitsdiagramm übernommen.</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Vorher-Voraussetzungen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 x86 Hardware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Rackspace · Power &amp; Cooling · Netzwerk (freie Ports) · IP/Gateway/DNS für ILO</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 Hypervisor</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Zertifizierte Hardware (Schicht 1) · IP/Gateway/DNS für Hypervisor-Management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 Hypervisor-Management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installiert (Schicht 2) · Netzwerk (VPN via JumpHost / VLAN) · Zertifizierte Virtualisierungsumgebung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 – Active Directory / IDP</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Infrastruktur-VMs bereit (Schicht 3) · IDP Credentials · SMB-Share für Profile eingerichtet · Service-Accounts angelegt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VM (Golden Image)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 vCenter (Schicht 2+3) · AD/IDP (Schicht 4) · Maschinen-Katalog · Golden Image Build · Gruppenrichtlinien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Base Image (Schicht 5) · Hypervisor-ISO auf Datastore/SR verfügbar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Betriebssystem inkl. Treiber (Schicht 5+6) · Winget/Chocolatey verfügbar · apps-manifest.json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 – Monitoring / DEX</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Fertig eingerichtete Desktop-Instanz (Schicht 5-7) · Monitoring-Server deployed · Agent-GPO konfiguriert</w:t>
            </w:r>
          </w:p>
        </w:tc>
      </w:tr>
    </w:tbl>
    <w:p>
      <w:pPr>
        <w:pStyle w:val="Heading1"/>
        <w:rPr/>
      </w:pPr>
      <w:bookmarkStart w:id="52" w:name="X723efc67eaeff1c51e5e4cb9104a56f88563936"/>
      <w:r>
        <w:rPr/>
        <w:t>12 Architekturentscheidung: VDA und Profil-Management in Schicht 7</w:t>
      </w:r>
      <w:bookmarkEnd w:id="52"/>
    </w:p>
    <w:p>
      <w:pPr>
        <w:pStyle w:val="FirstParagraph"/>
        <w:rPr/>
      </w:pPr>
      <w:r>
        <w:rPr/>
        <w:t>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rPr/>
      </w:pPr>
      <w:bookmarkStart w:id="53" w:name="begründung"/>
      <w:r>
        <w:rPr/>
        <w:t>12.1 Begründung</w:t>
      </w:r>
      <w:bookmarkEnd w:id="53"/>
    </w:p>
    <w:p>
      <w:pPr>
        <w:pStyle w:val="FirstParagraph"/>
        <w:rPr/>
      </w:pPr>
      <w:r>
        <w:rPr/>
        <w:t>Diese Entscheidung folgt direkt aus dem VID-Kernprinzip der Vendor-Unabhängigkeit:</w:t>
      </w:r>
    </w:p>
    <w:p>
      <w:pPr>
        <w:pStyle w:val="Normal"/>
        <w:numPr>
          <w:ilvl w:val="0"/>
          <w:numId w:val="128"/>
        </w:numPr>
        <w:rPr/>
      </w:pPr>
      <w:r>
        <w:rPr>
          <w:b/>
        </w:rPr>
        <w:t>Problem ohne diese Entscheidung:</w:t>
      </w:r>
      <w:r>
        <w:rPr/>
        <w:t xml:space="preserve"> Wenn der VDA in Schicht 5 (Image) liegt, muss beim Wechsel von Citrix zu Microsoft AVD oder VMware Horizon das gesamte OS-Image neu gebaut werden. Das widerspricht dem VID-Prinzip.</w:t>
      </w:r>
    </w:p>
    <w:p>
      <w:pPr>
        <w:pStyle w:val="Normal"/>
        <w:numPr>
          <w:ilvl w:val="0"/>
          <w:numId w:val="129"/>
        </w:numPr>
        <w:rPr/>
      </w:pPr>
      <w:r>
        <w:rPr>
          <w:b/>
        </w:rPr>
        <w:t>Vorteil durch diese Entscheidung:</w:t>
      </w:r>
      <w:r>
        <w:rPr/>
        <w:t xml:space="preserve"> Wenn der VDA in Schicht 7 liegt, reicht es, das VDA-Installationsskript im App-Manifest auszutauschen. Das OS-Image (Schicht 5) bleibt unverändert.</w:t>
      </w:r>
    </w:p>
    <w:p>
      <w:pPr>
        <w:pStyle w:val="BlockText"/>
        <w:rPr/>
      </w:pPr>
      <w:r>
        <w:rPr>
          <w:b/>
        </w:rPr>
        <w:t>VID-KERNENTSCHEIDUNG</w:t>
      </w:r>
      <w:r>
        <w:rPr/>
        <w:t xml:space="preserve"> Der Broker-Agent (VDA / AVD Agent / Horizon Agent) ist eine Technologie-Entscheidung auf Schicht 7 – genauso wie die Wahl zwischen FSLogix und Citrix Profile Manager. Schicht 5 enthält weder Citrix-, noch Microsoft-, noch VMware-spezifische Komponenten.</w:t>
      </w:r>
    </w:p>
    <w:p>
      <w:pPr>
        <w:pStyle w:val="Heading2"/>
        <w:rPr/>
      </w:pPr>
      <w:bookmarkStart w:id="54" w:name="aktualisiertes-schichtenmodell"/>
      <w:r>
        <w:rPr/>
        <w:t>12.2 Aktualisiertes Schichtenmodell</w:t>
      </w:r>
      <w:bookmarkEnd w:id="54"/>
    </w:p>
    <w:p>
      <w:pPr>
        <w:pStyle w:val="FirstParagraph"/>
        <w:rPr/>
      </w:pPr>
      <w:r>
        <w:rPr/>
        <w:t>Die folgende Tabelle zeigt das überarbeitete Schichtenmodell mit der korrekten Zuordnung von VDA und Profil-Management: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Austausch-Szenario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OS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Reines W11 Pro/Enterprise · OS-Härtung (TLS, RDP, Firewall) · Windows Updates · KEINE Broker-Agents · KEINE Profil-Tools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OS-Version wechseln (W11 → W12) ohne Änderung an Schicht 6 oder 7</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 (XenServer) · Hypervisor-spezifische PV-Treiber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 XenServer: nur Schicht-6-Script wechseln, Schicht 5 bleibt gleich</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 (erweitert)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Remote-Desktop-Broker-Agent (Citrix VDA / AVD Agent / Horizon Agent) · Profil-Management (FSLogix / Citrix Profile Manager / UEM) · Business-Apps · Monitoring-Agents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 AVD: VDA-Script austauschen. OS-Image (Schicht 5+6) unverändert</w:t>
            </w:r>
          </w:p>
        </w:tc>
      </w:tr>
    </w:tbl>
    <w:p>
      <w:pPr>
        <w:pStyle w:val="Heading2"/>
        <w:rPr/>
      </w:pPr>
      <w:bookmarkStart w:id="55" w:name="broker-agent-austauschbarkeit-layer-7"/>
      <w:r>
        <w:rPr/>
        <w:t>12.3 Broker-Agent Austauschbarkeit (Layer 7)</w:t>
      </w:r>
      <w:bookmarkEnd w:id="55"/>
    </w:p>
    <w:p>
      <w:pPr>
        <w:pStyle w:val="FirstParagraph"/>
        <w:rPr/>
      </w:pPr>
      <w:r>
        <w:rPr/>
        <w:t>Die folgende Tabelle zeigt die unterstützten Broker-Agents und ihre Installationskommandos – alle austauschbar innerhalb von Schicht 7:</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Broker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Agent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DaaS (Cloud)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Workstation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 (Winget: Citrix.VDA)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 – aktiv</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Microsoft AVD / W365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Azure Virtual Desktop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windows-avd-agent.ps1 (winget: Microsoft.RDAgent)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 – 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Horizon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Horizon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windows-horizon-agent.ps1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 – optional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Nutanix Frame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Frame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windows-frame-agent.ps1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Backlog</w:t>
            </w:r>
          </w:p>
        </w:tc>
      </w:tr>
    </w:tbl>
    <w:p>
      <w:pPr>
        <w:pStyle w:val="BlockText"/>
        <w:rPr/>
      </w:pPr>
      <w:r>
        <w:rPr>
          <w:b/>
        </w:rPr>
        <w:t>PHASE 1 SCOPE</w:t>
      </w:r>
      <w:r>
        <w:rPr/>
        <w:t xml:space="preserve"> Für Phase 1 ist ausschließlich der Citrix VDA implementiert. Die Skriptstruktur ist jedoch so angelegt, dass weitere Agents in windows-[broker]-agent.ps1 Dateien ergänzt werden können, ohne Schicht 5 oder 6 zu berühren.</w:t>
      </w:r>
    </w:p>
    <w:p>
      <w:pPr>
        <w:pStyle w:val="Heading2"/>
        <w:rPr/>
      </w:pPr>
      <w:bookmarkStart w:id="56" w:name="Xbd1e15072800e97742033cf31e1f9002d05d234"/>
      <w:r>
        <w:rPr/>
        <w:t>12.4 Profil-Management Austauschbarkeit (Layer 7)</w:t>
      </w:r>
      <w:bookmarkEnd w:id="56"/>
    </w:p>
    <w:p>
      <w:pPr>
        <w:pStyle w:val="FirstParagraph"/>
        <w:rPr/>
      </w:pPr>
      <w:r>
        <w:rPr/>
        <w:t>Analog zum Broker-Agent ist auch die Profil-Management-Lösung ein Schicht-7-Entscheid:</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Profil-Lösung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Hersteller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 (Layer 7)</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 (Layer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(CPM)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Teil des VDA-Pakets (windows-citrix-vda.ps1)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Citrix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Profile Container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Microsoft.FSLogix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FSLogix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Liquidware ProfileUnity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Liquidware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windows-profileunity.ps1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 Console + GPO</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Dynamic Environment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VMware/Broadcom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windows-dem.ps1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DEM Console</w:t>
            </w:r>
          </w:p>
        </w:tc>
      </w:tr>
    </w:tbl>
    <w:p>
      <w:pPr>
        <w:pStyle w:val="Heading2"/>
        <w:rPr/>
      </w:pPr>
      <w:bookmarkStart w:id="57" w:name="X9307a8e4ff99874b55081b257674ffd1a8cef23"/>
      <w:r>
        <w:rPr/>
        <w:t>12.5 Angepasste Packer Build-Pipeline (Layer-Bewusstsein)</w:t>
      </w:r>
      <w:bookmarkEnd w:id="57"/>
    </w:p>
    <w:p>
      <w:pPr>
        <w:pStyle w:val="FirstParagraph"/>
        <w:rPr/>
      </w:pPr>
      <w:r>
        <w:rPr/>
        <w:t>Obwohl technisch alle Schritte in einem einzigen Packer-Build ablaufen (für MCS-Effizienz), sind die Provisioner-Schritte klar nach VID-Schichten kommentiert und können bei Bedarf in separate Builds aufgeteilt werden:</w:t>
      </w:r>
    </w:p>
    <w:tbl>
      <w:tblPr>
        <w:tblStyle w:val="Table"/>
        <w:tblW w:w="4900" w:type="pct"/>
        <w:jc w:val="left"/>
        <w:tblInd w:w="108" w:type="dxa"/>
        <w:tblLayout w:type="fixed"/>
        <w:tblCellMar>
          <w:top w:w="0" w:type="dxa"/>
          <w:left w:w="108" w:type="dxa"/>
          <w:bottom w:w="0" w:type="dxa"/>
          <w:right w:w="108" w:type="dxa"/>
        </w:tblCellMar>
        <w:tblLook w:firstRow="1"/>
      </w:tblPr>
      <w:tblGrid>
        <w:gridCol w:w="2255"/>
        <w:gridCol w:w="1353"/>
        <w:gridCol w:w="2330"/>
        <w:gridCol w:w="3233"/>
      </w:tblGrid>
      <w:tr>
        <w:trPr>
          <w:cnfStyle w:firstRow="1"/>
        </w:trPr>
        <w:tc>
          <w:tcPr>
            <w:tcW w:w="2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Packer-Schritt</w:t>
            </w:r>
          </w:p>
        </w:tc>
        <w:tc>
          <w:tcPr>
            <w:tcW w:w="13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w:t>
            </w:r>
          </w:p>
        </w:tc>
        <w:tc>
          <w:tcPr>
            <w:tcW w:w="323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 ohne Image-Rebuild</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 OS Baseline</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Windows Updates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 Hypervisor-Treiber</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 /</w:t>
              <w:br/>
              <w:t>windows-xenserver-tools.ps1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Schicht-6-Script wechseln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VDA Installation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Script für anderen Broker ersetzen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Profil-Management Agent</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(CPM via VDA) /</w:t>
              <w:br/>
              <w:t>windows-fslogix.ps1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Alternative Profil-Lösung</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Business-Apps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apps-manifest.json anpassen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 Optimierungen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windows-citrix-optimize.ps1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8. MCS Prep</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windows-citrix-mcs-prep.ps1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bl>
    <w:p>
      <w:pPr>
        <w:pStyle w:val="Heading2"/>
        <w:rPr/>
      </w:pPr>
      <w:bookmarkStart w:id="58" w:name="X06533881918ea3772f5efe2d6362a4ead6e6944"/>
      <w:r>
        <w:rPr/>
        <w:t>12.6 Golden Image Build vs. Golden Image Customization</w:t>
      </w:r>
      <w:bookmarkEnd w:id="58"/>
    </w:p>
    <w:p>
      <w:pPr>
        <w:pStyle w:val="FirstParagraph"/>
        <w:rPr/>
      </w:pPr>
      <w:r>
        <w:rPr/>
        <w:t>Das VID-Arbeitsdiagramm unterscheidet zwischen zwei Build-Phasen. Diese Unterscheidung spiegelt die Schichttrennung exakt wider:</w:t>
      </w:r>
    </w:p>
    <w:tbl>
      <w:tblPr>
        <w:tblStyle w:val="Table"/>
        <w:tblW w:w="4900" w:type="pct"/>
        <w:jc w:val="left"/>
        <w:tblInd w:w="108" w:type="dxa"/>
        <w:tblLayout w:type="fixed"/>
        <w:tblCellMar>
          <w:top w:w="0" w:type="dxa"/>
          <w:left w:w="108" w:type="dxa"/>
          <w:bottom w:w="0" w:type="dxa"/>
          <w:right w:w="108" w:type="dxa"/>
        </w:tblCellMar>
        <w:tblLook w:firstRow="1"/>
      </w:tblPr>
      <w:tblGrid>
        <w:gridCol w:w="2161"/>
        <w:gridCol w:w="2227"/>
        <w:gridCol w:w="2032"/>
        <w:gridCol w:w="2751"/>
      </w:tblGrid>
      <w:tr>
        <w:trPr>
          <w:cnfStyle w:firstRow="1"/>
        </w:trPr>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Build-Phase</w:t>
            </w:r>
          </w:p>
        </w:tc>
        <w:tc>
          <w:tcPr>
            <w:tcW w:w="2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VID-Schichten</w:t>
            </w:r>
          </w:p>
        </w:tc>
        <w:tc>
          <w:tcPr>
            <w:tcW w:w="20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Packer-Scripts</w:t>
            </w:r>
          </w:p>
        </w:tc>
        <w:tc>
          <w:tcPr>
            <w:tcW w:w="27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Output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Build</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(OS) +</w:t>
              <w:br/>
              <w:t>Schicht 6 (Treiber)</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br/>
              <w:t>windows-vmtools.ps1</w:t>
              <w:br/>
              <w:t>windows-xenserver-tools.ps1</w:t>
              <w:br/>
              <w:t>+ Windows Updates</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Hypervisor-spezifisches W11 Base Image</w:t>
              <w:br/>
              <w:t>(kein Broker, kein Profil-Agent)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Customization</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(VDA + Profil + Apps)</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br/>
              <w:t>windows-apps-install.ps1</w:t>
              <w:br/>
              <w:t>windows-citrix-optimize.ps1</w:t>
              <w:br/>
              <w:t>windows-citrix-mcs-prep.ps1</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Vollständiges MCS-fähiges Master Image</w:t>
              <w:br/>
              <w:t>mit Broker + Profil + Apps</w:t>
            </w:r>
          </w:p>
        </w:tc>
      </w:tr>
    </w:tbl>
    <w:p>
      <w:pPr>
        <w:pStyle w:val="BlockText"/>
        <w:rPr/>
      </w:pPr>
      <w:r>
        <w:rPr>
          <w:b/>
        </w:rPr>
        <w:t>PHASEN-ROADMAP</w:t>
      </w:r>
      <w:r>
        <w:rPr/>
        <w:t xml:space="preserve"> 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rPr/>
      </w:pPr>
      <w:bookmarkStart w:id="59" w:name="X3fb003ae87f9ba3bad3e6c32964cdaf456bbfb5"/>
      <w:r>
        <w:rPr/>
        <w:t>13 Schicht 7 (aktualisiert): Vollständige Definition</w:t>
      </w:r>
      <w:bookmarkEnd w:id="59"/>
    </w:p>
    <w:p>
      <w:pPr>
        <w:pStyle w:val="FirstParagraph"/>
        <w:rPr/>
      </w:pPr>
      <w:r>
        <w:rPr/>
        <w:t>Nach der Architekturentscheidung aus Kapitel 12 umfasst Schicht 7 drei Unterkategorien, die alle unabhängig voneinander ausgetauscht werden können:</w:t>
      </w:r>
    </w:p>
    <w:p>
      <w:pPr>
        <w:pStyle w:val="Heading2"/>
        <w:rPr/>
      </w:pPr>
      <w:bookmarkStart w:id="60" w:name="schicht-7a-remote-desktop-broker-agent"/>
      <w:r>
        <w:rPr/>
        <w:t>13.1 Schicht 7a – Remote-Desktop Broker Agent</w:t>
      </w:r>
      <w:bookmarkEnd w:id="60"/>
    </w:p>
    <w:p>
      <w:pPr>
        <w:pStyle w:val="FirstParagraph"/>
        <w:rPr/>
      </w:pPr>
      <w:r>
        <w:rPr/>
        <w:t>Der Broker-Agent verbindet das Windows 11 Gast-OS (Schicht 5) mit dem Remote-Desktop-Broker-Service (Schicht 3 / Citrix DaaS). Er ist die einzige broker-spezifische Komponente im Image.</w:t>
      </w:r>
    </w:p>
    <w:p>
      <w:pPr>
        <w:pStyle w:val="Normal"/>
        <w:numPr>
          <w:ilvl w:val="0"/>
          <w:numId w:val="130"/>
        </w:numPr>
        <w:rPr/>
      </w:pPr>
      <w:r>
        <w:rPr>
          <w:b/>
        </w:rPr>
        <w:t>Implementiert:</w:t>
      </w:r>
      <w:r>
        <w:rPr/>
        <w:t xml:space="preserve"> Phase 1: Citrix VDA (windows-citrix-vda.ps1)</w:t>
      </w:r>
    </w:p>
    <w:p>
      <w:pPr>
        <w:pStyle w:val="Normal"/>
        <w:numPr>
          <w:ilvl w:val="0"/>
          <w:numId w:val="131"/>
        </w:numPr>
        <w:rPr/>
      </w:pPr>
      <w:r>
        <w:rPr>
          <w:b/>
        </w:rPr>
        <w:t>MCS-Modus:</w:t>
      </w:r>
      <w:r>
        <w:rPr/>
        <w:t xml:space="preserve"> Installationsparameter /mastermcsimage: kein Controller-Lookup im Build-Prozess</w:t>
      </w:r>
    </w:p>
    <w:p>
      <w:pPr>
        <w:pStyle w:val="Normal"/>
        <w:numPr>
          <w:ilvl w:val="0"/>
          <w:numId w:val="132"/>
        </w:numPr>
        <w:rPr/>
      </w:pPr>
      <w:r>
        <w:rPr>
          <w:b/>
        </w:rPr>
        <w:t>Austausch-Variablen:</w:t>
      </w:r>
      <w:r>
        <w:rPr/>
        <w:t xml:space="preserve"> VDA-Version (LTSR / CR), Komponenten (Browser Content Redirection, etc.)</w:t>
      </w:r>
    </w:p>
    <w:p>
      <w:pPr>
        <w:pStyle w:val="Normal"/>
        <w:numPr>
          <w:ilvl w:val="0"/>
          <w:numId w:val="133"/>
        </w:numPr>
        <w:rPr/>
      </w:pPr>
      <w:r>
        <w:rPr>
          <w:b/>
        </w:rPr>
        <w:t>Erweiterung:</w:t>
      </w:r>
      <w:r>
        <w:rPr/>
        <w:t xml:space="preserve"> Gleiches Skript-Gerüst für AVD Agent, Horizon Agent (Phase 2+)</w:t>
      </w:r>
    </w:p>
    <w:p>
      <w:pPr>
        <w:pStyle w:val="Heading2"/>
        <w:rPr/>
      </w:pPr>
      <w:bookmarkStart w:id="61" w:name="schicht-7b-profil-management-agent"/>
      <w:r>
        <w:rPr/>
        <w:t>13.2 Schicht 7b – Profil-Management Agent</w:t>
      </w:r>
      <w:bookmarkEnd w:id="61"/>
    </w:p>
    <w:p>
      <w:pPr>
        <w:pStyle w:val="FirstParagraph"/>
        <w:rPr/>
      </w:pPr>
      <w:r>
        <w:rPr/>
        <w:t>Der Profil-Management-Agent stellt sicher, dass Benutzerdaten und -einstellungen über Session-Grenzen hinweg erhalten bleiben. Agent im Image, Konfiguration in Schicht 4 (GPO).</w:t>
      </w:r>
    </w:p>
    <w:p>
      <w:pPr>
        <w:pStyle w:val="Normal"/>
        <w:numPr>
          <w:ilvl w:val="0"/>
          <w:numId w:val="134"/>
        </w:numPr>
        <w:rPr/>
      </w:pPr>
      <w:r>
        <w:rPr>
          <w:b/>
        </w:rPr>
        <w:t>Aktiv:</w:t>
      </w:r>
      <w:r>
        <w:rPr/>
        <w:t xml:space="preserve"> Phase 1: Citrix Profile Manager (CPM) – automatisch mit VDA installiert</w:t>
      </w:r>
    </w:p>
    <w:p>
      <w:pPr>
        <w:pStyle w:val="Normal"/>
        <w:numPr>
          <w:ilvl w:val="0"/>
          <w:numId w:val="135"/>
        </w:numPr>
        <w:rPr/>
      </w:pPr>
      <w:r>
        <w:rPr>
          <w:b/>
        </w:rPr>
        <w:t>Alternative:</w:t>
      </w:r>
      <w:r>
        <w:rPr/>
        <w:t xml:space="preserve"> Alternativ: FSLogix (windows-fslogix.ps1) – via apps-manifest.json</w:t>
      </w:r>
    </w:p>
    <w:p>
      <w:pPr>
        <w:pStyle w:val="Normal"/>
        <w:numPr>
          <w:ilvl w:val="0"/>
          <w:numId w:val="136"/>
        </w:numPr>
        <w:rPr/>
      </w:pPr>
      <w:r>
        <w:rPr>
          <w:b/>
        </w:rPr>
        <w:t>Konfiguration:</w:t>
      </w:r>
      <w:r>
        <w:rPr/>
        <w:t xml:space="preserve"> Profil-Pfad, VHD-Größe, Gruppen → IMMER via GPO (Schicht 4), nie im Image</w:t>
      </w:r>
    </w:p>
    <w:p>
      <w:pPr>
        <w:pStyle w:val="Heading2"/>
        <w:rPr/>
      </w:pPr>
      <w:bookmarkStart w:id="62" w:name="X8f4702c261f273c438ee5e99a5cf037765d3381"/>
      <w:r>
        <w:rPr/>
        <w:t>13.3 Schicht 7c – Business-Applikationen und Monitoring</w:t>
      </w:r>
      <w:bookmarkEnd w:id="62"/>
    </w:p>
    <w:p>
      <w:pPr>
        <w:pStyle w:val="FirstParagraph"/>
        <w:rPr/>
      </w:pPr>
      <w:r>
        <w:rPr/>
        <w:t>Alle Business-Anwendungen, IT-Tools und Monitoring-Agenten werden über das JSON-Manifest (apps-manifest.json) und windows-apps-install.ps1 bereitgestellt.</w:t>
      </w:r>
    </w:p>
    <w:p>
      <w:pPr>
        <w:pStyle w:val="Normal"/>
        <w:numPr>
          <w:ilvl w:val="0"/>
          <w:numId w:val="137"/>
        </w:numPr>
        <w:rPr/>
      </w:pPr>
      <w:r>
        <w:rPr>
          <w:b/>
        </w:rPr>
        <w:t>Manifest:</w:t>
      </w:r>
      <w:r>
        <w:rPr/>
        <w:t xml:space="preserve"> apps-manifest.json: Winget + Chocolatey IDs, pro Gruppe und App aktivierbar</w:t>
      </w:r>
    </w:p>
    <w:p>
      <w:pPr>
        <w:pStyle w:val="Normal"/>
        <w:numPr>
          <w:ilvl w:val="0"/>
          <w:numId w:val="138"/>
        </w:numPr>
        <w:rPr/>
      </w:pPr>
      <w:r>
        <w:rPr>
          <w:b/>
        </w:rPr>
        <w:t>Inhalte:</w:t>
      </w:r>
      <w:r>
        <w:rPr/>
        <w:t xml:space="preserve"> Runtimes, Produktivität, Browser, Security Tools (siehe Kapitel 5)</w:t>
      </w:r>
    </w:p>
    <w:p>
      <w:pPr>
        <w:pStyle w:val="Normal"/>
        <w:numPr>
          <w:ilvl w:val="0"/>
          <w:numId w:val="139"/>
        </w:numPr>
        <w:rPr/>
      </w:pPr>
      <w:r>
        <w:rPr>
          <w:b/>
        </w:rPr>
        <w:t>Monitoring:</w:t>
      </w:r>
      <w:r>
        <w:rPr/>
        <w:t xml:space="preserve"> Monitoring Agents (Nexthink, SysTrack): in manifest.json als eigene Gruppe</w:t>
      </w:r>
    </w:p>
    <w:p>
      <w:pPr>
        <w:pStyle w:val="Normal"/>
        <w:numPr>
          <w:ilvl w:val="0"/>
          <w:numId w:val="140"/>
        </w:numPr>
        <w:rPr/>
      </w:pPr>
      <w:r>
        <w:rPr>
          <w:b/>
        </w:rPr>
        <w:t>VID-Prinzip:</w:t>
      </w:r>
      <w:r>
        <w:rPr/>
        <w:t xml:space="preserve"> Hypervisorunabhängig – identisches Manifest für VMware und XenServer Images</w:t>
      </w:r>
    </w:p>
    <w:p>
      <w:pPr>
        <w:pStyle w:val="Heading2"/>
        <w:rPr/>
      </w:pPr>
      <w:bookmarkStart w:id="63" w:name="zusammenfassung-layer-ownership"/>
      <w:r>
        <w:rPr/>
        <w:t>13.4 Zusammenfassung: Layer-Ownership</w:t>
      </w:r>
      <w:bookmarkEnd w:id="63"/>
    </w:p>
    <w:p>
      <w:pPr>
        <w:pStyle w:val="FirstParagraph"/>
        <w:rPr/>
      </w:pPr>
      <w:r>
        <w:rPr/>
        <w:t>Endgültige, verbindliche Zuordnung der Komponenten zu VID-Schichten: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11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autounattend.xml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OS-Härtung (TLS, RDP, etc.)</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Automatisch</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Tools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VM Tools (XenServer)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windows-xenserver-tools.ps1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7a – Broker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Cloud Connector</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 Citrix Profile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7b – Profil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VDA-Paket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Business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Monitoring Agents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Agent-Config</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 Konfiguration (Controller)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bl>
    <w:p>
      <w:pPr>
        <w:pStyle w:val="BlockText"/>
        <w:spacing w:before="100" w:after="100"/>
        <w:ind w:hanging="0" w:left="480" w:right="480"/>
        <w:rPr/>
      </w:pPr>
      <w:r>
        <w:rPr>
          <w:b/>
        </w:rPr>
        <w:t>VID ENTSCHEIDUNGSREGEL</w:t>
      </w:r>
      <w:r>
        <w:rPr/>
        <w:t xml:space="preserve"> Merksatz für alle Implementierungsentscheidungen: 'Ist es ein Treiber? → Schicht 6. Ist es ein Broker- oder Profil-Agent? → Schicht 7. Ist es eine Umgebungs-Konfiguration mit Pfaden, IPs oder Servernamen? → Schicht 4 (GPO). Ist es das Betriebssystem selbst? → Schicht 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6"/>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6"/>
    <w:lvlOverride w:ilvl="0">
      <w:startOverride w:val="1"/>
    </w:lvlOverride>
  </w:num>
  <w:num w:numId="53">
    <w:abstractNumId w:val="6"/>
  </w:num>
  <w:num w:numId="54">
    <w:abstractNumId w:val="6"/>
  </w:num>
  <w:num w:numId="55">
    <w:abstractNumId w:val="6"/>
  </w:num>
  <w:num w:numId="56">
    <w:abstractNumId w:val="6"/>
  </w:num>
  <w:num w:numId="57">
    <w:abstractNumId w:val="6"/>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6"/>
    <w:lvlOverride w:ilvl="0">
      <w:startOverride w:val="1"/>
    </w:lvlOverride>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de-DE"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de-DE"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LibreOffice/25.2.6.2$Linux_AARCH64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2026-03-03T12:39:29Z</dcterms:created>
  <dc:creator/>
  <dc:description/>
  <dc:language>en-US</dc:language>
  <cp:lastModifiedBy/>
  <dcterms:modified xsi:type="dcterms:W3CDTF">2026-03-03T12:39:29Z</dcterms:modified>
  <cp:revision>0</cp:revision>
  <dc:subject/>
  <dc:title>Vendor Independence Day – Architekturkonzept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