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Default="00A874D5" w:rsidP="00A874D5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  <w:t>ABSTRACT</w:t>
      </w:r>
    </w:p>
    <w:p w:rsidR="003E777F" w:rsidRDefault="003E777F" w:rsidP="008122B2">
      <w:pPr>
        <w:rPr>
          <w:rFonts w:ascii="Arial" w:hAnsi="Arial" w:cs="Arial"/>
          <w:i/>
          <w:sz w:val="20"/>
          <w:szCs w:val="20"/>
        </w:rPr>
      </w:pPr>
      <w:r w:rsidRPr="003E777F">
        <w:rPr>
          <w:rFonts w:ascii="Arial" w:hAnsi="Arial" w:cs="Arial"/>
          <w:i/>
          <w:sz w:val="20"/>
          <w:szCs w:val="20"/>
        </w:rPr>
        <w:t xml:space="preserve">This </w:t>
      </w:r>
      <w:r w:rsidR="00A65126">
        <w:rPr>
          <w:rFonts w:ascii="Arial" w:hAnsi="Arial" w:cs="Arial"/>
          <w:i/>
          <w:sz w:val="20"/>
          <w:szCs w:val="20"/>
        </w:rPr>
        <w:t>document</w:t>
      </w:r>
      <w:r w:rsidRPr="003E777F">
        <w:rPr>
          <w:rFonts w:ascii="Arial" w:hAnsi="Arial" w:cs="Arial"/>
          <w:i/>
          <w:sz w:val="20"/>
          <w:szCs w:val="20"/>
        </w:rPr>
        <w:t xml:space="preserve"> </w:t>
      </w:r>
      <w:r w:rsidR="008122B2">
        <w:rPr>
          <w:rFonts w:ascii="Arial" w:hAnsi="Arial" w:cs="Arial"/>
          <w:i/>
          <w:sz w:val="20"/>
          <w:szCs w:val="20"/>
        </w:rPr>
        <w:t xml:space="preserve">outlines a scheme </w:t>
      </w:r>
      <w:r w:rsidR="00873A3F">
        <w:rPr>
          <w:rFonts w:ascii="Arial" w:hAnsi="Arial" w:cs="Arial"/>
          <w:i/>
          <w:sz w:val="20"/>
          <w:szCs w:val="20"/>
        </w:rPr>
        <w:t xml:space="preserve">where a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873A3F">
        <w:rPr>
          <w:rFonts w:ascii="Arial" w:hAnsi="Arial" w:cs="Arial"/>
          <w:i/>
          <w:sz w:val="20"/>
          <w:szCs w:val="20"/>
        </w:rPr>
        <w:t xml:space="preserve">-originated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D063D5" w:rsidRPr="005E47D6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</w:t>
      </w:r>
      <w:r w:rsidR="00873A3F">
        <w:rPr>
          <w:rFonts w:ascii="Arial" w:hAnsi="Arial" w:cs="Arial"/>
          <w:i/>
          <w:sz w:val="20"/>
          <w:szCs w:val="20"/>
        </w:rPr>
        <w:t xml:space="preserve">is </w:t>
      </w:r>
      <w:r w:rsidR="005E47D6">
        <w:rPr>
          <w:rFonts w:ascii="Arial" w:hAnsi="Arial" w:cs="Arial"/>
          <w:i/>
          <w:sz w:val="20"/>
          <w:szCs w:val="20"/>
        </w:rPr>
        <w:t>triggering</w:t>
      </w:r>
      <w:r w:rsidR="00873A3F">
        <w:rPr>
          <w:rFonts w:ascii="Arial" w:hAnsi="Arial" w:cs="Arial"/>
          <w:i/>
          <w:sz w:val="20"/>
          <w:szCs w:val="20"/>
        </w:rPr>
        <w:t xml:space="preserve"> a</w:t>
      </w:r>
      <w:r w:rsidR="00A874D5">
        <w:rPr>
          <w:rFonts w:ascii="Arial" w:hAnsi="Arial" w:cs="Arial"/>
          <w:i/>
          <w:sz w:val="20"/>
          <w:szCs w:val="20"/>
        </w:rPr>
        <w:t xml:space="preserve"> corresponding</w:t>
      </w:r>
      <w:r w:rsidR="00873A3F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A</w:t>
      </w:r>
      <w:r w:rsidR="00873A3F" w:rsidRPr="005E47D6">
        <w:rPr>
          <w:rFonts w:ascii="Consolas" w:hAnsi="Consolas" w:cs="Consolas"/>
          <w:i/>
          <w:sz w:val="20"/>
          <w:szCs w:val="20"/>
        </w:rPr>
        <w:t>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object, created by a </w:t>
      </w:r>
      <w:r w:rsidR="005E47D6">
        <w:rPr>
          <w:rFonts w:ascii="Arial" w:hAnsi="Arial" w:cs="Arial"/>
          <w:i/>
          <w:sz w:val="20"/>
          <w:szCs w:val="20"/>
        </w:rPr>
        <w:t>Payment</w:t>
      </w:r>
      <w:r w:rsidR="00D063D5">
        <w:rPr>
          <w:rFonts w:ascii="Arial" w:hAnsi="Arial" w:cs="Arial"/>
          <w:i/>
          <w:sz w:val="20"/>
          <w:szCs w:val="20"/>
        </w:rPr>
        <w:t> W</w:t>
      </w:r>
      <w:r w:rsidR="00873A3F">
        <w:rPr>
          <w:rFonts w:ascii="Arial" w:hAnsi="Arial" w:cs="Arial"/>
          <w:i/>
          <w:sz w:val="20"/>
          <w:szCs w:val="20"/>
        </w:rPr>
        <w:t xml:space="preserve">allet under the </w:t>
      </w:r>
      <w:r w:rsidR="005E47D6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>ayer’s supervision.   The</w:t>
      </w:r>
      <w:r w:rsid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 contains both the original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object </w:t>
      </w:r>
      <w:r w:rsidR="00873A3F">
        <w:rPr>
          <w:rFonts w:ascii="Arial" w:hAnsi="Arial" w:cs="Arial"/>
          <w:i/>
          <w:sz w:val="20"/>
          <w:szCs w:val="20"/>
        </w:rPr>
        <w:t xml:space="preserve">as well as data associated with a by the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ayer selected </w:t>
      </w:r>
      <w:r w:rsidR="00D063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ayment </w:t>
      </w:r>
      <w:r w:rsidR="00D063D5">
        <w:rPr>
          <w:rFonts w:ascii="Arial" w:hAnsi="Arial" w:cs="Arial"/>
          <w:i/>
          <w:sz w:val="20"/>
          <w:szCs w:val="20"/>
        </w:rPr>
        <w:t>C</w:t>
      </w:r>
      <w:r w:rsidR="00873A3F">
        <w:rPr>
          <w:rFonts w:ascii="Arial" w:hAnsi="Arial" w:cs="Arial"/>
          <w:i/>
          <w:sz w:val="20"/>
          <w:szCs w:val="20"/>
        </w:rPr>
        <w:t>redential</w:t>
      </w:r>
      <w:r w:rsidR="00D063D5">
        <w:rPr>
          <w:rFonts w:ascii="Arial" w:hAnsi="Arial" w:cs="Arial"/>
          <w:i/>
          <w:sz w:val="20"/>
          <w:szCs w:val="20"/>
        </w:rPr>
        <w:t xml:space="preserve"> (aka virtual card)</w:t>
      </w:r>
      <w:r w:rsidR="00873A3F">
        <w:rPr>
          <w:rFonts w:ascii="Arial" w:hAnsi="Arial" w:cs="Arial"/>
          <w:i/>
          <w:sz w:val="20"/>
          <w:szCs w:val="20"/>
        </w:rPr>
        <w:t xml:space="preserve">. </w:t>
      </w:r>
      <w:r w:rsidR="008122B2">
        <w:rPr>
          <w:rFonts w:ascii="Arial" w:hAnsi="Arial" w:cs="Arial"/>
          <w:i/>
          <w:sz w:val="20"/>
          <w:szCs w:val="20"/>
        </w:rPr>
        <w:t xml:space="preserve"> </w:t>
      </w:r>
      <w:r w:rsidR="00873A3F">
        <w:rPr>
          <w:rFonts w:ascii="Arial" w:hAnsi="Arial" w:cs="Arial"/>
          <w:i/>
          <w:sz w:val="20"/>
          <w:szCs w:val="20"/>
        </w:rPr>
        <w:t xml:space="preserve">All data is signed by a single signature associated with the selected </w:t>
      </w:r>
      <w:r w:rsidR="00D063D5">
        <w:rPr>
          <w:rFonts w:ascii="Arial" w:hAnsi="Arial" w:cs="Arial"/>
          <w:i/>
          <w:sz w:val="20"/>
          <w:szCs w:val="20"/>
        </w:rPr>
        <w:t>Payment Credential.  For privacy reasons</w:t>
      </w:r>
      <w:r w:rsidR="00A874D5">
        <w:rPr>
          <w:rFonts w:ascii="Arial" w:hAnsi="Arial" w:cs="Arial"/>
          <w:i/>
          <w:sz w:val="20"/>
          <w:szCs w:val="20"/>
        </w:rPr>
        <w:t xml:space="preserve"> (with respect the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A874D5">
        <w:rPr>
          <w:rFonts w:ascii="Arial" w:hAnsi="Arial" w:cs="Arial"/>
          <w:i/>
          <w:sz w:val="20"/>
          <w:szCs w:val="20"/>
        </w:rPr>
        <w:t>)</w:t>
      </w:r>
      <w:r w:rsidR="00D063D5">
        <w:rPr>
          <w:rFonts w:ascii="Arial" w:hAnsi="Arial" w:cs="Arial"/>
          <w:i/>
          <w:sz w:val="20"/>
          <w:szCs w:val="20"/>
        </w:rPr>
        <w:t xml:space="preserve">,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D063D5">
        <w:rPr>
          <w:rFonts w:ascii="Arial" w:hAnsi="Arial" w:cs="Arial"/>
          <w:i/>
          <w:sz w:val="20"/>
          <w:szCs w:val="20"/>
        </w:rPr>
        <w:t xml:space="preserve">ayer-specific data is encrypted, while the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as well as non-personal data related to the Payment Network associated with the selected Payment Credential, is </w:t>
      </w:r>
      <w:r w:rsidR="005E47D6">
        <w:rPr>
          <w:rFonts w:ascii="Arial" w:hAnsi="Arial" w:cs="Arial"/>
          <w:i/>
          <w:sz w:val="20"/>
          <w:szCs w:val="20"/>
        </w:rPr>
        <w:t>provided</w:t>
      </w:r>
      <w:r w:rsidR="00D063D5">
        <w:rPr>
          <w:rFonts w:ascii="Arial" w:hAnsi="Arial" w:cs="Arial"/>
          <w:i/>
          <w:sz w:val="20"/>
          <w:szCs w:val="20"/>
        </w:rPr>
        <w:t xml:space="preserve"> in clear to </w:t>
      </w:r>
      <w:r w:rsidR="00A874D5">
        <w:rPr>
          <w:rFonts w:ascii="Arial" w:hAnsi="Arial" w:cs="Arial"/>
          <w:i/>
          <w:sz w:val="20"/>
          <w:szCs w:val="20"/>
        </w:rPr>
        <w:t xml:space="preserve">enable </w:t>
      </w:r>
      <w:r w:rsidR="00D063D5">
        <w:rPr>
          <w:rFonts w:ascii="Arial" w:hAnsi="Arial" w:cs="Arial"/>
          <w:i/>
          <w:sz w:val="20"/>
          <w:szCs w:val="20"/>
        </w:rPr>
        <w:t xml:space="preserve">forwarding </w:t>
      </w:r>
      <w:r w:rsidR="00A874D5">
        <w:rPr>
          <w:rFonts w:ascii="Arial" w:hAnsi="Arial" w:cs="Arial"/>
          <w:i/>
          <w:sz w:val="20"/>
          <w:szCs w:val="20"/>
        </w:rPr>
        <w:t>and processing</w:t>
      </w:r>
      <w:r w:rsidR="008122B2">
        <w:rPr>
          <w:rFonts w:ascii="Arial" w:hAnsi="Arial" w:cs="Arial"/>
          <w:i/>
          <w:sz w:val="20"/>
          <w:szCs w:val="20"/>
        </w:rPr>
        <w:t>.</w:t>
      </w:r>
      <w:r w:rsidR="00A874D5">
        <w:rPr>
          <w:rFonts w:ascii="Arial" w:hAnsi="Arial" w:cs="Arial"/>
          <w:i/>
          <w:sz w:val="20"/>
          <w:szCs w:val="20"/>
        </w:rPr>
        <w:t xml:space="preserve">  The </w:t>
      </w:r>
      <w:r w:rsidR="001774FB">
        <w:rPr>
          <w:rFonts w:ascii="Arial" w:hAnsi="Arial" w:cs="Arial"/>
          <w:i/>
          <w:sz w:val="20"/>
          <w:szCs w:val="20"/>
        </w:rPr>
        <w:t xml:space="preserve">described </w:t>
      </w:r>
      <w:r w:rsidR="00A874D5">
        <w:rPr>
          <w:rFonts w:ascii="Arial" w:hAnsi="Arial" w:cs="Arial"/>
          <w:i/>
          <w:sz w:val="20"/>
          <w:szCs w:val="20"/>
        </w:rPr>
        <w:t xml:space="preserve">scheme depends on the secure cutting and pasting of message elements </w:t>
      </w:r>
      <w:r w:rsidR="005E47D6">
        <w:rPr>
          <w:rFonts w:ascii="Arial" w:hAnsi="Arial" w:cs="Arial"/>
          <w:i/>
          <w:sz w:val="20"/>
          <w:szCs w:val="20"/>
        </w:rPr>
        <w:t>facilitated</w:t>
      </w:r>
      <w:r w:rsidR="00A874D5">
        <w:rPr>
          <w:rFonts w:ascii="Arial" w:hAnsi="Arial" w:cs="Arial"/>
          <w:i/>
          <w:sz w:val="20"/>
          <w:szCs w:val="20"/>
        </w:rPr>
        <w:t xml:space="preserve"> by Deterministically Encoded CBOR.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Users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 Virtual </w:t>
      </w:r>
      <w:r w:rsidR="006D1CF0">
        <w:rPr>
          <w:rFonts w:ascii="Arial" w:hAnsi="Arial" w:cs="Arial"/>
          <w:sz w:val="20"/>
          <w:szCs w:val="20"/>
        </w:rPr>
        <w:t>(p</w:t>
      </w:r>
      <w:r w:rsidR="003C4F3B">
        <w:rPr>
          <w:rFonts w:ascii="Arial" w:hAnsi="Arial" w:cs="Arial"/>
          <w:sz w:val="20"/>
          <w:szCs w:val="20"/>
        </w:rPr>
        <w:t>ayment</w:t>
      </w:r>
      <w:r w:rsidR="006D1CF0">
        <w:rPr>
          <w:rFonts w:ascii="Arial" w:hAnsi="Arial" w:cs="Arial"/>
          <w:sz w:val="20"/>
          <w:szCs w:val="20"/>
        </w:rPr>
        <w:t>)</w:t>
      </w:r>
      <w:r w:rsidR="00B44F07">
        <w:rPr>
          <w:rFonts w:ascii="Arial" w:hAnsi="Arial" w:cs="Arial"/>
          <w:sz w:val="20"/>
          <w:szCs w:val="20"/>
        </w:rPr>
        <w:t xml:space="preserve"> Cards issued by</w:t>
      </w:r>
      <w:r w:rsidR="00D539B4">
        <w:rPr>
          <w:rFonts w:ascii="Arial" w:hAnsi="Arial" w:cs="Arial"/>
          <w:sz w:val="20"/>
          <w:szCs w:val="20"/>
        </w:rPr>
        <w:t xml:space="preserve"> one or more</w:t>
      </w:r>
      <w:r w:rsidR="00B44F07">
        <w:rPr>
          <w:rFonts w:ascii="Arial" w:hAnsi="Arial" w:cs="Arial"/>
          <w:sz w:val="20"/>
          <w:szCs w:val="20"/>
        </w:rPr>
        <w:t xml:space="preserve"> User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CE7E5B" w:rsidRDefault="000425F6" w:rsidP="00A03F01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CBOR" w:history="1">
        <w:r w:rsidRPr="000425F6">
          <w:rPr>
            <w:rStyle w:val="Hyperlink"/>
            <w:rFonts w:ascii="Arial" w:hAnsi="Arial" w:cs="Arial"/>
            <w:sz w:val="20"/>
            <w:szCs w:val="20"/>
          </w:rPr>
          <w:t>CBOR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p w:rsidR="00A03F01" w:rsidRPr="00A03F01" w:rsidRDefault="00CE7E5B" w:rsidP="00A03F01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 that the described concept depends on that the CBOR serializer and parser supports Deterministic Encoding [</w:t>
      </w:r>
      <w:hyperlink w:anchor="CDE" w:history="1">
        <w:r w:rsidRPr="00CE7E5B">
          <w:rPr>
            <w:rStyle w:val="Hyperlink"/>
            <w:rFonts w:ascii="Arial" w:hAnsi="Arial" w:cs="Arial"/>
            <w:sz w:val="20"/>
            <w:szCs w:val="20"/>
          </w:rPr>
          <w:t>CDE</w:t>
        </w:r>
      </w:hyperlink>
      <w:r>
        <w:rPr>
          <w:rFonts w:ascii="Arial" w:hAnsi="Arial" w:cs="Arial"/>
          <w:sz w:val="20"/>
          <w:szCs w:val="20"/>
        </w:rPr>
        <w:t>], including maintaining proper representation when adding and removing CBOR map keys.</w:t>
      </w:r>
      <w:r w:rsidR="00A03F01">
        <w:rPr>
          <w:rFonts w:ascii="Arial" w:hAnsi="Arial" w:cs="Arial"/>
          <w:b/>
          <w:sz w:val="28"/>
          <w:szCs w:val="28"/>
        </w:rPr>
        <w:br w:type="page"/>
      </w:r>
    </w:p>
    <w:p w:rsidR="000425F6" w:rsidRPr="001275EE" w:rsidRDefault="000425F6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lastRenderedPageBreak/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86627D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4538097</wp:posOffset>
                </wp:positionH>
                <wp:positionV relativeFrom="paragraph">
                  <wp:posOffset>198461</wp:posOffset>
                </wp:positionV>
                <wp:extent cx="207769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69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ED9C23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357.35pt;margin-top:15.6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" adj="449" strokecolor="#4579b8 [3044]"/>
            </w:pict>
          </mc:Fallback>
        </mc:AlternateContent>
      </w:r>
      <w:r w:rsidR="00903B28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4820022</wp:posOffset>
                </wp:positionH>
                <wp:positionV relativeFrom="paragraph">
                  <wp:posOffset>488176</wp:posOffset>
                </wp:positionV>
                <wp:extent cx="1100254" cy="289932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0254" cy="289932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379.55pt;margin-top:38.45pt;width:86.65pt;height:22.85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"20241207.00079",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"20241207.00079",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21371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the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  <w:bookmarkStart w:id="0" w:name="statediagram"/>
      <w:bookmarkEnd w:id="0"/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BF7F6A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327450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"20241207.00079"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8AE043" id="_x0000_s1029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twwlk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327450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"20241207.00079"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Payment Credential.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</w:p>
    <w:p w:rsidR="000E76DD" w:rsidRP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C67D9F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"20241207.00079"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C67D9F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"20241207.00079"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3F5153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 xml:space="preserve"> are derived from the selected Payment Credential.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public part of the signature keys is specified by label -2.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that </w:t>
      </w:r>
      <w:r>
        <w:rPr>
          <w:rFonts w:ascii="Arial" w:hAnsi="Arial" w:cs="Arial"/>
          <w:sz w:val="20"/>
          <w:szCs w:val="20"/>
        </w:rPr>
        <w:t>contains privacy-sensitive data like account numbers and public keys.</w:t>
      </w:r>
      <w:r w:rsidR="000D2D56">
        <w:rPr>
          <w:rFonts w:ascii="Arial" w:hAnsi="Arial" w:cs="Arial"/>
          <w:sz w:val="20"/>
          <w:szCs w:val="20"/>
        </w:rPr>
        <w:t xml:space="preserve">  This part must be encrypted.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E276EE" w:rsidRPr="00D872A3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"20241207.00079"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E276EE" w:rsidRPr="00D872A3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"20241207.00079"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By keeping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does not require 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-2)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C84688">
        <w:rPr>
          <w:rFonts w:ascii="Arial" w:hAnsi="Arial" w:cs="Arial"/>
          <w:bCs/>
          <w:sz w:val="20"/>
          <w:szCs w:val="20"/>
        </w:rPr>
        <w:t xml:space="preserve">is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</w:p>
    <w:p w:rsidR="000D2D56" w:rsidRDefault="000D2D5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"20241207.00079"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B5279C"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"20241207.00079"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>sing a P256 curve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object.</w:t>
      </w:r>
    </w:p>
    <w:p w:rsidR="003F4C1D" w:rsidRP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</w:t>
        </w:r>
        <w:r w:rsidRPr="003F4C1D">
          <w:rPr>
            <w:rStyle w:val="Hyperlink"/>
            <w:rFonts w:ascii="Arial" w:hAnsi="Arial" w:cs="Arial"/>
            <w:sz w:val="20"/>
            <w:szCs w:val="20"/>
          </w:rPr>
          <w:t>C</w:t>
        </w:r>
        <w:r w:rsidRPr="003F4C1D">
          <w:rPr>
            <w:rStyle w:val="Hyperlink"/>
            <w:rFonts w:ascii="Arial" w:hAnsi="Arial" w:cs="Arial"/>
            <w:sz w:val="20"/>
            <w:szCs w:val="20"/>
          </w:rPr>
          <w:t>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84688" w:rsidRDefault="00C84688" w:rsidP="00C84688">
      <w:pPr>
        <w:rPr>
          <w:rFonts w:ascii="Arial" w:hAnsi="Arial" w:cs="Arial"/>
          <w:sz w:val="20"/>
          <w:szCs w:val="20"/>
        </w:rPr>
      </w:pPr>
    </w:p>
    <w:p w:rsidR="003F5153" w:rsidRDefault="003F5153">
      <w:pPr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Payment Credentials</w:t>
      </w:r>
    </w:p>
    <w:p w:rsidR="00F65AFB" w:rsidRDefault="00F65AFB" w:rsidP="00EA5C63">
      <w:pPr>
        <w:spacing w:after="0"/>
        <w:rPr>
          <w:rFonts w:ascii="Arial" w:hAnsi="Arial" w:cs="Arial"/>
          <w:sz w:val="20"/>
          <w:szCs w:val="20"/>
        </w:rPr>
      </w:pPr>
    </w:p>
    <w:p w:rsidR="00F65AFB" w:rsidRDefault="00F65AFB" w:rsidP="00EA5C63">
      <w:pPr>
        <w:spacing w:after="0"/>
        <w:rPr>
          <w:rFonts w:ascii="Arial" w:hAnsi="Arial" w:cs="Arial"/>
          <w:sz w:val="20"/>
          <w:szCs w:val="20"/>
        </w:rPr>
      </w:pPr>
    </w:p>
    <w:p w:rsidR="00F65AFB" w:rsidRPr="00F65AFB" w:rsidRDefault="00F65AFB" w:rsidP="00EA5C63">
      <w:pPr>
        <w:spacing w:after="0"/>
        <w:rPr>
          <w:rFonts w:ascii="Arial" w:hAnsi="Arial" w:cs="Arial"/>
          <w:i/>
          <w:sz w:val="20"/>
          <w:szCs w:val="20"/>
        </w:rPr>
      </w:pPr>
      <w:r w:rsidRPr="00F65AFB">
        <w:rPr>
          <w:rFonts w:ascii="Arial" w:hAnsi="Arial" w:cs="Arial"/>
          <w:i/>
          <w:sz w:val="20"/>
          <w:szCs w:val="20"/>
        </w:rPr>
        <w:t>Continued on the next page…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  <w:bookmarkStart w:id="1" w:name="authobj"/>
      <w:bookmarkEnd w:id="1"/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FC6227" w:rsidRDefault="00FC6227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How virtual payment cards equipped with </w:t>
      </w:r>
      <w:r w:rsidR="00296F13">
        <w:rPr>
          <w:rFonts w:ascii="Arial" w:hAnsi="Arial" w:cs="Arial"/>
          <w:sz w:val="20"/>
          <w:szCs w:val="20"/>
        </w:rPr>
        <w:t>static</w:t>
      </w:r>
      <w:r w:rsidR="00000CE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encryption keys can be used for simplifying the c</w:t>
      </w:r>
      <w:r w:rsidR="00421506">
        <w:rPr>
          <w:rFonts w:ascii="Arial" w:hAnsi="Arial" w:cs="Arial"/>
          <w:sz w:val="20"/>
          <w:szCs w:val="20"/>
        </w:rPr>
        <w:t>ommunication between a digital w</w:t>
      </w:r>
      <w:r>
        <w:rPr>
          <w:rFonts w:ascii="Arial" w:hAnsi="Arial" w:cs="Arial"/>
          <w:sz w:val="20"/>
          <w:szCs w:val="20"/>
        </w:rPr>
        <w:t xml:space="preserve">allet holding such cards and the outer world by encrypting sensitive </w:t>
      </w:r>
      <w:r w:rsidR="00296F13">
        <w:rPr>
          <w:rFonts w:ascii="Arial" w:hAnsi="Arial" w:cs="Arial"/>
          <w:sz w:val="20"/>
          <w:szCs w:val="20"/>
        </w:rPr>
        <w:t xml:space="preserve">user </w:t>
      </w:r>
      <w:r w:rsidR="00200A19">
        <w:rPr>
          <w:rFonts w:ascii="Arial" w:hAnsi="Arial" w:cs="Arial"/>
          <w:sz w:val="20"/>
          <w:szCs w:val="20"/>
        </w:rPr>
        <w:t xml:space="preserve">authorization </w:t>
      </w:r>
      <w:r>
        <w:rPr>
          <w:rFonts w:ascii="Arial" w:hAnsi="Arial" w:cs="Arial"/>
          <w:sz w:val="20"/>
          <w:szCs w:val="20"/>
        </w:rPr>
        <w:t xml:space="preserve">data so that it can safely pass </w:t>
      </w:r>
      <w:r w:rsidR="00296F13">
        <w:rPr>
          <w:rFonts w:ascii="Arial" w:hAnsi="Arial" w:cs="Arial"/>
          <w:sz w:val="20"/>
          <w:szCs w:val="20"/>
        </w:rPr>
        <w:t xml:space="preserve">through </w:t>
      </w:r>
      <w:r>
        <w:rPr>
          <w:rFonts w:ascii="Arial" w:hAnsi="Arial" w:cs="Arial"/>
          <w:sz w:val="20"/>
          <w:szCs w:val="20"/>
        </w:rPr>
        <w:t>u</w:t>
      </w:r>
      <w:r w:rsidR="00421506">
        <w:rPr>
          <w:rFonts w:ascii="Arial" w:hAnsi="Arial" w:cs="Arial"/>
          <w:sz w:val="20"/>
          <w:szCs w:val="20"/>
        </w:rPr>
        <w:t>ntrusted parties like m</w:t>
      </w:r>
      <w:r w:rsidR="00ED27BA">
        <w:rPr>
          <w:rFonts w:ascii="Arial" w:hAnsi="Arial" w:cs="Arial"/>
          <w:sz w:val="20"/>
          <w:szCs w:val="20"/>
        </w:rPr>
        <w:t xml:space="preserve">erchants. </w:t>
      </w:r>
      <w:r w:rsidR="00B81DF4">
        <w:rPr>
          <w:rFonts w:ascii="Arial" w:hAnsi="Arial" w:cs="Arial"/>
          <w:i/>
          <w:sz w:val="20"/>
          <w:szCs w:val="20"/>
        </w:rPr>
        <w:t xml:space="preserve">There appears to be </w:t>
      </w:r>
      <w:r w:rsidR="00ED27BA" w:rsidRPr="00607B8C">
        <w:rPr>
          <w:rFonts w:ascii="Arial" w:hAnsi="Arial" w:cs="Arial"/>
          <w:i/>
          <w:sz w:val="20"/>
          <w:szCs w:val="20"/>
        </w:rPr>
        <w:t xml:space="preserve">potential reducing security certifications </w:t>
      </w:r>
      <w:r w:rsidR="00421506">
        <w:rPr>
          <w:rFonts w:ascii="Arial" w:hAnsi="Arial" w:cs="Arial"/>
          <w:i/>
          <w:sz w:val="20"/>
          <w:szCs w:val="20"/>
        </w:rPr>
        <w:t>(with respect to payments) for m</w:t>
      </w:r>
      <w:r w:rsidR="00ED27BA" w:rsidRPr="00607B8C">
        <w:rPr>
          <w:rFonts w:ascii="Arial" w:hAnsi="Arial" w:cs="Arial"/>
          <w:i/>
          <w:sz w:val="20"/>
          <w:szCs w:val="20"/>
        </w:rPr>
        <w:t>erchants to almost nothing</w:t>
      </w:r>
      <w:r w:rsidR="00B81DF4">
        <w:rPr>
          <w:rFonts w:ascii="Arial" w:hAnsi="Arial" w:cs="Arial"/>
          <w:i/>
          <w:sz w:val="20"/>
          <w:szCs w:val="20"/>
        </w:rPr>
        <w:t xml:space="preserve"> including the need for specific payment terminals.</w:t>
      </w:r>
    </w:p>
    <w:p w:rsidR="005539FF" w:rsidRDefault="005539FF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How </w:t>
      </w:r>
      <w:r w:rsidR="006765EC">
        <w:rPr>
          <w:rFonts w:ascii="Arial" w:hAnsi="Arial" w:cs="Arial"/>
          <w:sz w:val="20"/>
          <w:szCs w:val="20"/>
        </w:rPr>
        <w:t xml:space="preserve">decentralized operation can be achieved by </w:t>
      </w:r>
      <w:r>
        <w:rPr>
          <w:rFonts w:ascii="Arial" w:hAnsi="Arial" w:cs="Arial"/>
          <w:sz w:val="20"/>
          <w:szCs w:val="20"/>
        </w:rPr>
        <w:t>URL</w:t>
      </w:r>
      <w:r w:rsidR="006765EC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 xml:space="preserve"> stored in a virtual card</w:t>
      </w:r>
      <w:r w:rsidR="006765EC">
        <w:rPr>
          <w:rFonts w:ascii="Arial" w:hAnsi="Arial" w:cs="Arial"/>
          <w:sz w:val="20"/>
          <w:szCs w:val="20"/>
        </w:rPr>
        <w:t xml:space="preserve">s which </w:t>
      </w:r>
      <w:r w:rsidR="00421506">
        <w:rPr>
          <w:rFonts w:ascii="Arial" w:hAnsi="Arial" w:cs="Arial"/>
          <w:sz w:val="20"/>
          <w:szCs w:val="20"/>
        </w:rPr>
        <w:t>point to the issuing b</w:t>
      </w:r>
      <w:r w:rsidR="006765EC">
        <w:rPr>
          <w:rFonts w:ascii="Arial" w:hAnsi="Arial" w:cs="Arial"/>
          <w:sz w:val="20"/>
          <w:szCs w:val="20"/>
        </w:rPr>
        <w:t>ank</w:t>
      </w:r>
      <w:r>
        <w:rPr>
          <w:rFonts w:ascii="Arial" w:hAnsi="Arial" w:cs="Arial"/>
          <w:sz w:val="20"/>
          <w:szCs w:val="20"/>
        </w:rPr>
        <w:t xml:space="preserve">, in contrast to </w:t>
      </w:r>
      <w:r w:rsidR="00923EA8">
        <w:rPr>
          <w:rFonts w:ascii="Arial" w:hAnsi="Arial" w:cs="Arial"/>
          <w:sz w:val="20"/>
          <w:szCs w:val="20"/>
        </w:rPr>
        <w:t>deploying</w:t>
      </w:r>
      <w:r>
        <w:rPr>
          <w:rFonts w:ascii="Arial" w:hAnsi="Arial" w:cs="Arial"/>
          <w:sz w:val="20"/>
          <w:szCs w:val="20"/>
        </w:rPr>
        <w:t xml:space="preserve"> central registries where card numbers are mapped to banks.</w:t>
      </w:r>
      <w:r w:rsidR="006765EC">
        <w:rPr>
          <w:rFonts w:ascii="Arial" w:hAnsi="Arial" w:cs="Arial"/>
          <w:sz w:val="20"/>
          <w:szCs w:val="20"/>
        </w:rPr>
        <w:t xml:space="preserve">  Also see </w:t>
      </w:r>
      <w:hyperlink w:anchor="authobj" w:history="1">
        <w:r w:rsidR="006765EC" w:rsidRPr="006765EC">
          <w:rPr>
            <w:rStyle w:val="Hyperlink"/>
            <w:rFonts w:ascii="Arial" w:hAnsi="Arial" w:cs="Arial"/>
            <w:sz w:val="20"/>
            <w:szCs w:val="20"/>
          </w:rPr>
          <w:t>Authority Objects</w:t>
        </w:r>
      </w:hyperlink>
      <w:r w:rsidR="006765EC">
        <w:rPr>
          <w:rFonts w:ascii="Arial" w:hAnsi="Arial" w:cs="Arial"/>
          <w:sz w:val="20"/>
          <w:szCs w:val="20"/>
        </w:rPr>
        <w:t>.</w:t>
      </w:r>
    </w:p>
    <w:p w:rsidR="00FC6227" w:rsidRPr="008B6A29" w:rsidRDefault="00FC6227" w:rsidP="008B6A29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How the encryption scheme referred to in </w:t>
      </w:r>
      <w:r w:rsidR="00794827">
        <w:rPr>
          <w:rFonts w:ascii="Arial" w:hAnsi="Arial" w:cs="Arial"/>
          <w:sz w:val="20"/>
          <w:szCs w:val="20"/>
        </w:rPr>
        <w:t xml:space="preserve">claim </w:t>
      </w:r>
      <w:r>
        <w:rPr>
          <w:rFonts w:ascii="Arial" w:hAnsi="Arial" w:cs="Arial"/>
          <w:sz w:val="20"/>
          <w:szCs w:val="20"/>
        </w:rPr>
        <w:t>#1 can also be used to securely transport an e</w:t>
      </w:r>
      <w:r w:rsidR="00421506">
        <w:rPr>
          <w:rFonts w:ascii="Arial" w:hAnsi="Arial" w:cs="Arial"/>
          <w:sz w:val="20"/>
          <w:szCs w:val="20"/>
        </w:rPr>
        <w:t>ncryption key generated by the w</w:t>
      </w:r>
      <w:r>
        <w:rPr>
          <w:rFonts w:ascii="Arial" w:hAnsi="Arial" w:cs="Arial"/>
          <w:sz w:val="20"/>
          <w:szCs w:val="20"/>
        </w:rPr>
        <w:t>allet to the user’s bank in order to</w:t>
      </w:r>
      <w:r w:rsidR="00546ACD">
        <w:rPr>
          <w:rFonts w:ascii="Arial" w:hAnsi="Arial" w:cs="Arial"/>
          <w:sz w:val="20"/>
          <w:szCs w:val="20"/>
        </w:rPr>
        <w:t xml:space="preserve"> create a means for the bank </w:t>
      </w:r>
      <w:r>
        <w:rPr>
          <w:rFonts w:ascii="Arial" w:hAnsi="Arial" w:cs="Arial"/>
          <w:sz w:val="20"/>
          <w:szCs w:val="20"/>
        </w:rPr>
        <w:t>send</w:t>
      </w:r>
      <w:r w:rsidR="00546ACD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private messages and</w:t>
      </w:r>
      <w:r w:rsidR="00546ACD">
        <w:rPr>
          <w:rFonts w:ascii="Arial" w:hAnsi="Arial" w:cs="Arial"/>
          <w:sz w:val="20"/>
          <w:szCs w:val="20"/>
        </w:rPr>
        <w:t>/or</w:t>
      </w:r>
      <w:r>
        <w:rPr>
          <w:rFonts w:ascii="Arial" w:hAnsi="Arial" w:cs="Arial"/>
          <w:sz w:val="20"/>
          <w:szCs w:val="20"/>
        </w:rPr>
        <w:t xml:space="preserve"> perform risk based authentication </w:t>
      </w:r>
      <w:r w:rsidRPr="00B66D12">
        <w:rPr>
          <w:rFonts w:ascii="Arial" w:hAnsi="Arial" w:cs="Arial"/>
          <w:i/>
          <w:sz w:val="20"/>
          <w:szCs w:val="20"/>
        </w:rPr>
        <w:t>through the payment channel</w:t>
      </w:r>
      <w:r>
        <w:rPr>
          <w:rFonts w:ascii="Arial" w:hAnsi="Arial" w:cs="Arial"/>
          <w:sz w:val="20"/>
          <w:szCs w:val="20"/>
        </w:rPr>
        <w:t xml:space="preserve"> rather than through a specific ditto.</w:t>
      </w:r>
    </w:p>
    <w:p w:rsidR="00200A19" w:rsidRDefault="002560C6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How counter signing and message </w:t>
      </w:r>
      <w:r w:rsidR="00200A19">
        <w:rPr>
          <w:rFonts w:ascii="Arial" w:hAnsi="Arial" w:cs="Arial"/>
          <w:sz w:val="20"/>
          <w:szCs w:val="20"/>
        </w:rPr>
        <w:t xml:space="preserve">embedding can </w:t>
      </w:r>
      <w:r w:rsidR="00200A19" w:rsidRPr="00AC07A4">
        <w:rPr>
          <w:rFonts w:ascii="Arial" w:hAnsi="Arial" w:cs="Arial"/>
          <w:i/>
          <w:sz w:val="20"/>
          <w:szCs w:val="20"/>
        </w:rPr>
        <w:t>simplify processing</w:t>
      </w:r>
      <w:r w:rsidR="00047391">
        <w:rPr>
          <w:rFonts w:ascii="Arial" w:hAnsi="Arial" w:cs="Arial"/>
          <w:sz w:val="20"/>
          <w:szCs w:val="20"/>
        </w:rPr>
        <w:t xml:space="preserve">, </w:t>
      </w:r>
      <w:r w:rsidR="00047391" w:rsidRPr="00AC07A4">
        <w:rPr>
          <w:rFonts w:ascii="Arial" w:hAnsi="Arial" w:cs="Arial"/>
          <w:i/>
          <w:sz w:val="20"/>
          <w:szCs w:val="20"/>
        </w:rPr>
        <w:t>auditing</w:t>
      </w:r>
      <w:r w:rsidR="00047391">
        <w:rPr>
          <w:rFonts w:ascii="Arial" w:hAnsi="Arial" w:cs="Arial"/>
          <w:sz w:val="20"/>
          <w:szCs w:val="20"/>
        </w:rPr>
        <w:t xml:space="preserve">, and </w:t>
      </w:r>
      <w:r w:rsidR="00047391" w:rsidRPr="00AC07A4">
        <w:rPr>
          <w:rFonts w:ascii="Arial" w:hAnsi="Arial" w:cs="Arial"/>
          <w:i/>
          <w:sz w:val="20"/>
          <w:szCs w:val="20"/>
        </w:rPr>
        <w:t>debugging</w:t>
      </w:r>
      <w:r w:rsidR="00200A19">
        <w:rPr>
          <w:rFonts w:ascii="Arial" w:hAnsi="Arial" w:cs="Arial"/>
          <w:sz w:val="20"/>
          <w:szCs w:val="20"/>
        </w:rPr>
        <w:t xml:space="preserve"> by </w:t>
      </w:r>
      <w:r w:rsidR="00AC07A4">
        <w:rPr>
          <w:rFonts w:ascii="Arial" w:hAnsi="Arial" w:cs="Arial"/>
          <w:sz w:val="20"/>
          <w:szCs w:val="20"/>
        </w:rPr>
        <w:t>eliminating</w:t>
      </w:r>
      <w:r w:rsidR="00200A19">
        <w:rPr>
          <w:rFonts w:ascii="Arial" w:hAnsi="Arial" w:cs="Arial"/>
          <w:sz w:val="20"/>
          <w:szCs w:val="20"/>
        </w:rPr>
        <w:t xml:space="preserve"> </w:t>
      </w:r>
      <w:r w:rsidR="00AC07A4">
        <w:rPr>
          <w:rFonts w:ascii="Arial" w:hAnsi="Arial" w:cs="Arial"/>
          <w:sz w:val="20"/>
          <w:szCs w:val="20"/>
        </w:rPr>
        <w:t xml:space="preserve">external </w:t>
      </w:r>
      <w:r w:rsidR="00200A19">
        <w:rPr>
          <w:rFonts w:ascii="Arial" w:hAnsi="Arial" w:cs="Arial"/>
          <w:sz w:val="20"/>
          <w:szCs w:val="20"/>
        </w:rPr>
        <w:t xml:space="preserve">references to </w:t>
      </w:r>
      <w:r w:rsidR="00AC07A4">
        <w:rPr>
          <w:rFonts w:ascii="Arial" w:hAnsi="Arial" w:cs="Arial"/>
          <w:sz w:val="20"/>
          <w:szCs w:val="20"/>
        </w:rPr>
        <w:t>previous steps in a</w:t>
      </w:r>
      <w:r w:rsidR="00200A19">
        <w:rPr>
          <w:rFonts w:ascii="Arial" w:hAnsi="Arial" w:cs="Arial"/>
          <w:sz w:val="20"/>
          <w:szCs w:val="20"/>
        </w:rPr>
        <w:t xml:space="preserve"> </w:t>
      </w:r>
      <w:r w:rsidR="00AC07A4">
        <w:rPr>
          <w:rFonts w:ascii="Arial" w:hAnsi="Arial" w:cs="Arial"/>
          <w:sz w:val="20"/>
          <w:szCs w:val="20"/>
        </w:rPr>
        <w:t>transaction</w:t>
      </w:r>
      <w:r w:rsidR="00200A19">
        <w:rPr>
          <w:rFonts w:ascii="Arial" w:hAnsi="Arial" w:cs="Arial"/>
          <w:sz w:val="20"/>
          <w:szCs w:val="20"/>
        </w:rPr>
        <w:t>.</w:t>
      </w:r>
    </w:p>
    <w:p w:rsidR="00200A19" w:rsidRDefault="00000CE9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How a secure authorization o</w:t>
      </w:r>
      <w:r w:rsidR="00826AB0">
        <w:rPr>
          <w:rFonts w:ascii="Arial" w:hAnsi="Arial" w:cs="Arial"/>
          <w:sz w:val="20"/>
          <w:szCs w:val="20"/>
        </w:rPr>
        <w:t>bject can be created and</w:t>
      </w:r>
      <w:r>
        <w:rPr>
          <w:rFonts w:ascii="Arial" w:hAnsi="Arial" w:cs="Arial"/>
          <w:sz w:val="20"/>
          <w:szCs w:val="20"/>
        </w:rPr>
        <w:t xml:space="preserve"> at a later </w:t>
      </w:r>
      <w:r w:rsidR="002560C6">
        <w:rPr>
          <w:rFonts w:ascii="Arial" w:hAnsi="Arial" w:cs="Arial"/>
          <w:sz w:val="20"/>
          <w:szCs w:val="20"/>
        </w:rPr>
        <w:t xml:space="preserve">stage be activated by a counter </w:t>
      </w:r>
      <w:r>
        <w:rPr>
          <w:rFonts w:ascii="Arial" w:hAnsi="Arial" w:cs="Arial"/>
          <w:sz w:val="20"/>
          <w:szCs w:val="20"/>
        </w:rPr>
        <w:t>signature.</w:t>
      </w:r>
    </w:p>
    <w:p w:rsidR="007473E2" w:rsidRDefault="007473E2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How non-direct payment</w:t>
      </w:r>
      <w:r w:rsidR="00F53CB6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 xml:space="preserve"> can be dealt with both at the messaging and UI level.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926"/>
        <w:gridCol w:w="5634"/>
      </w:tblGrid>
      <w:tr w:rsidR="00264125" w:rsidTr="003F4C1D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926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5634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2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5634" w:type="dxa"/>
            <w:vAlign w:val="center"/>
          </w:tcPr>
          <w:p w:rsidR="00CF5D5E" w:rsidRDefault="00CF5D5E" w:rsidP="003478C6">
            <w:pPr>
              <w:spacing w:after="120"/>
            </w:pPr>
          </w:p>
        </w:tc>
      </w:tr>
      <w:tr w:rsidR="000425F6" w:rsidTr="003F4C1D">
        <w:tc>
          <w:tcPr>
            <w:tcW w:w="1072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CBOR"/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926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5634" w:type="dxa"/>
            <w:vAlign w:val="center"/>
          </w:tcPr>
          <w:p w:rsidR="000425F6" w:rsidRDefault="000425F6" w:rsidP="003478C6">
            <w:pPr>
              <w:spacing w:after="120"/>
            </w:pPr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CDE"/>
            <w:r>
              <w:rPr>
                <w:rFonts w:ascii="Arial" w:hAnsi="Arial" w:cs="Arial"/>
                <w:sz w:val="20"/>
                <w:szCs w:val="20"/>
              </w:rPr>
              <w:t>CDE</w:t>
            </w:r>
            <w:bookmarkEnd w:id="4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5634" w:type="dxa"/>
            <w:vAlign w:val="center"/>
          </w:tcPr>
          <w:p w:rsidR="00CF5D5E" w:rsidRDefault="00CF5D5E" w:rsidP="003478C6">
            <w:pPr>
              <w:spacing w:after="120"/>
            </w:pPr>
          </w:p>
        </w:tc>
      </w:tr>
      <w:tr w:rsidR="0045042C" w:rsidTr="003F4C1D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5"/>
          </w:p>
        </w:tc>
        <w:tc>
          <w:tcPr>
            <w:tcW w:w="3926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5634" w:type="dxa"/>
            <w:vAlign w:val="center"/>
          </w:tcPr>
          <w:p w:rsidR="0045042C" w:rsidRDefault="0045042C" w:rsidP="003478C6">
            <w:pPr>
              <w:spacing w:after="120"/>
            </w:pPr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6"/>
          </w:p>
        </w:tc>
        <w:tc>
          <w:tcPr>
            <w:tcW w:w="3926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5634" w:type="dxa"/>
            <w:vAlign w:val="center"/>
          </w:tcPr>
          <w:p w:rsidR="00264125" w:rsidRDefault="00AB1B9B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hyperlink r:id="rId10" w:history="1">
              <w:r w:rsidRPr="00AB1B9B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https://cyberphone.github.io/doc/security/jcs.html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JCS"/>
            <w:bookmarkStart w:id="8" w:name="CEF"/>
            <w:bookmarkEnd w:id="7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8"/>
          </w:p>
        </w:tc>
        <w:tc>
          <w:tcPr>
            <w:tcW w:w="3926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5634" w:type="dxa"/>
            <w:vAlign w:val="center"/>
          </w:tcPr>
          <w:p w:rsidR="00264125" w:rsidRDefault="006A24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hyperlink r:id="rId11" w:history="1">
              <w:r w:rsidRPr="006A2431">
                <w:rPr>
                  <w:rStyle w:val="Hyperlink"/>
                  <w:rFonts w:ascii="Arial" w:hAnsi="Arial" w:cs="Arial"/>
                  <w:sz w:val="20"/>
                  <w:szCs w:val="20"/>
                </w:rPr>
                <w:t>https://cyberphone.github.io/doc/security/jef.html</w:t>
              </w:r>
            </w:hyperlink>
          </w:p>
        </w:tc>
      </w:tr>
      <w:tr w:rsidR="003F4C1D" w:rsidTr="003F4C1D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9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9"/>
          </w:p>
        </w:tc>
        <w:tc>
          <w:tcPr>
            <w:tcW w:w="3926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5634" w:type="dxa"/>
            <w:vAlign w:val="center"/>
          </w:tcPr>
          <w:p w:rsidR="003F4C1D" w:rsidRDefault="003F4C1D" w:rsidP="003478C6">
            <w:pPr>
              <w:spacing w:after="120"/>
            </w:pPr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2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Authored</w:t>
      </w:r>
      <w:r w:rsidR="00EB062B" w:rsidRPr="00EB062B">
        <w:rPr>
          <w:rFonts w:ascii="Arial" w:hAnsi="Arial" w:cs="Arial"/>
          <w:sz w:val="20"/>
          <w:szCs w:val="20"/>
        </w:rPr>
        <w:t xml:space="preserve"> by: </w:t>
      </w:r>
      <w:r w:rsidR="00BF2606" w:rsidRPr="00EB062B">
        <w:rPr>
          <w:rFonts w:ascii="Arial" w:hAnsi="Arial" w:cs="Arial"/>
          <w:sz w:val="20"/>
          <w:szCs w:val="20"/>
        </w:rPr>
        <w:t>anders.rundgren.net@gmail.com</w:t>
      </w:r>
    </w:p>
    <w:sectPr w:rsidR="00D96788" w:rsidRPr="00EB062B" w:rsidSect="00264125">
      <w:footerReference w:type="default" r:id="rId13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D3E59" w:rsidRDefault="004D3E59" w:rsidP="00FB12F7">
      <w:pPr>
        <w:spacing w:after="0" w:line="240" w:lineRule="auto"/>
      </w:pPr>
      <w:r>
        <w:separator/>
      </w:r>
    </w:p>
  </w:endnote>
  <w:endnote w:type="continuationSeparator" w:id="0">
    <w:p w:rsidR="004D3E59" w:rsidRDefault="004D3E59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873A3F">
      <w:rPr>
        <w:rFonts w:ascii="Arial" w:hAnsi="Arial" w:cs="Arial"/>
        <w:sz w:val="16"/>
        <w:szCs w:val="16"/>
      </w:rPr>
      <w:t>06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/11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D3E59" w:rsidRDefault="004D3E59" w:rsidP="00FB12F7">
      <w:pPr>
        <w:spacing w:after="0" w:line="240" w:lineRule="auto"/>
      </w:pPr>
      <w:r>
        <w:separator/>
      </w:r>
    </w:p>
  </w:footnote>
  <w:footnote w:type="continuationSeparator" w:id="0">
    <w:p w:rsidR="004D3E59" w:rsidRDefault="004D3E59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4"/>
  </w:num>
  <w:num w:numId="2" w16cid:durableId="1948808506">
    <w:abstractNumId w:val="5"/>
  </w:num>
  <w:num w:numId="3" w16cid:durableId="1706253729">
    <w:abstractNumId w:val="10"/>
  </w:num>
  <w:num w:numId="4" w16cid:durableId="1196233113">
    <w:abstractNumId w:val="9"/>
  </w:num>
  <w:num w:numId="5" w16cid:durableId="82607276">
    <w:abstractNumId w:val="12"/>
  </w:num>
  <w:num w:numId="6" w16cid:durableId="653532832">
    <w:abstractNumId w:val="8"/>
  </w:num>
  <w:num w:numId="7" w16cid:durableId="680014685">
    <w:abstractNumId w:val="2"/>
  </w:num>
  <w:num w:numId="8" w16cid:durableId="515460620">
    <w:abstractNumId w:val="11"/>
  </w:num>
  <w:num w:numId="9" w16cid:durableId="1882665207">
    <w:abstractNumId w:val="13"/>
  </w:num>
  <w:num w:numId="10" w16cid:durableId="478503498">
    <w:abstractNumId w:val="1"/>
  </w:num>
  <w:num w:numId="11" w16cid:durableId="1226137177">
    <w:abstractNumId w:val="4"/>
  </w:num>
  <w:num w:numId="12" w16cid:durableId="431510294">
    <w:abstractNumId w:val="0"/>
  </w:num>
  <w:num w:numId="13" w16cid:durableId="1879931668">
    <w:abstractNumId w:val="6"/>
  </w:num>
  <w:num w:numId="14" w16cid:durableId="152458331">
    <w:abstractNumId w:val="3"/>
  </w:num>
  <w:num w:numId="15" w16cid:durableId="9172047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62F7"/>
    <w:rsid w:val="00016CB2"/>
    <w:rsid w:val="0002116D"/>
    <w:rsid w:val="00021371"/>
    <w:rsid w:val="00021429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C94"/>
    <w:rsid w:val="00067F5E"/>
    <w:rsid w:val="00071343"/>
    <w:rsid w:val="00072EC1"/>
    <w:rsid w:val="00073702"/>
    <w:rsid w:val="000817A6"/>
    <w:rsid w:val="00093FEB"/>
    <w:rsid w:val="00094107"/>
    <w:rsid w:val="000947C1"/>
    <w:rsid w:val="000952A7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5574A"/>
    <w:rsid w:val="002560C6"/>
    <w:rsid w:val="0025612D"/>
    <w:rsid w:val="002621F1"/>
    <w:rsid w:val="00264125"/>
    <w:rsid w:val="00264700"/>
    <w:rsid w:val="00272AD1"/>
    <w:rsid w:val="002736E1"/>
    <w:rsid w:val="00277636"/>
    <w:rsid w:val="00280BF2"/>
    <w:rsid w:val="0028122A"/>
    <w:rsid w:val="00295915"/>
    <w:rsid w:val="00296BC6"/>
    <w:rsid w:val="00296F13"/>
    <w:rsid w:val="002B5F5C"/>
    <w:rsid w:val="002C00D7"/>
    <w:rsid w:val="002C157B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7450"/>
    <w:rsid w:val="00327EDD"/>
    <w:rsid w:val="003306F5"/>
    <w:rsid w:val="0033133B"/>
    <w:rsid w:val="003323C9"/>
    <w:rsid w:val="00335EEF"/>
    <w:rsid w:val="00337FD8"/>
    <w:rsid w:val="00340AAA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3E59"/>
    <w:rsid w:val="004D70F5"/>
    <w:rsid w:val="004F0B56"/>
    <w:rsid w:val="004F123E"/>
    <w:rsid w:val="004F586D"/>
    <w:rsid w:val="005029B8"/>
    <w:rsid w:val="00504762"/>
    <w:rsid w:val="00506C83"/>
    <w:rsid w:val="00515D9F"/>
    <w:rsid w:val="005249E6"/>
    <w:rsid w:val="00531268"/>
    <w:rsid w:val="005429DC"/>
    <w:rsid w:val="00546ACD"/>
    <w:rsid w:val="0054761A"/>
    <w:rsid w:val="005539FF"/>
    <w:rsid w:val="00560325"/>
    <w:rsid w:val="00560E47"/>
    <w:rsid w:val="0057419B"/>
    <w:rsid w:val="00576291"/>
    <w:rsid w:val="00576C69"/>
    <w:rsid w:val="005808B2"/>
    <w:rsid w:val="00587D13"/>
    <w:rsid w:val="00590EAD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74FAF"/>
    <w:rsid w:val="006765EC"/>
    <w:rsid w:val="00677831"/>
    <w:rsid w:val="00681D32"/>
    <w:rsid w:val="006850DD"/>
    <w:rsid w:val="00685EAD"/>
    <w:rsid w:val="00690CC3"/>
    <w:rsid w:val="00695B72"/>
    <w:rsid w:val="006A2431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158AB"/>
    <w:rsid w:val="00716476"/>
    <w:rsid w:val="0072530B"/>
    <w:rsid w:val="00726987"/>
    <w:rsid w:val="007319DB"/>
    <w:rsid w:val="00733626"/>
    <w:rsid w:val="00734C96"/>
    <w:rsid w:val="007473E2"/>
    <w:rsid w:val="00763D3A"/>
    <w:rsid w:val="00771D5E"/>
    <w:rsid w:val="007810F8"/>
    <w:rsid w:val="00782EB9"/>
    <w:rsid w:val="00785787"/>
    <w:rsid w:val="00793F71"/>
    <w:rsid w:val="00794827"/>
    <w:rsid w:val="00795A0F"/>
    <w:rsid w:val="007B68CA"/>
    <w:rsid w:val="007C6582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E3EAA"/>
    <w:rsid w:val="008F3F94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68C6"/>
    <w:rsid w:val="00A67038"/>
    <w:rsid w:val="00A67301"/>
    <w:rsid w:val="00A74C51"/>
    <w:rsid w:val="00A77AE1"/>
    <w:rsid w:val="00A86C2C"/>
    <w:rsid w:val="00A86C2F"/>
    <w:rsid w:val="00A86E36"/>
    <w:rsid w:val="00A874D5"/>
    <w:rsid w:val="00AA1403"/>
    <w:rsid w:val="00AA22D5"/>
    <w:rsid w:val="00AA5D92"/>
    <w:rsid w:val="00AB0EE9"/>
    <w:rsid w:val="00AB1B9B"/>
    <w:rsid w:val="00AB245E"/>
    <w:rsid w:val="00AB2B11"/>
    <w:rsid w:val="00AB3E2E"/>
    <w:rsid w:val="00AC07A4"/>
    <w:rsid w:val="00AD28A0"/>
    <w:rsid w:val="00AD418F"/>
    <w:rsid w:val="00AD41BC"/>
    <w:rsid w:val="00AE0CEE"/>
    <w:rsid w:val="00AE18E3"/>
    <w:rsid w:val="00AE1F26"/>
    <w:rsid w:val="00AE7338"/>
    <w:rsid w:val="00B02055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42E34"/>
    <w:rsid w:val="00B44381"/>
    <w:rsid w:val="00B44462"/>
    <w:rsid w:val="00B448BC"/>
    <w:rsid w:val="00B44F07"/>
    <w:rsid w:val="00B45041"/>
    <w:rsid w:val="00B545BB"/>
    <w:rsid w:val="00B55CAC"/>
    <w:rsid w:val="00B56609"/>
    <w:rsid w:val="00B56CB7"/>
    <w:rsid w:val="00B60536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6B47"/>
    <w:rsid w:val="00C422E1"/>
    <w:rsid w:val="00C4606B"/>
    <w:rsid w:val="00C52CC0"/>
    <w:rsid w:val="00C63376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71F4"/>
    <w:rsid w:val="00D27E53"/>
    <w:rsid w:val="00D37042"/>
    <w:rsid w:val="00D45A4A"/>
    <w:rsid w:val="00D539B4"/>
    <w:rsid w:val="00D574D0"/>
    <w:rsid w:val="00D60454"/>
    <w:rsid w:val="00D60F20"/>
    <w:rsid w:val="00D6118C"/>
    <w:rsid w:val="00D6593F"/>
    <w:rsid w:val="00D72AE9"/>
    <w:rsid w:val="00D82558"/>
    <w:rsid w:val="00D86166"/>
    <w:rsid w:val="00D86544"/>
    <w:rsid w:val="00D8658A"/>
    <w:rsid w:val="00D872A3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C403C"/>
    <w:rsid w:val="00FC4B74"/>
    <w:rsid w:val="00FC6227"/>
    <w:rsid w:val="00FC6D13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EC319C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yberphone.github.io/doc/security/jef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cyberphone.github.io/doc/security/jcs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8</Pages>
  <Words>1119</Words>
  <Characters>6492</Characters>
  <Application>Microsoft Office Word</Application>
  <DocSecurity>0</DocSecurity>
  <Lines>127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7536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19</cp:revision>
  <cp:lastPrinted>2016-11-14T16:56:00Z</cp:lastPrinted>
  <dcterms:created xsi:type="dcterms:W3CDTF">2024-12-06T04:50:00Z</dcterms:created>
  <dcterms:modified xsi:type="dcterms:W3CDTF">2024-12-09T18:03:00Z</dcterms:modified>
  <cp:category>Payments, Security</cp:category>
</cp:coreProperties>
</file>