
<file path=[Content_Types].xml><?xml version="1.0" encoding="utf-8"?>
<Types xmlns="http://schemas.openxmlformats.org/package/2006/content-types">
  <Default Extension="emf" ContentType="image/x-emf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43084" w14:textId="3B43A4B2" w:rsidR="004B2DA0" w:rsidRPr="00821618" w:rsidRDefault="00D42D53" w:rsidP="00D42D53">
      <w:pPr>
        <w:jc w:val="center"/>
        <w:rPr>
          <w:sz w:val="36"/>
          <w:szCs w:val="36"/>
        </w:rPr>
      </w:pPr>
      <w:r w:rsidRPr="00821618">
        <w:rPr>
          <w:sz w:val="36"/>
          <w:szCs w:val="36"/>
        </w:rPr>
        <w:t xml:space="preserve">Revised Open Banking </w:t>
      </w:r>
      <w:r w:rsidR="00821618" w:rsidRPr="00821618">
        <w:rPr>
          <w:sz w:val="36"/>
          <w:szCs w:val="36"/>
        </w:rPr>
        <w:t>Architecture</w:t>
      </w:r>
    </w:p>
    <w:p w14:paraId="34461E8C" w14:textId="1A99EDD7" w:rsidR="00D42D53" w:rsidRPr="00DF0CBD" w:rsidRDefault="00D42D53" w:rsidP="00D42D53">
      <w:pPr>
        <w:rPr>
          <w:rFonts w:ascii="Arial" w:hAnsi="Arial" w:cs="Arial"/>
        </w:rPr>
      </w:pPr>
      <w:r w:rsidRPr="00DF0CBD">
        <w:rPr>
          <w:rFonts w:ascii="Arial" w:hAnsi="Arial" w:cs="Arial"/>
        </w:rPr>
        <w:t>Background: As you may have noted the combination</w:t>
      </w:r>
      <w:r w:rsidR="004F300C">
        <w:rPr>
          <w:rFonts w:ascii="Arial" w:hAnsi="Arial" w:cs="Arial"/>
        </w:rPr>
        <w:t xml:space="preserve"> of the evermore popular</w:t>
      </w:r>
      <w:r w:rsidRPr="00DF0CBD">
        <w:rPr>
          <w:rFonts w:ascii="Arial" w:hAnsi="Arial" w:cs="Arial"/>
        </w:rPr>
        <w:t xml:space="preserve"> </w:t>
      </w:r>
      <w:r w:rsidR="004F300C">
        <w:rPr>
          <w:rFonts w:ascii="Arial" w:hAnsi="Arial" w:cs="Arial"/>
        </w:rPr>
        <w:t>digital w</w:t>
      </w:r>
      <w:r w:rsidRPr="00DF0CBD">
        <w:rPr>
          <w:rFonts w:ascii="Arial" w:hAnsi="Arial" w:cs="Arial"/>
        </w:rPr>
        <w:t xml:space="preserve">allets and </w:t>
      </w:r>
      <w:bookmarkStart w:id="0" w:name="_Hlk154996566"/>
      <w:r w:rsidRPr="00DF0CBD">
        <w:rPr>
          <w:rFonts w:ascii="Arial" w:hAnsi="Arial" w:cs="Arial"/>
        </w:rPr>
        <w:t xml:space="preserve">Open Banking </w:t>
      </w:r>
      <w:bookmarkEnd w:id="0"/>
      <w:r w:rsidRPr="00DF0CBD">
        <w:rPr>
          <w:rFonts w:ascii="Arial" w:hAnsi="Arial" w:cs="Arial"/>
        </w:rPr>
        <w:t xml:space="preserve">do not seem to </w:t>
      </w:r>
      <w:r w:rsidR="004708A8" w:rsidRPr="00DF0CBD">
        <w:rPr>
          <w:rFonts w:ascii="Arial" w:hAnsi="Arial" w:cs="Arial"/>
        </w:rPr>
        <w:t>happen</w:t>
      </w:r>
      <w:r w:rsidRPr="00DF0CBD">
        <w:rPr>
          <w:rFonts w:ascii="Arial" w:hAnsi="Arial" w:cs="Arial"/>
        </w:rPr>
        <w:t xml:space="preserve">. The reason for that is quite simple: the integrated SCA concept in current </w:t>
      </w:r>
      <w:r w:rsidR="005178FF" w:rsidRPr="005178FF">
        <w:rPr>
          <w:rFonts w:ascii="Arial" w:hAnsi="Arial" w:cs="Arial"/>
        </w:rPr>
        <w:t xml:space="preserve">Open Banking </w:t>
      </w:r>
      <w:r w:rsidRPr="00DF0CBD">
        <w:rPr>
          <w:rFonts w:ascii="Arial" w:hAnsi="Arial" w:cs="Arial"/>
        </w:rPr>
        <w:t>APIs interferes with wallets like Apple Pay that have their own SCA solution.</w:t>
      </w:r>
    </w:p>
    <w:p w14:paraId="59020D38" w14:textId="4F57F0D2" w:rsidR="00DF0CBD" w:rsidRPr="00DF0CBD" w:rsidRDefault="003D1B0A" w:rsidP="00D42D53">
      <w:pPr>
        <w:rPr>
          <w:rFonts w:ascii="Arial" w:hAnsi="Arial" w:cs="Arial"/>
        </w:rPr>
      </w:pPr>
      <w:r>
        <w:rPr>
          <w:rFonts w:ascii="Arial" w:hAnsi="Arial" w:cs="Arial"/>
        </w:rPr>
        <w:t>In addition</w:t>
      </w:r>
      <w:r w:rsidR="00AF6AC7">
        <w:rPr>
          <w:rFonts w:ascii="Arial" w:hAnsi="Arial" w:cs="Arial"/>
        </w:rPr>
        <w:t xml:space="preserve">, </w:t>
      </w:r>
      <w:r w:rsidR="00397C99">
        <w:rPr>
          <w:rFonts w:ascii="Arial" w:hAnsi="Arial" w:cs="Arial"/>
        </w:rPr>
        <w:t xml:space="preserve">current </w:t>
      </w:r>
      <w:r w:rsidR="00AF6AC7">
        <w:rPr>
          <w:rFonts w:ascii="Arial" w:hAnsi="Arial" w:cs="Arial"/>
        </w:rPr>
        <w:t xml:space="preserve">Open Banking </w:t>
      </w:r>
      <w:r w:rsidR="00397C99">
        <w:rPr>
          <w:rFonts w:ascii="Arial" w:hAnsi="Arial" w:cs="Arial"/>
        </w:rPr>
        <w:t>standards</w:t>
      </w:r>
      <w:r w:rsidR="00AF6AC7">
        <w:rPr>
          <w:rFonts w:ascii="Arial" w:hAnsi="Arial" w:cs="Arial"/>
        </w:rPr>
        <w:t xml:space="preserve"> are </w:t>
      </w:r>
      <w:r w:rsidR="005A70C5">
        <w:rPr>
          <w:rFonts w:ascii="Arial" w:hAnsi="Arial" w:cs="Arial"/>
        </w:rPr>
        <w:t xml:space="preserve">(from an API point of view), </w:t>
      </w:r>
      <w:r w:rsidR="00AF6AC7">
        <w:rPr>
          <w:rFonts w:ascii="Arial" w:hAnsi="Arial" w:cs="Arial"/>
        </w:rPr>
        <w:t xml:space="preserve">based on a </w:t>
      </w:r>
      <w:r w:rsidR="00AF6AC7" w:rsidRPr="00AF6AC7">
        <w:rPr>
          <w:rFonts w:ascii="Arial" w:hAnsi="Arial" w:cs="Arial"/>
          <w:i/>
          <w:iCs/>
        </w:rPr>
        <w:t>single-level, monolithic architecture</w:t>
      </w:r>
      <w:r w:rsidR="00AF6AC7">
        <w:rPr>
          <w:rFonts w:ascii="Arial" w:hAnsi="Arial" w:cs="Arial"/>
        </w:rPr>
        <w:t xml:space="preserve"> making the addition of new features costly and cumbersome, as well as</w:t>
      </w:r>
      <w:r w:rsidR="004708A8" w:rsidRPr="00DF0CBD">
        <w:rPr>
          <w:rFonts w:ascii="Arial" w:hAnsi="Arial" w:cs="Arial"/>
        </w:rPr>
        <w:t xml:space="preserve"> effectively block</w:t>
      </w:r>
      <w:r w:rsidR="00AF6AC7">
        <w:rPr>
          <w:rFonts w:ascii="Arial" w:hAnsi="Arial" w:cs="Arial"/>
        </w:rPr>
        <w:t>ing</w:t>
      </w:r>
      <w:r>
        <w:rPr>
          <w:rFonts w:ascii="Arial" w:hAnsi="Arial" w:cs="Arial"/>
        </w:rPr>
        <w:t xml:space="preserve"> API contributions by</w:t>
      </w:r>
      <w:r w:rsidR="004708A8" w:rsidRPr="00DF0CBD">
        <w:rPr>
          <w:rFonts w:ascii="Arial" w:hAnsi="Arial" w:cs="Arial"/>
        </w:rPr>
        <w:t xml:space="preserve"> third part</w:t>
      </w:r>
      <w:r>
        <w:rPr>
          <w:rFonts w:ascii="Arial" w:hAnsi="Arial" w:cs="Arial"/>
        </w:rPr>
        <w:t>ies</w:t>
      </w:r>
      <w:r w:rsidR="004708A8" w:rsidRPr="00DF0CBD">
        <w:rPr>
          <w:rFonts w:ascii="Arial" w:hAnsi="Arial" w:cs="Arial"/>
        </w:rPr>
        <w:t>.</w:t>
      </w:r>
    </w:p>
    <w:p w14:paraId="1F662E4C" w14:textId="747AE128" w:rsidR="00DF0CBD" w:rsidRDefault="00DF0CBD" w:rsidP="00D42D53">
      <w:pPr>
        <w:rPr>
          <w:rFonts w:ascii="Arial" w:hAnsi="Arial" w:cs="Arial"/>
        </w:rPr>
      </w:pPr>
      <w:r w:rsidRPr="00DF0CBD">
        <w:rPr>
          <w:rFonts w:ascii="Arial" w:hAnsi="Arial" w:cs="Arial"/>
        </w:rPr>
        <w:t xml:space="preserve">This </w:t>
      </w:r>
      <w:r>
        <w:rPr>
          <w:rFonts w:ascii="Arial" w:hAnsi="Arial" w:cs="Arial"/>
        </w:rPr>
        <w:t xml:space="preserve">document outlines another solution which could be illustrated like </w:t>
      </w:r>
      <w:r w:rsidR="00FF0D41">
        <w:rPr>
          <w:rFonts w:ascii="Arial" w:hAnsi="Arial" w:cs="Arial"/>
        </w:rPr>
        <w:t>the following</w:t>
      </w:r>
      <w:r>
        <w:rPr>
          <w:rFonts w:ascii="Arial" w:hAnsi="Arial" w:cs="Arial"/>
        </w:rPr>
        <w:t>:</w:t>
      </w:r>
    </w:p>
    <w:p w14:paraId="4FB32893" w14:textId="6FBE070C" w:rsidR="0063378E" w:rsidRPr="00DF0CBD" w:rsidRDefault="00CC7EBF" w:rsidP="0063378E">
      <w:pPr>
        <w:jc w:val="center"/>
      </w:pPr>
      <w:r>
        <w:rPr>
          <w:noProof/>
        </w:rPr>
        <w:object w:dxaOrig="7194" w:dyaOrig="5407" w14:anchorId="5E2D45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533.1pt;height:274.95pt;mso-width-percent:0;mso-height-percent:0;mso-width-percent:0;mso-height-percent:0" o:ole="">
            <v:imagedata r:id="rId8" o:title="" croptop="12369f" cropbottom="8246f"/>
          </v:shape>
          <o:OLEObject Type="Embed" ProgID="PowerPoint.Show.12" ShapeID="_x0000_i1025" DrawAspect="Content" ObjectID="_1776404532" r:id="rId9"/>
        </w:object>
      </w:r>
    </w:p>
    <w:p w14:paraId="4297995E" w14:textId="69AD922D" w:rsidR="0063378E" w:rsidRPr="005466BA" w:rsidRDefault="001B3474" w:rsidP="001B3474">
      <w:pPr>
        <w:spacing w:before="240"/>
        <w:rPr>
          <w:rFonts w:ascii="Arial" w:hAnsi="Arial" w:cs="Arial"/>
        </w:rPr>
      </w:pPr>
      <w:r w:rsidRPr="005466BA">
        <w:rPr>
          <w:rFonts w:ascii="Arial" w:hAnsi="Arial" w:cs="Arial"/>
        </w:rPr>
        <w:t>Th</w:t>
      </w:r>
      <w:r w:rsidR="00FF0D41">
        <w:rPr>
          <w:rFonts w:ascii="Arial" w:hAnsi="Arial" w:cs="Arial"/>
        </w:rPr>
        <w:t xml:space="preserve">e </w:t>
      </w:r>
      <w:r w:rsidR="00515626" w:rsidRPr="00515626">
        <w:rPr>
          <w:rFonts w:ascii="Arial" w:hAnsi="Arial" w:cs="Arial"/>
        </w:rPr>
        <w:t xml:space="preserve">described architecture </w:t>
      </w:r>
      <w:r w:rsidRPr="005466BA">
        <w:rPr>
          <w:rFonts w:ascii="Arial" w:hAnsi="Arial" w:cs="Arial"/>
        </w:rPr>
        <w:t xml:space="preserve">builds on a </w:t>
      </w:r>
      <w:r w:rsidRPr="00752128">
        <w:rPr>
          <w:rFonts w:ascii="Arial" w:hAnsi="Arial" w:cs="Arial"/>
          <w:i/>
          <w:iCs/>
        </w:rPr>
        <w:t>layered model</w:t>
      </w:r>
      <w:r w:rsidRPr="005466BA">
        <w:rPr>
          <w:rFonts w:ascii="Arial" w:hAnsi="Arial" w:cs="Arial"/>
        </w:rPr>
        <w:t xml:space="preserve"> for O</w:t>
      </w:r>
      <w:r w:rsidR="00DC68D3" w:rsidRPr="005466BA">
        <w:rPr>
          <w:rFonts w:ascii="Arial" w:hAnsi="Arial" w:cs="Arial"/>
        </w:rPr>
        <w:t xml:space="preserve">pen </w:t>
      </w:r>
      <w:r w:rsidRPr="005466BA">
        <w:rPr>
          <w:rFonts w:ascii="Arial" w:hAnsi="Arial" w:cs="Arial"/>
        </w:rPr>
        <w:t>B</w:t>
      </w:r>
      <w:r w:rsidR="00DC68D3" w:rsidRPr="005466BA">
        <w:rPr>
          <w:rFonts w:ascii="Arial" w:hAnsi="Arial" w:cs="Arial"/>
        </w:rPr>
        <w:t>anking</w:t>
      </w:r>
      <w:r w:rsidRPr="005466BA">
        <w:rPr>
          <w:rFonts w:ascii="Arial" w:hAnsi="Arial" w:cs="Arial"/>
        </w:rPr>
        <w:t xml:space="preserve"> API</w:t>
      </w:r>
      <w:r w:rsidR="00515626">
        <w:rPr>
          <w:rFonts w:ascii="Arial" w:hAnsi="Arial" w:cs="Arial"/>
        </w:rPr>
        <w:t>s</w:t>
      </w:r>
      <w:r w:rsidRPr="005466BA">
        <w:rPr>
          <w:rFonts w:ascii="Arial" w:hAnsi="Arial" w:cs="Arial"/>
        </w:rPr>
        <w:t>, where a fixed Core API, supports</w:t>
      </w:r>
      <w:r w:rsidR="00DC68D3" w:rsidRPr="005466BA">
        <w:rPr>
          <w:rFonts w:ascii="Arial" w:hAnsi="Arial" w:cs="Arial"/>
        </w:rPr>
        <w:t xml:space="preserve"> multiple, </w:t>
      </w:r>
      <w:r w:rsidR="00DC68D3" w:rsidRPr="00FF0D41">
        <w:rPr>
          <w:rFonts w:ascii="Arial" w:hAnsi="Arial" w:cs="Arial"/>
          <w:i/>
          <w:iCs/>
        </w:rPr>
        <w:t xml:space="preserve">trusted </w:t>
      </w:r>
      <w:r w:rsidRPr="00FF0D41">
        <w:rPr>
          <w:rFonts w:ascii="Arial" w:hAnsi="Arial" w:cs="Arial"/>
          <w:i/>
          <w:iCs/>
        </w:rPr>
        <w:t>application services</w:t>
      </w:r>
      <w:r w:rsidRPr="005466BA">
        <w:rPr>
          <w:rFonts w:ascii="Arial" w:hAnsi="Arial" w:cs="Arial"/>
        </w:rPr>
        <w:t xml:space="preserve">.  </w:t>
      </w:r>
      <w:r w:rsidR="00DC68D3" w:rsidRPr="005466BA">
        <w:rPr>
          <w:rFonts w:ascii="Arial" w:hAnsi="Arial" w:cs="Arial"/>
        </w:rPr>
        <w:t xml:space="preserve">Since the Core API is </w:t>
      </w:r>
      <w:r w:rsidR="00DC68D3" w:rsidRPr="00FF0D41">
        <w:rPr>
          <w:rFonts w:ascii="Arial" w:hAnsi="Arial" w:cs="Arial"/>
          <w:i/>
          <w:iCs/>
        </w:rPr>
        <w:t>privileged</w:t>
      </w:r>
      <w:r w:rsidR="00DC68D3" w:rsidRPr="005466BA">
        <w:rPr>
          <w:rFonts w:ascii="Arial" w:hAnsi="Arial" w:cs="Arial"/>
        </w:rPr>
        <w:t xml:space="preserve">, </w:t>
      </w:r>
      <w:r w:rsidR="00397C99">
        <w:rPr>
          <w:rFonts w:ascii="Arial" w:hAnsi="Arial" w:cs="Arial"/>
        </w:rPr>
        <w:t>it</w:t>
      </w:r>
      <w:r w:rsidRPr="005466BA">
        <w:rPr>
          <w:rFonts w:ascii="Arial" w:hAnsi="Arial" w:cs="Arial"/>
        </w:rPr>
        <w:t xml:space="preserve"> is n</w:t>
      </w:r>
      <w:r w:rsidR="00397C99">
        <w:rPr>
          <w:rFonts w:ascii="Arial" w:hAnsi="Arial" w:cs="Arial"/>
        </w:rPr>
        <w:t>ot</w:t>
      </w:r>
      <w:r w:rsidRPr="005466BA">
        <w:rPr>
          <w:rFonts w:ascii="Arial" w:hAnsi="Arial" w:cs="Arial"/>
        </w:rPr>
        <w:t xml:space="preserve"> exposed directly </w:t>
      </w:r>
      <w:r w:rsidR="004F300C">
        <w:rPr>
          <w:rFonts w:ascii="Arial" w:hAnsi="Arial" w:cs="Arial"/>
        </w:rPr>
        <w:t xml:space="preserve">to </w:t>
      </w:r>
      <w:r w:rsidRPr="005466BA">
        <w:rPr>
          <w:rFonts w:ascii="Arial" w:hAnsi="Arial" w:cs="Arial"/>
        </w:rPr>
        <w:t>external services</w:t>
      </w:r>
      <w:r w:rsidR="004F300C">
        <w:rPr>
          <w:rFonts w:ascii="Arial" w:hAnsi="Arial" w:cs="Arial"/>
        </w:rPr>
        <w:t xml:space="preserve"> (the trusted application services function as </w:t>
      </w:r>
      <w:r w:rsidR="004F300C" w:rsidRPr="00FF0D41">
        <w:rPr>
          <w:rFonts w:ascii="Arial" w:hAnsi="Arial" w:cs="Arial"/>
          <w:i/>
          <w:iCs/>
        </w:rPr>
        <w:t>mediators</w:t>
      </w:r>
      <w:r w:rsidR="004F300C">
        <w:rPr>
          <w:rFonts w:ascii="Arial" w:hAnsi="Arial" w:cs="Arial"/>
        </w:rPr>
        <w:t>)</w:t>
      </w:r>
      <w:r w:rsidRPr="005466BA">
        <w:rPr>
          <w:rFonts w:ascii="Arial" w:hAnsi="Arial" w:cs="Arial"/>
        </w:rPr>
        <w:t xml:space="preserve">. </w:t>
      </w:r>
      <w:r w:rsidR="00DC68D3" w:rsidRPr="005466BA">
        <w:rPr>
          <w:rFonts w:ascii="Arial" w:hAnsi="Arial" w:cs="Arial"/>
        </w:rPr>
        <w:t xml:space="preserve">To maintain system integrity, the trusted application services and the Core API, communicate through </w:t>
      </w:r>
      <w:r w:rsidR="00DC68D3" w:rsidRPr="004F300C">
        <w:rPr>
          <w:rFonts w:ascii="Arial" w:hAnsi="Arial" w:cs="Arial"/>
          <w:i/>
          <w:iCs/>
        </w:rPr>
        <w:t>mutually authenticated</w:t>
      </w:r>
      <w:r w:rsidR="00DC68D3" w:rsidRPr="005466BA">
        <w:rPr>
          <w:rFonts w:ascii="Arial" w:hAnsi="Arial" w:cs="Arial"/>
        </w:rPr>
        <w:t xml:space="preserve"> TLS channel</w:t>
      </w:r>
      <w:r w:rsidR="007B5551">
        <w:rPr>
          <w:rFonts w:ascii="Arial" w:hAnsi="Arial" w:cs="Arial"/>
        </w:rPr>
        <w:t>s</w:t>
      </w:r>
      <w:r w:rsidR="00DC68D3" w:rsidRPr="005466BA">
        <w:rPr>
          <w:rFonts w:ascii="Arial" w:hAnsi="Arial" w:cs="Arial"/>
        </w:rPr>
        <w:t xml:space="preserve">. Judicious use of </w:t>
      </w:r>
      <w:r w:rsidR="00DC68D3" w:rsidRPr="004F300C">
        <w:rPr>
          <w:rFonts w:ascii="Arial" w:hAnsi="Arial" w:cs="Arial"/>
          <w:i/>
          <w:iCs/>
        </w:rPr>
        <w:t>logging</w:t>
      </w:r>
      <w:r w:rsidR="00DC68D3" w:rsidRPr="005466BA">
        <w:rPr>
          <w:rFonts w:ascii="Arial" w:hAnsi="Arial" w:cs="Arial"/>
        </w:rPr>
        <w:t xml:space="preserve"> is highly recommended.  Note that </w:t>
      </w:r>
      <w:r w:rsidRPr="005466BA">
        <w:rPr>
          <w:rFonts w:ascii="Arial" w:hAnsi="Arial" w:cs="Arial"/>
        </w:rPr>
        <w:t xml:space="preserve">the Core API does not authenticate </w:t>
      </w:r>
      <w:r w:rsidRPr="00FF0D41">
        <w:rPr>
          <w:rFonts w:ascii="Arial" w:hAnsi="Arial" w:cs="Arial"/>
          <w:i/>
          <w:iCs/>
        </w:rPr>
        <w:t>users</w:t>
      </w:r>
      <w:r w:rsidR="00397C99">
        <w:rPr>
          <w:rFonts w:ascii="Arial" w:hAnsi="Arial" w:cs="Arial"/>
        </w:rPr>
        <w:t xml:space="preserve">; </w:t>
      </w:r>
      <w:r w:rsidRPr="005466BA">
        <w:rPr>
          <w:rFonts w:ascii="Arial" w:hAnsi="Arial" w:cs="Arial"/>
        </w:rPr>
        <w:t xml:space="preserve">this is supposed to be performed by the </w:t>
      </w:r>
      <w:r w:rsidR="004F300C">
        <w:rPr>
          <w:rFonts w:ascii="Arial" w:hAnsi="Arial" w:cs="Arial"/>
        </w:rPr>
        <w:t xml:space="preserve">trusted </w:t>
      </w:r>
      <w:r w:rsidRPr="005466BA">
        <w:rPr>
          <w:rFonts w:ascii="Arial" w:hAnsi="Arial" w:cs="Arial"/>
        </w:rPr>
        <w:t>application services.</w:t>
      </w:r>
    </w:p>
    <w:p w14:paraId="0A1A7D34" w14:textId="50752433" w:rsidR="000F29D9" w:rsidRPr="005466BA" w:rsidRDefault="000F29D9" w:rsidP="000F29D9">
      <w:pPr>
        <w:rPr>
          <w:rFonts w:ascii="Arial" w:hAnsi="Arial" w:cs="Arial"/>
        </w:rPr>
      </w:pPr>
      <w:r w:rsidRPr="005466BA">
        <w:rPr>
          <w:rFonts w:ascii="Arial" w:hAnsi="Arial" w:cs="Arial"/>
        </w:rPr>
        <w:t xml:space="preserve">The Core API </w:t>
      </w:r>
      <w:r w:rsidR="00FF0D41">
        <w:rPr>
          <w:rFonts w:ascii="Arial" w:hAnsi="Arial" w:cs="Arial"/>
        </w:rPr>
        <w:t xml:space="preserve">consists of </w:t>
      </w:r>
      <w:r w:rsidRPr="005466BA">
        <w:rPr>
          <w:rFonts w:ascii="Arial" w:hAnsi="Arial" w:cs="Arial"/>
        </w:rPr>
        <w:t>JSON</w:t>
      </w:r>
      <w:r w:rsidR="00FF0D41">
        <w:rPr>
          <w:rFonts w:ascii="Arial" w:hAnsi="Arial" w:cs="Arial"/>
        </w:rPr>
        <w:t xml:space="preserve"> </w:t>
      </w:r>
      <w:r w:rsidRPr="005466BA">
        <w:rPr>
          <w:rFonts w:ascii="Arial" w:hAnsi="Arial" w:cs="Arial"/>
        </w:rPr>
        <w:t>based REST service</w:t>
      </w:r>
      <w:r w:rsidR="00515626">
        <w:rPr>
          <w:rFonts w:ascii="Arial" w:hAnsi="Arial" w:cs="Arial"/>
        </w:rPr>
        <w:t>s</w:t>
      </w:r>
      <w:r w:rsidRPr="005466BA">
        <w:rPr>
          <w:rFonts w:ascii="Arial" w:hAnsi="Arial" w:cs="Arial"/>
        </w:rPr>
        <w:t xml:space="preserve">, enabling </w:t>
      </w:r>
      <w:r w:rsidRPr="00FF0D41">
        <w:rPr>
          <w:rFonts w:ascii="Arial" w:hAnsi="Arial" w:cs="Arial"/>
          <w:i/>
          <w:iCs/>
        </w:rPr>
        <w:t xml:space="preserve">loosely coupled </w:t>
      </w:r>
      <w:r w:rsidRPr="00FF0D41">
        <w:rPr>
          <w:rFonts w:ascii="Arial" w:hAnsi="Arial" w:cs="Arial"/>
        </w:rPr>
        <w:t>application services</w:t>
      </w:r>
      <w:r w:rsidRPr="005466BA">
        <w:rPr>
          <w:rFonts w:ascii="Arial" w:hAnsi="Arial" w:cs="Arial"/>
        </w:rPr>
        <w:t xml:space="preserve">. </w:t>
      </w:r>
    </w:p>
    <w:p w14:paraId="7FD16587" w14:textId="3F9A2FAB" w:rsidR="00DC68D3" w:rsidRPr="005466BA" w:rsidRDefault="005466BA" w:rsidP="000F29D9">
      <w:pPr>
        <w:rPr>
          <w:rFonts w:ascii="Arial" w:hAnsi="Arial" w:cs="Arial"/>
        </w:rPr>
      </w:pPr>
      <w:r>
        <w:rPr>
          <w:rFonts w:ascii="Arial" w:hAnsi="Arial" w:cs="Arial"/>
        </w:rPr>
        <w:t>Summary</w:t>
      </w:r>
      <w:r w:rsidR="00DC68D3" w:rsidRPr="005466BA">
        <w:rPr>
          <w:rFonts w:ascii="Arial" w:hAnsi="Arial" w:cs="Arial"/>
        </w:rPr>
        <w:t>:</w:t>
      </w:r>
    </w:p>
    <w:p w14:paraId="67CD001F" w14:textId="4D17EF4F" w:rsidR="000F29D9" w:rsidRPr="005466BA" w:rsidRDefault="000F29D9" w:rsidP="00215C7A">
      <w:pPr>
        <w:pStyle w:val="ListParagraph"/>
        <w:numPr>
          <w:ilvl w:val="0"/>
          <w:numId w:val="2"/>
        </w:numPr>
        <w:spacing w:after="120"/>
        <w:ind w:left="714" w:hanging="357"/>
        <w:contextualSpacing w:val="0"/>
        <w:rPr>
          <w:rFonts w:ascii="Arial" w:hAnsi="Arial" w:cs="Arial"/>
        </w:rPr>
      </w:pPr>
      <w:r w:rsidRPr="005466BA">
        <w:rPr>
          <w:rFonts w:ascii="Arial" w:hAnsi="Arial" w:cs="Arial"/>
        </w:rPr>
        <w:t xml:space="preserve">The </w:t>
      </w:r>
      <w:r w:rsidR="00821618">
        <w:rPr>
          <w:rFonts w:ascii="Arial" w:hAnsi="Arial" w:cs="Arial"/>
        </w:rPr>
        <w:t>modularized</w:t>
      </w:r>
      <w:r w:rsidRPr="005466BA">
        <w:rPr>
          <w:rFonts w:ascii="Arial" w:hAnsi="Arial" w:cs="Arial"/>
        </w:rPr>
        <w:t xml:space="preserve"> nature of this arrangement simplifies</w:t>
      </w:r>
      <w:r w:rsidR="004F300C">
        <w:rPr>
          <w:rFonts w:ascii="Arial" w:hAnsi="Arial" w:cs="Arial"/>
        </w:rPr>
        <w:t xml:space="preserve"> Open Banking</w:t>
      </w:r>
      <w:r w:rsidRPr="005466BA">
        <w:rPr>
          <w:rFonts w:ascii="Arial" w:hAnsi="Arial" w:cs="Arial"/>
        </w:rPr>
        <w:t xml:space="preserve"> API documentation, </w:t>
      </w:r>
      <w:r w:rsidR="00FF0D41">
        <w:rPr>
          <w:rFonts w:ascii="Arial" w:hAnsi="Arial" w:cs="Arial"/>
        </w:rPr>
        <w:t>implementation</w:t>
      </w:r>
      <w:r w:rsidR="0028242A" w:rsidRPr="005466BA">
        <w:rPr>
          <w:rFonts w:ascii="Arial" w:hAnsi="Arial" w:cs="Arial"/>
        </w:rPr>
        <w:t>,</w:t>
      </w:r>
      <w:r w:rsidRPr="005466BA">
        <w:rPr>
          <w:rFonts w:ascii="Arial" w:hAnsi="Arial" w:cs="Arial"/>
        </w:rPr>
        <w:t xml:space="preserve"> and testing.</w:t>
      </w:r>
    </w:p>
    <w:p w14:paraId="2AB42ACE" w14:textId="67C0322B" w:rsidR="000F29D9" w:rsidRPr="005466BA" w:rsidRDefault="000F29D9" w:rsidP="00215C7A">
      <w:pPr>
        <w:pStyle w:val="ListParagraph"/>
        <w:numPr>
          <w:ilvl w:val="0"/>
          <w:numId w:val="2"/>
        </w:numPr>
        <w:spacing w:after="120"/>
        <w:ind w:left="714" w:hanging="357"/>
        <w:contextualSpacing w:val="0"/>
        <w:rPr>
          <w:rFonts w:ascii="Arial" w:hAnsi="Arial" w:cs="Arial"/>
        </w:rPr>
      </w:pPr>
      <w:r w:rsidRPr="005466BA">
        <w:rPr>
          <w:rFonts w:ascii="Arial" w:hAnsi="Arial" w:cs="Arial"/>
        </w:rPr>
        <w:t xml:space="preserve">Loosely coupled application services can be built on </w:t>
      </w:r>
      <w:r w:rsidRPr="007B5551">
        <w:rPr>
          <w:rFonts w:ascii="Arial" w:hAnsi="Arial" w:cs="Arial"/>
          <w:i/>
          <w:iCs/>
        </w:rPr>
        <w:t>vendor</w:t>
      </w:r>
      <w:r w:rsidR="009E34FA" w:rsidRPr="007B5551">
        <w:rPr>
          <w:rFonts w:ascii="Arial" w:hAnsi="Arial" w:cs="Arial"/>
          <w:i/>
          <w:iCs/>
        </w:rPr>
        <w:t xml:space="preserve"> specific</w:t>
      </w:r>
      <w:r w:rsidR="00215C7A" w:rsidRPr="007B5551">
        <w:rPr>
          <w:rFonts w:ascii="Arial" w:hAnsi="Arial" w:cs="Arial"/>
          <w:i/>
          <w:iCs/>
        </w:rPr>
        <w:t xml:space="preserve"> platforms</w:t>
      </w:r>
      <w:r w:rsidR="00215C7A" w:rsidRPr="005466BA">
        <w:rPr>
          <w:rFonts w:ascii="Arial" w:hAnsi="Arial" w:cs="Arial"/>
        </w:rPr>
        <w:t xml:space="preserve">.  </w:t>
      </w:r>
      <w:r w:rsidR="00397C99">
        <w:rPr>
          <w:rFonts w:ascii="Arial" w:hAnsi="Arial" w:cs="Arial"/>
        </w:rPr>
        <w:t>L</w:t>
      </w:r>
      <w:r w:rsidR="00215C7A" w:rsidRPr="005466BA">
        <w:rPr>
          <w:rFonts w:ascii="Arial" w:hAnsi="Arial" w:cs="Arial"/>
        </w:rPr>
        <w:t>oose coupling also enables application services to be shipped as boxed systems, docker images, or virtual machines.</w:t>
      </w:r>
    </w:p>
    <w:p w14:paraId="79DC708C" w14:textId="3390FC6C" w:rsidR="000F29D9" w:rsidRDefault="00215C7A" w:rsidP="00215C7A">
      <w:pPr>
        <w:pStyle w:val="ListParagraph"/>
        <w:numPr>
          <w:ilvl w:val="0"/>
          <w:numId w:val="2"/>
        </w:numPr>
        <w:spacing w:after="120"/>
        <w:ind w:left="714" w:hanging="357"/>
        <w:contextualSpacing w:val="0"/>
        <w:rPr>
          <w:rFonts w:ascii="Arial" w:hAnsi="Arial" w:cs="Arial"/>
        </w:rPr>
      </w:pPr>
      <w:r w:rsidRPr="005466BA">
        <w:rPr>
          <w:rFonts w:ascii="Arial" w:hAnsi="Arial" w:cs="Arial"/>
        </w:rPr>
        <w:t xml:space="preserve">The </w:t>
      </w:r>
      <w:bookmarkStart w:id="1" w:name="_Hlk155031960"/>
      <w:r w:rsidRPr="005466BA">
        <w:rPr>
          <w:rFonts w:ascii="Arial" w:hAnsi="Arial" w:cs="Arial"/>
        </w:rPr>
        <w:t xml:space="preserve">described </w:t>
      </w:r>
      <w:bookmarkStart w:id="2" w:name="_Hlk155031892"/>
      <w:bookmarkEnd w:id="1"/>
      <w:r w:rsidRPr="005466BA">
        <w:rPr>
          <w:rFonts w:ascii="Arial" w:hAnsi="Arial" w:cs="Arial"/>
        </w:rPr>
        <w:t xml:space="preserve">architecture </w:t>
      </w:r>
      <w:bookmarkEnd w:id="2"/>
      <w:r w:rsidRPr="005466BA">
        <w:rPr>
          <w:rFonts w:ascii="Arial" w:hAnsi="Arial" w:cs="Arial"/>
        </w:rPr>
        <w:t xml:space="preserve">permits support for Core API </w:t>
      </w:r>
      <w:r w:rsidRPr="00FF0D41">
        <w:rPr>
          <w:rFonts w:ascii="Arial" w:hAnsi="Arial" w:cs="Arial"/>
          <w:i/>
          <w:iCs/>
        </w:rPr>
        <w:t>sandboxes</w:t>
      </w:r>
      <w:r w:rsidRPr="005466BA">
        <w:rPr>
          <w:rFonts w:ascii="Arial" w:hAnsi="Arial" w:cs="Arial"/>
        </w:rPr>
        <w:t xml:space="preserve">, making </w:t>
      </w:r>
      <w:r w:rsidR="00FB3462" w:rsidRPr="00FB3462">
        <w:rPr>
          <w:rFonts w:ascii="Arial" w:hAnsi="Arial" w:cs="Arial"/>
        </w:rPr>
        <w:t xml:space="preserve">application </w:t>
      </w:r>
      <w:r w:rsidRPr="005466BA">
        <w:rPr>
          <w:rFonts w:ascii="Arial" w:hAnsi="Arial" w:cs="Arial"/>
        </w:rPr>
        <w:t>service development in reach for any entity.  Using sandboxes</w:t>
      </w:r>
      <w:r w:rsidR="0028242A" w:rsidRPr="005466BA">
        <w:rPr>
          <w:rFonts w:ascii="Arial" w:hAnsi="Arial" w:cs="Arial"/>
        </w:rPr>
        <w:t xml:space="preserve">, </w:t>
      </w:r>
      <w:r w:rsidR="00FB3462" w:rsidRPr="00FB3462">
        <w:rPr>
          <w:rFonts w:ascii="Arial" w:hAnsi="Arial" w:cs="Arial"/>
        </w:rPr>
        <w:t xml:space="preserve">application </w:t>
      </w:r>
      <w:r w:rsidR="0028242A" w:rsidRPr="005466BA">
        <w:rPr>
          <w:rFonts w:ascii="Arial" w:hAnsi="Arial" w:cs="Arial"/>
        </w:rPr>
        <w:t>service</w:t>
      </w:r>
      <w:r w:rsidRPr="005466BA">
        <w:rPr>
          <w:rFonts w:ascii="Arial" w:hAnsi="Arial" w:cs="Arial"/>
        </w:rPr>
        <w:t xml:space="preserve"> iterations </w:t>
      </w:r>
      <w:r w:rsidR="0028242A" w:rsidRPr="005466BA">
        <w:rPr>
          <w:rFonts w:ascii="Arial" w:hAnsi="Arial" w:cs="Arial"/>
        </w:rPr>
        <w:t xml:space="preserve">become </w:t>
      </w:r>
      <w:r w:rsidRPr="005466BA">
        <w:rPr>
          <w:rFonts w:ascii="Arial" w:hAnsi="Arial" w:cs="Arial"/>
        </w:rPr>
        <w:t>simple and fast.</w:t>
      </w:r>
    </w:p>
    <w:p w14:paraId="0EDD13C9" w14:textId="052C492B" w:rsidR="005466BA" w:rsidRPr="005466BA" w:rsidRDefault="00136E23" w:rsidP="005466BA">
      <w:pPr>
        <w:spacing w:after="120"/>
        <w:ind w:left="357"/>
        <w:rPr>
          <w:rFonts w:ascii="Arial" w:hAnsi="Arial" w:cs="Arial"/>
        </w:rPr>
      </w:pPr>
      <w:r w:rsidRPr="005466BA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92DCE9" wp14:editId="3BFB402B">
                <wp:simplePos x="0" y="0"/>
                <wp:positionH relativeFrom="column">
                  <wp:posOffset>1700416</wp:posOffset>
                </wp:positionH>
                <wp:positionV relativeFrom="paragraph">
                  <wp:posOffset>130829</wp:posOffset>
                </wp:positionV>
                <wp:extent cx="3111500" cy="514985"/>
                <wp:effectExtent l="38100" t="38100" r="101600" b="1073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0" cy="514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189723F4" w14:textId="20332028" w:rsidR="005466BA" w:rsidRPr="00821618" w:rsidRDefault="00702397" w:rsidP="0070239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821618">
                              <w:rPr>
                                <w:rFonts w:ascii="Arial" w:hAnsi="Arial" w:cs="Arial"/>
                              </w:rPr>
                              <w:t>Write Once – Deploy in A</w:t>
                            </w:r>
                            <w:r w:rsidR="00284755" w:rsidRPr="00821618">
                              <w:rPr>
                                <w:rFonts w:ascii="Arial" w:hAnsi="Arial" w:cs="Arial"/>
                              </w:rPr>
                              <w:t>ny</w:t>
                            </w:r>
                            <w:r w:rsidR="002F1619" w:rsidRPr="00821618">
                              <w:rPr>
                                <w:rFonts w:ascii="Arial" w:hAnsi="Arial" w:cs="Arial"/>
                              </w:rPr>
                              <w:t xml:space="preserve"> Compliant</w:t>
                            </w:r>
                            <w:r w:rsidRPr="00821618">
                              <w:rPr>
                                <w:rFonts w:ascii="Arial" w:hAnsi="Arial" w:cs="Arial"/>
                              </w:rPr>
                              <w:t xml:space="preserve"> Bank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92DC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3.9pt;margin-top:10.3pt;width:245pt;height:40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" strokeweight="1.5pt">
                <v:stroke linestyle="thinThin"/>
                <v:shadow on="t" color="black" opacity="26214f" origin="-.5,-.5" offset=".74836mm,.74836mm"/>
                <v:textbox>
                  <w:txbxContent>
                    <w:p w14:paraId="189723F4" w14:textId="20332028" w:rsidR="005466BA" w:rsidRPr="00821618" w:rsidRDefault="00702397" w:rsidP="0070239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821618">
                        <w:rPr>
                          <w:rFonts w:ascii="Arial" w:hAnsi="Arial" w:cs="Arial"/>
                        </w:rPr>
                        <w:t>Write Once – Deploy in A</w:t>
                      </w:r>
                      <w:r w:rsidR="00284755" w:rsidRPr="00821618">
                        <w:rPr>
                          <w:rFonts w:ascii="Arial" w:hAnsi="Arial" w:cs="Arial"/>
                        </w:rPr>
                        <w:t>ny</w:t>
                      </w:r>
                      <w:r w:rsidR="002F1619" w:rsidRPr="00821618">
                        <w:rPr>
                          <w:rFonts w:ascii="Arial" w:hAnsi="Arial" w:cs="Arial"/>
                        </w:rPr>
                        <w:t xml:space="preserve"> Compliant</w:t>
                      </w:r>
                      <w:r w:rsidRPr="00821618">
                        <w:rPr>
                          <w:rFonts w:ascii="Arial" w:hAnsi="Arial" w:cs="Arial"/>
                        </w:rPr>
                        <w:t xml:space="preserve"> Bank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D7F12FC" w14:textId="45DB327A" w:rsidR="00DC68D3" w:rsidRPr="005466BA" w:rsidRDefault="00DC68D3" w:rsidP="001B3474">
      <w:pPr>
        <w:spacing w:before="240"/>
        <w:rPr>
          <w:rFonts w:ascii="Arial" w:hAnsi="Arial" w:cs="Arial"/>
        </w:rPr>
      </w:pPr>
    </w:p>
    <w:p w14:paraId="507D6534" w14:textId="13099833" w:rsidR="001B3474" w:rsidRPr="00DF0CBD" w:rsidRDefault="00136E23" w:rsidP="001B3474">
      <w:r w:rsidRPr="00136E2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88B1212" wp14:editId="74CC4A40">
                <wp:simplePos x="0" y="0"/>
                <wp:positionH relativeFrom="column">
                  <wp:posOffset>5772311</wp:posOffset>
                </wp:positionH>
                <wp:positionV relativeFrom="paragraph">
                  <wp:posOffset>446405</wp:posOffset>
                </wp:positionV>
                <wp:extent cx="2360930" cy="1404620"/>
                <wp:effectExtent l="0" t="0" r="0" b="0"/>
                <wp:wrapNone/>
                <wp:docPr id="1674153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DDCD23" w14:textId="59065CD0" w:rsidR="00136E23" w:rsidRPr="00136E23" w:rsidRDefault="00136E23" w:rsidP="00136E23">
                            <w:pPr>
                              <w:jc w:val="righ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136E2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A.Rundgren</w:t>
                            </w:r>
                            <w:proofErr w:type="spellEnd"/>
                            <w:proofErr w:type="gramEnd"/>
                            <w:r w:rsidRPr="00136E2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2024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-01-01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8B1212" id="_x0000_s1027" type="#_x0000_t202" style="position:absolute;margin-left:454.5pt;margin-top:35.15pt;width:185.9pt;height:110.6pt;z-index:251661312;visibility:visible;mso-wrap-style:non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" stroked="f">
                <v:textbox style="mso-fit-shape-to-text:t">
                  <w:txbxContent>
                    <w:p w14:paraId="76DDCD23" w14:textId="59065CD0" w:rsidR="00136E23" w:rsidRPr="00136E23" w:rsidRDefault="00136E23" w:rsidP="00136E23">
                      <w:pPr>
                        <w:jc w:val="righ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36E23">
                        <w:rPr>
                          <w:rFonts w:ascii="Arial" w:hAnsi="Arial" w:cs="Arial"/>
                          <w:sz w:val="18"/>
                          <w:szCs w:val="18"/>
                        </w:rPr>
                        <w:t>A.Rundgren 2024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-01-01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B3474" w:rsidRPr="00DF0CBD" w:rsidSect="00CC7EBF">
      <w:pgSz w:w="11906" w:h="16838" w:code="9"/>
      <w:pgMar w:top="993" w:right="567" w:bottom="0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3C0F0" w14:textId="77777777" w:rsidR="00CC7EBF" w:rsidRDefault="00CC7EBF" w:rsidP="0063378E">
      <w:pPr>
        <w:spacing w:after="0" w:line="240" w:lineRule="auto"/>
      </w:pPr>
      <w:r>
        <w:separator/>
      </w:r>
    </w:p>
  </w:endnote>
  <w:endnote w:type="continuationSeparator" w:id="0">
    <w:p w14:paraId="497F7A7E" w14:textId="77777777" w:rsidR="00CC7EBF" w:rsidRDefault="00CC7EBF" w:rsidP="006337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A43EC" w14:textId="77777777" w:rsidR="00CC7EBF" w:rsidRDefault="00CC7EBF" w:rsidP="0063378E">
      <w:pPr>
        <w:spacing w:after="0" w:line="240" w:lineRule="auto"/>
      </w:pPr>
      <w:r>
        <w:separator/>
      </w:r>
    </w:p>
  </w:footnote>
  <w:footnote w:type="continuationSeparator" w:id="0">
    <w:p w14:paraId="70895518" w14:textId="77777777" w:rsidR="00CC7EBF" w:rsidRDefault="00CC7EBF" w:rsidP="006337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812B5"/>
    <w:multiLevelType w:val="hybridMultilevel"/>
    <w:tmpl w:val="B0C86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2A10DA"/>
    <w:multiLevelType w:val="hybridMultilevel"/>
    <w:tmpl w:val="6E369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1910186">
    <w:abstractNumId w:val="0"/>
  </w:num>
  <w:num w:numId="2" w16cid:durableId="336660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78E"/>
    <w:rsid w:val="000F29D9"/>
    <w:rsid w:val="0010591C"/>
    <w:rsid w:val="00136E23"/>
    <w:rsid w:val="001754A9"/>
    <w:rsid w:val="001B3474"/>
    <w:rsid w:val="001D4FA0"/>
    <w:rsid w:val="001E2F7B"/>
    <w:rsid w:val="00215C7A"/>
    <w:rsid w:val="00246B25"/>
    <w:rsid w:val="0028242A"/>
    <w:rsid w:val="00284755"/>
    <w:rsid w:val="002F1619"/>
    <w:rsid w:val="003518B1"/>
    <w:rsid w:val="00397C99"/>
    <w:rsid w:val="003B72DB"/>
    <w:rsid w:val="003C0EF4"/>
    <w:rsid w:val="003D1B0A"/>
    <w:rsid w:val="003D2464"/>
    <w:rsid w:val="0040096E"/>
    <w:rsid w:val="00444EC6"/>
    <w:rsid w:val="004708A8"/>
    <w:rsid w:val="004B2DA0"/>
    <w:rsid w:val="004F300C"/>
    <w:rsid w:val="00500C20"/>
    <w:rsid w:val="00515626"/>
    <w:rsid w:val="005178FF"/>
    <w:rsid w:val="005466BA"/>
    <w:rsid w:val="00546997"/>
    <w:rsid w:val="00566EAF"/>
    <w:rsid w:val="005A70C5"/>
    <w:rsid w:val="0063378E"/>
    <w:rsid w:val="00683BA1"/>
    <w:rsid w:val="00702397"/>
    <w:rsid w:val="007046AE"/>
    <w:rsid w:val="00714BDE"/>
    <w:rsid w:val="00752128"/>
    <w:rsid w:val="007B5551"/>
    <w:rsid w:val="00821618"/>
    <w:rsid w:val="009E34FA"/>
    <w:rsid w:val="00A35B6A"/>
    <w:rsid w:val="00A76939"/>
    <w:rsid w:val="00A87EA5"/>
    <w:rsid w:val="00AF6AC7"/>
    <w:rsid w:val="00B35015"/>
    <w:rsid w:val="00B57DC1"/>
    <w:rsid w:val="00CC7EBF"/>
    <w:rsid w:val="00CE4C68"/>
    <w:rsid w:val="00D0534C"/>
    <w:rsid w:val="00D42D53"/>
    <w:rsid w:val="00DC68D3"/>
    <w:rsid w:val="00DF0CBD"/>
    <w:rsid w:val="00E71FEC"/>
    <w:rsid w:val="00EB2518"/>
    <w:rsid w:val="00EC0DB1"/>
    <w:rsid w:val="00EC562C"/>
    <w:rsid w:val="00FA238B"/>
    <w:rsid w:val="00FB3462"/>
    <w:rsid w:val="00FF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33937"/>
  <w15:chartTrackingRefBased/>
  <w15:docId w15:val="{FACCB768-5DD0-4C38-B43C-1C8DC1809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37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78E"/>
  </w:style>
  <w:style w:type="paragraph" w:styleId="Footer">
    <w:name w:val="footer"/>
    <w:basedOn w:val="Normal"/>
    <w:link w:val="FooterChar"/>
    <w:uiPriority w:val="99"/>
    <w:unhideWhenUsed/>
    <w:rsid w:val="006337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78E"/>
  </w:style>
  <w:style w:type="paragraph" w:styleId="ListParagraph">
    <w:name w:val="List Paragraph"/>
    <w:basedOn w:val="Normal"/>
    <w:uiPriority w:val="34"/>
    <w:qFormat/>
    <w:rsid w:val="00DC68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PowerPoint_Presentation.ppt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D79B1B-E042-4400-A192-D2B72E626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Rundgren</dc:creator>
  <cp:keywords/>
  <dc:description/>
  <cp:lastModifiedBy>Microsoft Office User</cp:lastModifiedBy>
  <cp:revision>4</cp:revision>
  <cp:lastPrinted>2024-05-05T06:40:00Z</cp:lastPrinted>
  <dcterms:created xsi:type="dcterms:W3CDTF">2024-05-05T06:40:00Z</dcterms:created>
  <dcterms:modified xsi:type="dcterms:W3CDTF">2024-05-05T06:56:00Z</dcterms:modified>
</cp:coreProperties>
</file>