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8DB" w:rsidRDefault="009C0BB9" w:rsidP="00137DC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84864" behindDoc="0" locked="0" layoutInCell="1" allowOverlap="1" wp14:anchorId="2EA4B10D" wp14:editId="7F28FAC4">
            <wp:simplePos x="0" y="0"/>
            <wp:positionH relativeFrom="column">
              <wp:posOffset>-76518</wp:posOffset>
            </wp:positionH>
            <wp:positionV relativeFrom="paragraph">
              <wp:posOffset>-131445</wp:posOffset>
            </wp:positionV>
            <wp:extent cx="2376144" cy="1062038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pki-logo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44" cy="1062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C76" w:rsidRPr="00701C6B" w:rsidRDefault="00FB4C76" w:rsidP="00A60665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</w:rPr>
      </w:pPr>
    </w:p>
    <w:p w:rsidR="002B4EB3" w:rsidRPr="002B4EB3" w:rsidRDefault="002B4EB3" w:rsidP="00A60665">
      <w:pPr>
        <w:spacing w:after="100" w:afterAutospacing="1"/>
        <w:jc w:val="center"/>
        <w:rPr>
          <w:rFonts w:ascii="Times New Roman" w:hAnsi="Times New Roman" w:cs="Times New Roman"/>
          <w:sz w:val="40"/>
          <w:szCs w:val="40"/>
        </w:rPr>
      </w:pPr>
      <w:r w:rsidRPr="002B4EB3">
        <w:rPr>
          <w:rFonts w:ascii="Times New Roman" w:hAnsi="Times New Roman" w:cs="Times New Roman"/>
          <w:sz w:val="40"/>
          <w:szCs w:val="40"/>
        </w:rPr>
        <w:t>Goodbye Mobile Wallet, Hello Personal Payment Terminal</w:t>
      </w:r>
    </w:p>
    <w:p w:rsidR="002B4EB3" w:rsidRPr="002B4EB3" w:rsidRDefault="002B4EB3" w:rsidP="002B4EB3">
      <w:pPr>
        <w:spacing w:after="240"/>
        <w:rPr>
          <w:rFonts w:ascii="Arial" w:hAnsi="Arial" w:cs="Arial"/>
          <w:sz w:val="24"/>
          <w:szCs w:val="24"/>
        </w:rPr>
      </w:pPr>
      <w:r w:rsidRPr="002B4EB3">
        <w:rPr>
          <w:rFonts w:ascii="Arial" w:hAnsi="Arial" w:cs="Arial"/>
          <w:sz w:val="24"/>
          <w:szCs w:val="24"/>
        </w:rPr>
        <w:t xml:space="preserve">Since the terminology in this space is somewhat fluid, I take the liberty defining </w:t>
      </w:r>
      <w:r w:rsidR="00A60665">
        <w:rPr>
          <w:rFonts w:ascii="Arial" w:hAnsi="Arial" w:cs="Arial"/>
          <w:sz w:val="24"/>
          <w:szCs w:val="24"/>
        </w:rPr>
        <w:t xml:space="preserve">mobile </w:t>
      </w:r>
      <w:r w:rsidRPr="002B4EB3">
        <w:rPr>
          <w:rFonts w:ascii="Arial" w:hAnsi="Arial" w:cs="Arial"/>
          <w:sz w:val="24"/>
          <w:szCs w:val="24"/>
        </w:rPr>
        <w:t>Wallets as EMV-</w:t>
      </w:r>
      <w:proofErr w:type="spellStart"/>
      <w:r w:rsidRPr="002B4EB3">
        <w:rPr>
          <w:rFonts w:ascii="Arial" w:hAnsi="Arial" w:cs="Arial"/>
          <w:sz w:val="24"/>
          <w:szCs w:val="24"/>
        </w:rPr>
        <w:t>derivates</w:t>
      </w:r>
      <w:proofErr w:type="spellEnd"/>
      <w:r w:rsidRPr="002B4EB3">
        <w:rPr>
          <w:rFonts w:ascii="Arial" w:hAnsi="Arial" w:cs="Arial"/>
          <w:sz w:val="24"/>
          <w:szCs w:val="24"/>
        </w:rPr>
        <w:t xml:space="preserve"> like the current versions of Apple Pay, Android Pay, etc.</w:t>
      </w:r>
      <w:r w:rsidR="00E828E1" w:rsidRPr="00E828E1">
        <w:rPr>
          <w:rFonts w:ascii="Times New Roman" w:hAnsi="Times New Roman" w:cs="Times New Roman"/>
          <w:noProof/>
          <w:color w:val="000000"/>
          <w:sz w:val="36"/>
          <w:szCs w:val="36"/>
        </w:rPr>
        <w:t xml:space="preserve"> </w:t>
      </w:r>
    </w:p>
    <w:p w:rsidR="002B4EB3" w:rsidRPr="002B4EB3" w:rsidRDefault="002B4EB3" w:rsidP="002B4EB3">
      <w:pPr>
        <w:spacing w:after="240"/>
        <w:rPr>
          <w:rFonts w:ascii="Arial" w:hAnsi="Arial" w:cs="Arial"/>
          <w:sz w:val="24"/>
          <w:szCs w:val="24"/>
        </w:rPr>
      </w:pPr>
      <w:r w:rsidRPr="002B4EB3">
        <w:rPr>
          <w:rFonts w:ascii="Arial" w:hAnsi="Arial" w:cs="Arial"/>
          <w:sz w:val="24"/>
          <w:szCs w:val="24"/>
        </w:rPr>
        <w:t xml:space="preserve">These schemes haven't in spite of compatibility with existing payment systems gotten wide-spread </w:t>
      </w:r>
      <w:r w:rsidR="004F36D9">
        <w:rPr>
          <w:rFonts w:ascii="Arial" w:hAnsi="Arial" w:cs="Arial"/>
          <w:sz w:val="24"/>
          <w:szCs w:val="24"/>
        </w:rPr>
        <w:t>adoption</w:t>
      </w:r>
      <w:r w:rsidRPr="002B4EB3">
        <w:rPr>
          <w:rFonts w:ascii="Arial" w:hAnsi="Arial" w:cs="Arial"/>
          <w:sz w:val="24"/>
          <w:szCs w:val="24"/>
        </w:rPr>
        <w:t xml:space="preserve"> while systems created from scratch using proprietary (and mostly secret) protocols have become a huge success in countries as different as China and Sweden.</w:t>
      </w:r>
    </w:p>
    <w:p w:rsidR="002B4EB3" w:rsidRPr="002B4EB3" w:rsidRDefault="002B4EB3" w:rsidP="002B4EB3">
      <w:pPr>
        <w:spacing w:after="240"/>
        <w:rPr>
          <w:rFonts w:ascii="Arial" w:hAnsi="Arial" w:cs="Arial"/>
          <w:sz w:val="24"/>
          <w:szCs w:val="24"/>
        </w:rPr>
      </w:pPr>
      <w:r w:rsidRPr="002B4EB3">
        <w:rPr>
          <w:rFonts w:ascii="Arial" w:hAnsi="Arial" w:cs="Arial"/>
          <w:sz w:val="24"/>
          <w:szCs w:val="24"/>
        </w:rPr>
        <w:t>Why is that?  An obvious reason is that a mobile Wallet (</w:t>
      </w:r>
      <w:r w:rsidRPr="002B4EB3">
        <w:rPr>
          <w:rFonts w:ascii="Arial" w:hAnsi="Arial" w:cs="Arial"/>
          <w:i/>
          <w:iCs/>
          <w:sz w:val="24"/>
          <w:szCs w:val="24"/>
        </w:rPr>
        <w:t>using the definition above NB</w:t>
      </w:r>
      <w:r w:rsidRPr="002B4EB3">
        <w:rPr>
          <w:rFonts w:ascii="Arial" w:hAnsi="Arial" w:cs="Arial"/>
          <w:sz w:val="24"/>
          <w:szCs w:val="24"/>
        </w:rPr>
        <w:t xml:space="preserve">), doesn't offer any new functionality, only a new form factor.  In addition, none of these </w:t>
      </w:r>
      <w:r w:rsidR="00A60665">
        <w:rPr>
          <w:rFonts w:ascii="Arial" w:hAnsi="Arial" w:cs="Arial"/>
          <w:sz w:val="24"/>
          <w:szCs w:val="24"/>
        </w:rPr>
        <w:t>systems</w:t>
      </w:r>
      <w:r w:rsidRPr="002B4EB3">
        <w:rPr>
          <w:rFonts w:ascii="Arial" w:hAnsi="Arial" w:cs="Arial"/>
          <w:sz w:val="24"/>
          <w:szCs w:val="24"/>
        </w:rPr>
        <w:t xml:space="preserve"> </w:t>
      </w:r>
      <w:r w:rsidR="00701C6B" w:rsidRPr="00701C6B">
        <w:rPr>
          <w:rFonts w:ascii="Arial" w:hAnsi="Arial" w:cs="Arial"/>
          <w:i/>
          <w:sz w:val="24"/>
          <w:szCs w:val="24"/>
        </w:rPr>
        <w:t>currently</w:t>
      </w:r>
      <w:r w:rsidR="00701C6B">
        <w:rPr>
          <w:rFonts w:ascii="Arial" w:hAnsi="Arial" w:cs="Arial"/>
          <w:sz w:val="24"/>
          <w:szCs w:val="24"/>
        </w:rPr>
        <w:t xml:space="preserve"> </w:t>
      </w:r>
      <w:r w:rsidRPr="002B4EB3">
        <w:rPr>
          <w:rFonts w:ascii="Arial" w:hAnsi="Arial" w:cs="Arial"/>
          <w:sz w:val="24"/>
          <w:szCs w:val="24"/>
        </w:rPr>
        <w:t xml:space="preserve">support </w:t>
      </w:r>
      <w:r w:rsidR="00A60665" w:rsidRPr="002B4EB3">
        <w:rPr>
          <w:rFonts w:ascii="Arial" w:hAnsi="Arial" w:cs="Arial"/>
          <w:sz w:val="24"/>
          <w:szCs w:val="24"/>
        </w:rPr>
        <w:t>on-line (Web) payments which mean</w:t>
      </w:r>
      <w:r w:rsidRPr="002B4EB3">
        <w:rPr>
          <w:rFonts w:ascii="Arial" w:hAnsi="Arial" w:cs="Arial"/>
          <w:sz w:val="24"/>
          <w:szCs w:val="24"/>
        </w:rPr>
        <w:t xml:space="preserve"> that </w:t>
      </w:r>
      <w:r w:rsidRPr="002B4EB3">
        <w:rPr>
          <w:rFonts w:ascii="Arial" w:hAnsi="Arial" w:cs="Arial"/>
          <w:i/>
          <w:iCs/>
          <w:sz w:val="24"/>
          <w:szCs w:val="24"/>
        </w:rPr>
        <w:t>you still need traditional payment cards</w:t>
      </w:r>
      <w:r w:rsidRPr="002B4EB3">
        <w:rPr>
          <w:rFonts w:ascii="Arial" w:hAnsi="Arial" w:cs="Arial"/>
          <w:sz w:val="24"/>
          <w:szCs w:val="24"/>
        </w:rPr>
        <w:t xml:space="preserve">.  The "challengers" OTOH, typically provide services </w:t>
      </w:r>
      <w:r w:rsidRPr="002B4EB3">
        <w:rPr>
          <w:rFonts w:ascii="Arial" w:hAnsi="Arial" w:cs="Arial"/>
          <w:i/>
          <w:iCs/>
          <w:sz w:val="24"/>
          <w:szCs w:val="24"/>
        </w:rPr>
        <w:t xml:space="preserve">outside </w:t>
      </w:r>
      <w:r w:rsidRPr="002B4EB3">
        <w:rPr>
          <w:rFonts w:ascii="Arial" w:hAnsi="Arial" w:cs="Arial"/>
          <w:sz w:val="24"/>
          <w:szCs w:val="24"/>
        </w:rPr>
        <w:t>of what cards can do, like P2P payments.</w:t>
      </w:r>
    </w:p>
    <w:p w:rsidR="002B4EB3" w:rsidRPr="002B4EB3" w:rsidRDefault="002B4EB3" w:rsidP="002B4EB3">
      <w:pPr>
        <w:spacing w:after="240"/>
        <w:rPr>
          <w:rFonts w:ascii="Arial" w:hAnsi="Arial" w:cs="Arial"/>
          <w:sz w:val="24"/>
          <w:szCs w:val="24"/>
        </w:rPr>
      </w:pPr>
      <w:r w:rsidRPr="002B4EB3">
        <w:rPr>
          <w:rFonts w:ascii="Arial" w:hAnsi="Arial" w:cs="Arial"/>
          <w:sz w:val="24"/>
          <w:szCs w:val="24"/>
        </w:rPr>
        <w:t xml:space="preserve">So what we will see are </w:t>
      </w:r>
      <w:r w:rsidRPr="002B4EB3">
        <w:rPr>
          <w:rFonts w:ascii="Arial" w:hAnsi="Arial" w:cs="Arial"/>
          <w:i/>
          <w:iCs/>
          <w:sz w:val="24"/>
          <w:szCs w:val="24"/>
        </w:rPr>
        <w:t>fundamentally revised systems</w:t>
      </w:r>
      <w:r w:rsidRPr="002B4EB3">
        <w:rPr>
          <w:rFonts w:ascii="Arial" w:hAnsi="Arial" w:cs="Arial"/>
          <w:sz w:val="24"/>
          <w:szCs w:val="24"/>
        </w:rPr>
        <w:t xml:space="preserve"> that</w:t>
      </w:r>
      <w:r w:rsidR="00A60665">
        <w:rPr>
          <w:rFonts w:ascii="Arial" w:hAnsi="Arial" w:cs="Arial"/>
          <w:sz w:val="24"/>
          <w:szCs w:val="24"/>
        </w:rPr>
        <w:t xml:space="preserve"> unlike the first generation of</w:t>
      </w:r>
      <w:r w:rsidRPr="002B4EB3">
        <w:rPr>
          <w:rFonts w:ascii="Arial" w:hAnsi="Arial" w:cs="Arial"/>
          <w:sz w:val="24"/>
          <w:szCs w:val="24"/>
        </w:rPr>
        <w:t xml:space="preserve"> "card emulators", take a much bigger chunk of the transaction flow, which among many things </w:t>
      </w:r>
      <w:r w:rsidRPr="002B4EB3">
        <w:rPr>
          <w:rFonts w:ascii="Arial" w:hAnsi="Arial" w:cs="Arial"/>
          <w:i/>
          <w:iCs/>
          <w:sz w:val="24"/>
          <w:szCs w:val="24"/>
        </w:rPr>
        <w:t>eliminate payment terminals</w:t>
      </w:r>
      <w:r w:rsidRPr="002B4EB3">
        <w:rPr>
          <w:rFonts w:ascii="Arial" w:hAnsi="Arial" w:cs="Arial"/>
          <w:sz w:val="24"/>
          <w:szCs w:val="24"/>
        </w:rPr>
        <w:t xml:space="preserve"> (a common characteristic of most proprietary app-based schemes).</w:t>
      </w:r>
    </w:p>
    <w:p w:rsidR="00E828E1" w:rsidRDefault="002B4EB3" w:rsidP="00E828E1">
      <w:pPr>
        <w:spacing w:after="120"/>
        <w:rPr>
          <w:rFonts w:ascii="Arial" w:hAnsi="Arial" w:cs="Arial"/>
          <w:sz w:val="24"/>
          <w:szCs w:val="24"/>
        </w:rPr>
      </w:pPr>
      <w:r w:rsidRPr="002B4EB3">
        <w:rPr>
          <w:rFonts w:ascii="Arial" w:hAnsi="Arial" w:cs="Arial"/>
          <w:sz w:val="24"/>
          <w:szCs w:val="24"/>
        </w:rPr>
        <w:t xml:space="preserve">Standardization of </w:t>
      </w:r>
      <w:r w:rsidRPr="002B4EB3">
        <w:rPr>
          <w:rFonts w:ascii="Arial" w:hAnsi="Arial" w:cs="Arial"/>
          <w:b/>
          <w:bCs/>
          <w:i/>
          <w:iCs/>
          <w:sz w:val="24"/>
          <w:szCs w:val="24"/>
        </w:rPr>
        <w:t>Personal Payment Terminals</w:t>
      </w:r>
      <w:r w:rsidRPr="002B4EB3">
        <w:rPr>
          <w:rFonts w:ascii="Arial" w:hAnsi="Arial" w:cs="Arial"/>
          <w:sz w:val="24"/>
          <w:szCs w:val="24"/>
        </w:rPr>
        <w:t xml:space="preserve"> (tentative name...) will be a </w:t>
      </w:r>
      <w:r w:rsidRPr="002B4EB3">
        <w:rPr>
          <w:rFonts w:ascii="Arial" w:hAnsi="Arial" w:cs="Arial"/>
          <w:i/>
          <w:iCs/>
          <w:sz w:val="24"/>
          <w:szCs w:val="24"/>
        </w:rPr>
        <w:t>major challenge</w:t>
      </w:r>
      <w:r w:rsidRPr="002B4EB3">
        <w:rPr>
          <w:rFonts w:ascii="Arial" w:hAnsi="Arial" w:cs="Arial"/>
          <w:sz w:val="24"/>
          <w:szCs w:val="24"/>
        </w:rPr>
        <w:t xml:space="preserve"> for the payment industry since these are not simple add-ons to payment systems, they rather interact with the whole chain of payment actors in order to provide a </w:t>
      </w:r>
      <w:r w:rsidRPr="002B4EB3">
        <w:rPr>
          <w:rFonts w:ascii="Arial" w:hAnsi="Arial" w:cs="Arial"/>
          <w:i/>
          <w:iCs/>
          <w:sz w:val="24"/>
          <w:szCs w:val="24"/>
        </w:rPr>
        <w:t>better user-experience</w:t>
      </w:r>
      <w:r w:rsidRPr="002B4EB3">
        <w:rPr>
          <w:rFonts w:ascii="Arial" w:hAnsi="Arial" w:cs="Arial"/>
          <w:sz w:val="24"/>
          <w:szCs w:val="24"/>
        </w:rPr>
        <w:t>,</w:t>
      </w:r>
      <w:r w:rsidRPr="002B4EB3">
        <w:rPr>
          <w:rFonts w:ascii="Arial" w:hAnsi="Arial" w:cs="Arial"/>
          <w:i/>
          <w:iCs/>
          <w:sz w:val="24"/>
          <w:szCs w:val="24"/>
        </w:rPr>
        <w:t xml:space="preserve"> higher functionality</w:t>
      </w:r>
      <w:r w:rsidRPr="002B4EB3">
        <w:rPr>
          <w:rFonts w:ascii="Arial" w:hAnsi="Arial" w:cs="Arial"/>
          <w:sz w:val="24"/>
          <w:szCs w:val="24"/>
        </w:rPr>
        <w:t xml:space="preserve">, and (of course), full </w:t>
      </w:r>
      <w:r w:rsidRPr="002B4EB3">
        <w:rPr>
          <w:rFonts w:ascii="Arial" w:hAnsi="Arial" w:cs="Arial"/>
          <w:i/>
          <w:iCs/>
          <w:sz w:val="24"/>
          <w:szCs w:val="24"/>
        </w:rPr>
        <w:t>end-to-end security</w:t>
      </w:r>
      <w:r w:rsidRPr="002B4EB3">
        <w:rPr>
          <w:rFonts w:ascii="Arial" w:hAnsi="Arial" w:cs="Arial"/>
          <w:sz w:val="24"/>
          <w:szCs w:val="24"/>
        </w:rPr>
        <w:t>!</w:t>
      </w:r>
    </w:p>
    <w:p w:rsidR="002B4EB3" w:rsidRPr="002B4EB3" w:rsidRDefault="00E828E1" w:rsidP="00D13733">
      <w:pPr>
        <w:spacing w:after="240"/>
        <w:jc w:val="center"/>
        <w:rPr>
          <w:rFonts w:ascii="Arial" w:hAnsi="Arial" w:cs="Arial"/>
          <w:color w:val="000000"/>
          <w:sz w:val="24"/>
          <w:szCs w:val="24"/>
        </w:rPr>
      </w:pPr>
      <w:r w:rsidRPr="00D13733"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D6C161" wp14:editId="6DC595BB">
                <wp:simplePos x="0" y="0"/>
                <wp:positionH relativeFrom="column">
                  <wp:posOffset>4485005</wp:posOffset>
                </wp:positionH>
                <wp:positionV relativeFrom="paragraph">
                  <wp:posOffset>1347153</wp:posOffset>
                </wp:positionV>
                <wp:extent cx="2374265" cy="217614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176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733" w:rsidRPr="00E828E1" w:rsidRDefault="00D1373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828E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Non-normative Sample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3.15pt;margin-top:106.1pt;width:186.95pt;height:171.35pt;z-index:2516869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" filled="f" stroked="f">
                <v:textbox style="layout-flow:vertical;mso-fit-shape-to-text:t">
                  <w:txbxContent>
                    <w:p w:rsidR="00D13733" w:rsidRPr="00E828E1" w:rsidRDefault="00D1373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828E1">
                        <w:rPr>
                          <w:rFonts w:ascii="Arial" w:hAnsi="Arial" w:cs="Arial"/>
                          <w:sz w:val="16"/>
                          <w:szCs w:val="16"/>
                        </w:rPr>
                        <w:t>Non-normative Sample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4AA7C67E" wp14:editId="2176B00F">
            <wp:extent cx="2295525" cy="397947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38" cy="3980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  <w:r w:rsidR="00ED59CD" w:rsidRPr="00ED59C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2900BE" wp14:editId="4C0E7DB9">
                <wp:simplePos x="0" y="0"/>
                <wp:positionH relativeFrom="column">
                  <wp:posOffset>5884862</wp:posOffset>
                </wp:positionH>
                <wp:positionV relativeFrom="paragraph">
                  <wp:posOffset>4025265</wp:posOffset>
                </wp:positionV>
                <wp:extent cx="1528445" cy="2667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9CD" w:rsidRPr="00ED59CD" w:rsidRDefault="00ED59CD" w:rsidP="00ED59CD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D59C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V0.1 A.R. 2016-05-21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63.35pt;margin-top:316.95pt;width:120.3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" filled="f" stroked="f">
                <v:textbox style="mso-fit-shape-to-text:t">
                  <w:txbxContent>
                    <w:p w:rsidR="00ED59CD" w:rsidRPr="00ED59CD" w:rsidRDefault="00ED59CD" w:rsidP="00ED59CD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D59CD">
                        <w:rPr>
                          <w:rFonts w:ascii="Arial" w:hAnsi="Arial" w:cs="Arial"/>
                          <w:sz w:val="16"/>
                          <w:szCs w:val="16"/>
                        </w:rPr>
                        <w:t>V0.1 A.R. 2016-05-21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4EB3" w:rsidRPr="002B4EB3" w:rsidSect="00A60665">
      <w:pgSz w:w="12240" w:h="15840" w:code="1"/>
      <w:pgMar w:top="567" w:right="61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B6B85"/>
    <w:multiLevelType w:val="hybridMultilevel"/>
    <w:tmpl w:val="7E96B34E"/>
    <w:lvl w:ilvl="0" w:tplc="9D8801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2A1"/>
    <w:rsid w:val="00001114"/>
    <w:rsid w:val="000947C1"/>
    <w:rsid w:val="000A4F85"/>
    <w:rsid w:val="000D73C6"/>
    <w:rsid w:val="00121B80"/>
    <w:rsid w:val="00124E0E"/>
    <w:rsid w:val="00137DC6"/>
    <w:rsid w:val="001826F4"/>
    <w:rsid w:val="001B1411"/>
    <w:rsid w:val="001B1A62"/>
    <w:rsid w:val="001B71BC"/>
    <w:rsid w:val="001C7FD6"/>
    <w:rsid w:val="00212022"/>
    <w:rsid w:val="002246D0"/>
    <w:rsid w:val="00232DA1"/>
    <w:rsid w:val="00241DDD"/>
    <w:rsid w:val="00272AD1"/>
    <w:rsid w:val="0028122A"/>
    <w:rsid w:val="002A7ABE"/>
    <w:rsid w:val="002B0D16"/>
    <w:rsid w:val="002B4EB3"/>
    <w:rsid w:val="002B6D1E"/>
    <w:rsid w:val="002D31FB"/>
    <w:rsid w:val="002E6700"/>
    <w:rsid w:val="00327EDD"/>
    <w:rsid w:val="00330BD9"/>
    <w:rsid w:val="00342202"/>
    <w:rsid w:val="00372E80"/>
    <w:rsid w:val="003B608E"/>
    <w:rsid w:val="003D3B5A"/>
    <w:rsid w:val="003F529D"/>
    <w:rsid w:val="00412C9F"/>
    <w:rsid w:val="004440E2"/>
    <w:rsid w:val="00454228"/>
    <w:rsid w:val="00486287"/>
    <w:rsid w:val="004A09B5"/>
    <w:rsid w:val="004A1905"/>
    <w:rsid w:val="004B2745"/>
    <w:rsid w:val="004C60A8"/>
    <w:rsid w:val="004D70F5"/>
    <w:rsid w:val="004F123E"/>
    <w:rsid w:val="004F36D9"/>
    <w:rsid w:val="004F3EEE"/>
    <w:rsid w:val="005002DF"/>
    <w:rsid w:val="005249E6"/>
    <w:rsid w:val="00531268"/>
    <w:rsid w:val="005B6674"/>
    <w:rsid w:val="005C5048"/>
    <w:rsid w:val="005F650D"/>
    <w:rsid w:val="00610F21"/>
    <w:rsid w:val="0061101A"/>
    <w:rsid w:val="006232C1"/>
    <w:rsid w:val="00642964"/>
    <w:rsid w:val="00656A90"/>
    <w:rsid w:val="00685EAD"/>
    <w:rsid w:val="006C777E"/>
    <w:rsid w:val="00701C6B"/>
    <w:rsid w:val="00703EF0"/>
    <w:rsid w:val="00705473"/>
    <w:rsid w:val="007432A1"/>
    <w:rsid w:val="00785787"/>
    <w:rsid w:val="007901BB"/>
    <w:rsid w:val="007A151E"/>
    <w:rsid w:val="00803602"/>
    <w:rsid w:val="00896466"/>
    <w:rsid w:val="00896C84"/>
    <w:rsid w:val="008F58DB"/>
    <w:rsid w:val="00977CCB"/>
    <w:rsid w:val="009A2549"/>
    <w:rsid w:val="009C0BB9"/>
    <w:rsid w:val="009D0C5B"/>
    <w:rsid w:val="00A01C2B"/>
    <w:rsid w:val="00A4729D"/>
    <w:rsid w:val="00A60665"/>
    <w:rsid w:val="00A86C2C"/>
    <w:rsid w:val="00A86E36"/>
    <w:rsid w:val="00AB0EE9"/>
    <w:rsid w:val="00AD3490"/>
    <w:rsid w:val="00B277F7"/>
    <w:rsid w:val="00B30808"/>
    <w:rsid w:val="00B42E34"/>
    <w:rsid w:val="00B601CB"/>
    <w:rsid w:val="00B805B6"/>
    <w:rsid w:val="00BA081C"/>
    <w:rsid w:val="00BD0D64"/>
    <w:rsid w:val="00BF6CBB"/>
    <w:rsid w:val="00C52CC0"/>
    <w:rsid w:val="00C56AC0"/>
    <w:rsid w:val="00C941AB"/>
    <w:rsid w:val="00D02B23"/>
    <w:rsid w:val="00D13733"/>
    <w:rsid w:val="00D2119D"/>
    <w:rsid w:val="00D27E53"/>
    <w:rsid w:val="00DE00EB"/>
    <w:rsid w:val="00E05D87"/>
    <w:rsid w:val="00E13A20"/>
    <w:rsid w:val="00E42431"/>
    <w:rsid w:val="00E51FB9"/>
    <w:rsid w:val="00E77617"/>
    <w:rsid w:val="00E828E1"/>
    <w:rsid w:val="00E94A16"/>
    <w:rsid w:val="00EC6DE4"/>
    <w:rsid w:val="00ED59CD"/>
    <w:rsid w:val="00EE5AB6"/>
    <w:rsid w:val="00EE6323"/>
    <w:rsid w:val="00F06992"/>
    <w:rsid w:val="00F81FAD"/>
    <w:rsid w:val="00F91C3D"/>
    <w:rsid w:val="00FB4C76"/>
    <w:rsid w:val="00FE1E9E"/>
    <w:rsid w:val="00FF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2A1"/>
  </w:style>
  <w:style w:type="paragraph" w:styleId="Heading1">
    <w:name w:val="heading 1"/>
    <w:basedOn w:val="Normal"/>
    <w:next w:val="Normal"/>
    <w:link w:val="Heading1Char"/>
    <w:uiPriority w:val="9"/>
    <w:qFormat/>
    <w:rsid w:val="00743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2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2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2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2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2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2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2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2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2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2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2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2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2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2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2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2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3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3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2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32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432A1"/>
    <w:rPr>
      <w:b/>
      <w:bCs/>
    </w:rPr>
  </w:style>
  <w:style w:type="character" w:styleId="Emphasis">
    <w:name w:val="Emphasis"/>
    <w:uiPriority w:val="20"/>
    <w:qFormat/>
    <w:rsid w:val="007432A1"/>
    <w:rPr>
      <w:i/>
      <w:iCs/>
    </w:rPr>
  </w:style>
  <w:style w:type="paragraph" w:styleId="NoSpacing">
    <w:name w:val="No Spacing"/>
    <w:basedOn w:val="Normal"/>
    <w:uiPriority w:val="1"/>
    <w:qFormat/>
    <w:rsid w:val="007432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32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32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32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2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2A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432A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432A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432A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432A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432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32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1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31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2A1"/>
  </w:style>
  <w:style w:type="paragraph" w:styleId="Heading1">
    <w:name w:val="heading 1"/>
    <w:basedOn w:val="Normal"/>
    <w:next w:val="Normal"/>
    <w:link w:val="Heading1Char"/>
    <w:uiPriority w:val="9"/>
    <w:qFormat/>
    <w:rsid w:val="00743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2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2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2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2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2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2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2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2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2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2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2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2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2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2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2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2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3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3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2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32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432A1"/>
    <w:rPr>
      <w:b/>
      <w:bCs/>
    </w:rPr>
  </w:style>
  <w:style w:type="character" w:styleId="Emphasis">
    <w:name w:val="Emphasis"/>
    <w:uiPriority w:val="20"/>
    <w:qFormat/>
    <w:rsid w:val="007432A1"/>
    <w:rPr>
      <w:i/>
      <w:iCs/>
    </w:rPr>
  </w:style>
  <w:style w:type="paragraph" w:styleId="NoSpacing">
    <w:name w:val="No Spacing"/>
    <w:basedOn w:val="Normal"/>
    <w:uiPriority w:val="1"/>
    <w:qFormat/>
    <w:rsid w:val="007432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32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32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32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2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2A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432A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432A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432A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432A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432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32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1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31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10</cp:revision>
  <cp:lastPrinted>2016-05-22T06:20:00Z</cp:lastPrinted>
  <dcterms:created xsi:type="dcterms:W3CDTF">2016-05-20T19:57:00Z</dcterms:created>
  <dcterms:modified xsi:type="dcterms:W3CDTF">2016-05-22T06:20:00Z</dcterms:modified>
</cp:coreProperties>
</file>