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B525B6">
        <w:rPr>
          <w:rFonts w:eastAsia="Times New Roman" w:cstheme="minorHAnsi"/>
          <w:color w:val="172B4D"/>
          <w:spacing w:val="-1"/>
          <w:sz w:val="24"/>
          <w:szCs w:val="24"/>
        </w:rPr>
        <w:t xml:space="preserve">  </w:t>
      </w:r>
      <w:proofErr w:type="gramStart"/>
      <w:r w:rsidR="00B525B6">
        <w:rPr>
          <w:rFonts w:eastAsia="Times New Roman" w:cstheme="minorHAnsi"/>
          <w:color w:val="172B4D"/>
          <w:spacing w:val="-1"/>
          <w:sz w:val="24"/>
          <w:szCs w:val="24"/>
        </w:rPr>
        <w:t>Also</w:t>
      </w:r>
      <w:proofErr w:type="gramEnd"/>
      <w:r w:rsidR="00B525B6">
        <w:rPr>
          <w:rFonts w:eastAsia="Times New Roman" w:cstheme="minorHAnsi"/>
          <w:color w:val="172B4D"/>
          <w:spacing w:val="-1"/>
          <w:sz w:val="24"/>
          <w:szCs w:val="24"/>
        </w:rPr>
        <w:t xml:space="preserve"> see section </w:t>
      </w:r>
      <w:r w:rsidR="00B525B6" w:rsidRPr="00B525B6">
        <w:rPr>
          <w:rFonts w:eastAsia="Times New Roman" w:cstheme="minorHAnsi"/>
          <w:color w:val="365F91" w:themeColor="accent1" w:themeShade="BF"/>
          <w:spacing w:val="-1"/>
          <w:sz w:val="24"/>
          <w:szCs w:val="24"/>
        </w:rPr>
        <w:fldChar w:fldCharType="begin"/>
      </w:r>
      <w:r w:rsidR="00B525B6" w:rsidRPr="00B525B6">
        <w:rPr>
          <w:rFonts w:eastAsia="Times New Roman" w:cstheme="minorHAnsi"/>
          <w:color w:val="365F91" w:themeColor="accent1" w:themeShade="BF"/>
          <w:spacing w:val="-1"/>
          <w:sz w:val="24"/>
          <w:szCs w:val="24"/>
        </w:rPr>
        <w:instrText xml:space="preserve"> REF appnote \h  \* MERGEFORMAT </w:instrText>
      </w:r>
      <w:r w:rsidR="00B525B6" w:rsidRPr="00B525B6">
        <w:rPr>
          <w:rFonts w:eastAsia="Times New Roman" w:cstheme="minorHAnsi"/>
          <w:color w:val="365F91" w:themeColor="accent1" w:themeShade="BF"/>
          <w:spacing w:val="-1"/>
          <w:sz w:val="24"/>
          <w:szCs w:val="24"/>
        </w:rPr>
      </w:r>
      <w:r w:rsidR="00B525B6" w:rsidRPr="00B525B6">
        <w:rPr>
          <w:rFonts w:eastAsia="Times New Roman" w:cstheme="minorHAnsi"/>
          <w:color w:val="365F91" w:themeColor="accent1" w:themeShade="BF"/>
          <w:spacing w:val="-1"/>
          <w:sz w:val="24"/>
          <w:szCs w:val="24"/>
        </w:rPr>
        <w:fldChar w:fldCharType="separate"/>
      </w:r>
      <w:r w:rsidR="00C17DAD" w:rsidRPr="00C17DAD">
        <w:rPr>
          <w:rFonts w:eastAsia="Times New Roman" w:cstheme="minorHAnsi"/>
          <w:color w:val="365F91" w:themeColor="accent1" w:themeShade="BF"/>
          <w:spacing w:val="-2"/>
          <w:sz w:val="24"/>
          <w:szCs w:val="24"/>
        </w:rPr>
        <w:t xml:space="preserve">7. </w:t>
      </w:r>
      <w:proofErr w:type="gramStart"/>
      <w:r w:rsidR="00C17DAD" w:rsidRPr="00C17DAD">
        <w:rPr>
          <w:rFonts w:eastAsia="Times New Roman" w:cstheme="minorHAnsi"/>
          <w:color w:val="365F91" w:themeColor="accent1" w:themeShade="BF"/>
          <w:spacing w:val="-2"/>
          <w:sz w:val="24"/>
          <w:szCs w:val="24"/>
        </w:rPr>
        <w:t>Application Notes</w:t>
      </w:r>
      <w:r w:rsidR="00B525B6" w:rsidRPr="00B525B6">
        <w:rPr>
          <w:rFonts w:eastAsia="Times New Roman" w:cstheme="minorHAnsi"/>
          <w:color w:val="365F91" w:themeColor="accent1" w:themeShade="BF"/>
          <w:spacing w:val="-1"/>
          <w:sz w:val="24"/>
          <w:szCs w:val="24"/>
        </w:rPr>
        <w:fldChar w:fldCharType="end"/>
      </w:r>
      <w:r w:rsidR="00EA1EE1">
        <w:rPr>
          <w:rFonts w:eastAsia="Times New Roman" w:cstheme="minorHAnsi"/>
          <w:color w:val="172B4D"/>
          <w:spacing w:val="-1"/>
          <w:sz w:val="24"/>
          <w:szCs w:val="24"/>
        </w:rPr>
        <w:t>.</w:t>
      </w:r>
      <w:proofErr w:type="gramEnd"/>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5pt;height:300.7pt" o:ole="">
            <v:imagedata r:id="rId9" o:title=""/>
          </v:shape>
          <o:OLEObject Type="Embed" ProgID="PowerPoint.Show.12" ShapeID="_x0000_i1025" DrawAspect="Content" ObjectID="_1655865404"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bookmarkStart w:id="0" w:name="corenhancement"/>
      <w:r w:rsidR="00A177FB">
        <w:rPr>
          <w:rFonts w:eastAsia="Times New Roman" w:cstheme="minorHAnsi"/>
          <w:color w:val="172B4D"/>
          <w:spacing w:val="-2"/>
          <w:sz w:val="34"/>
          <w:szCs w:val="34"/>
        </w:rPr>
        <w:lastRenderedPageBreak/>
        <w:t>2. </w:t>
      </w:r>
      <w:r w:rsidR="00FA19CA" w:rsidRPr="00FA19CA">
        <w:rPr>
          <w:rFonts w:eastAsia="Times New Roman" w:cstheme="minorHAnsi"/>
          <w:color w:val="172B4D"/>
          <w:spacing w:val="-2"/>
          <w:sz w:val="34"/>
          <w:szCs w:val="34"/>
        </w:rPr>
        <w:t>Core Enhancements</w:t>
      </w:r>
      <w:bookmarkEnd w:id="0"/>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By building on OAuth2</w:t>
      </w:r>
      <w:r w:rsidR="001A5953">
        <w:rPr>
          <w:rFonts w:eastAsia="Times New Roman" w:cstheme="minorHAnsi"/>
          <w:bCs/>
          <w:i/>
          <w:color w:val="172B4D"/>
          <w:spacing w:val="-1"/>
          <w:sz w:val="24"/>
          <w:szCs w:val="24"/>
        </w:rPr>
        <w:t xml:space="preserve"> and SCA</w:t>
      </w:r>
      <w:r w:rsidRPr="009C7394">
        <w:rPr>
          <w:rFonts w:eastAsia="Times New Roman" w:cstheme="minorHAnsi"/>
          <w:bCs/>
          <w:i/>
          <w:color w:val="172B4D"/>
          <w:spacing w:val="-1"/>
          <w:sz w:val="24"/>
          <w:szCs w:val="24"/>
        </w:rPr>
        <w:t xml:space="preserve">,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913C4C"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2839720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3.6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bookmarkStart w:id="1" w:name="calling"/>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bookmarkEnd w:id="1"/>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proofErr w:type="gramStart"/>
      <w:r w:rsidR="00A177FB" w:rsidRPr="00A177FB">
        <w:rPr>
          <w:rFonts w:eastAsia="Times New Roman" w:cstheme="minorHAnsi"/>
          <w:bCs/>
          <w:color w:val="365F91" w:themeColor="accent1" w:themeShade="BF"/>
          <w:spacing w:val="-1"/>
          <w:sz w:val="24"/>
          <w:szCs w:val="24"/>
        </w:rPr>
        <w:fldChar w:fldCharType="begin"/>
      </w:r>
      <w:r w:rsidR="00A177FB" w:rsidRPr="00A177FB">
        <w:rPr>
          <w:rFonts w:eastAsia="Times New Roman" w:cstheme="minorHAnsi"/>
          <w:bCs/>
          <w:color w:val="365F91" w:themeColor="accent1" w:themeShade="BF"/>
          <w:spacing w:val="-1"/>
          <w:sz w:val="24"/>
          <w:szCs w:val="24"/>
        </w:rPr>
        <w:instrText xml:space="preserve"> REF calling \h  \* MERGEFORMAT </w:instrText>
      </w:r>
      <w:r w:rsidR="00A177FB" w:rsidRPr="00A177FB">
        <w:rPr>
          <w:rFonts w:eastAsia="Times New Roman" w:cstheme="minorHAnsi"/>
          <w:bCs/>
          <w:color w:val="365F91" w:themeColor="accent1" w:themeShade="BF"/>
          <w:spacing w:val="-1"/>
          <w:sz w:val="24"/>
          <w:szCs w:val="24"/>
        </w:rPr>
      </w:r>
      <w:r w:rsidR="00A177FB" w:rsidRPr="00A177FB">
        <w:rPr>
          <w:rFonts w:eastAsia="Times New Roman" w:cstheme="minorHAnsi"/>
          <w:bCs/>
          <w:color w:val="365F91" w:themeColor="accent1" w:themeShade="BF"/>
          <w:spacing w:val="-1"/>
          <w:sz w:val="24"/>
          <w:szCs w:val="24"/>
        </w:rPr>
        <w:fldChar w:fldCharType="separate"/>
      </w:r>
      <w:r w:rsidR="00C17DAD" w:rsidRPr="00C17DAD">
        <w:rPr>
          <w:rFonts w:eastAsia="Times New Roman" w:cstheme="minorHAnsi"/>
          <w:color w:val="365F91" w:themeColor="accent1" w:themeShade="BF"/>
          <w:spacing w:val="-2"/>
          <w:sz w:val="24"/>
          <w:szCs w:val="24"/>
        </w:rPr>
        <w:t>3. Calling Direct Mode APIs</w:t>
      </w:r>
      <w:r w:rsidR="00A177FB" w:rsidRPr="00A177FB">
        <w:rPr>
          <w:rFonts w:eastAsia="Times New Roman" w:cstheme="minorHAnsi"/>
          <w:bCs/>
          <w:color w:val="365F91" w:themeColor="accent1" w:themeShade="BF"/>
          <w:spacing w:val="-1"/>
          <w:sz w:val="24"/>
          <w:szCs w:val="24"/>
        </w:rPr>
        <w:fldChar w:fldCharType="end"/>
      </w:r>
      <w:r>
        <w:rPr>
          <w:rFonts w:eastAsia="Times New Roman" w:cstheme="minorHAnsi"/>
          <w:bCs/>
          <w:color w:val="172B4D"/>
          <w:spacing w:val="-1"/>
          <w:sz w:val="24"/>
          <w:szCs w:val="24"/>
        </w:rPr>
        <w:t>.</w:t>
      </w:r>
      <w:proofErr w:type="gramEnd"/>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4617BB">
      <w:pPr>
        <w:spacing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bookmarkStart w:id="2" w:name="appnote"/>
      <w:r w:rsidR="00B5419E">
        <w:rPr>
          <w:rFonts w:eastAsia="Times New Roman" w:cstheme="minorHAnsi"/>
          <w:color w:val="172B4D"/>
          <w:spacing w:val="-2"/>
          <w:sz w:val="34"/>
          <w:szCs w:val="34"/>
        </w:rPr>
        <w:lastRenderedPageBreak/>
        <w:t>7. Application Notes</w:t>
      </w:r>
      <w:bookmarkEnd w:id="2"/>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w:t>
      </w:r>
      <w:r w:rsidR="00CC6D44">
        <w:rPr>
          <w:rFonts w:eastAsia="Times New Roman" w:cstheme="minorHAnsi"/>
          <w:color w:val="172B4D"/>
          <w:spacing w:val="-1"/>
          <w:sz w:val="24"/>
          <w:szCs w:val="24"/>
        </w:rPr>
        <w:t xml:space="preserve">n, showing how </w:t>
      </w:r>
      <w:r>
        <w:rPr>
          <w:rFonts w:eastAsia="Times New Roman" w:cstheme="minorHAnsi"/>
          <w:color w:val="172B4D"/>
          <w:spacing w:val="-1"/>
          <w:sz w:val="24"/>
          <w:szCs w:val="24"/>
        </w:rPr>
        <w:t>the Direct Mode</w:t>
      </w:r>
      <w:r w:rsidR="00CC6D44">
        <w:rPr>
          <w:rFonts w:eastAsia="Times New Roman" w:cstheme="minorHAnsi"/>
          <w:color w:val="172B4D"/>
          <w:spacing w:val="-1"/>
          <w:sz w:val="24"/>
          <w:szCs w:val="24"/>
        </w:rPr>
        <w:t xml:space="preserve"> </w:t>
      </w:r>
      <w:proofErr w:type="gramStart"/>
      <w:r w:rsidR="00CC6D44">
        <w:rPr>
          <w:rFonts w:eastAsia="Times New Roman" w:cstheme="minorHAnsi"/>
          <w:color w:val="172B4D"/>
          <w:spacing w:val="-1"/>
          <w:sz w:val="24"/>
          <w:szCs w:val="24"/>
        </w:rPr>
        <w:t>can be utilized</w:t>
      </w:r>
      <w:proofErr w:type="gramEnd"/>
      <w:r>
        <w:rPr>
          <w:rFonts w:eastAsia="Times New Roman" w:cstheme="minorHAnsi"/>
          <w:color w:val="172B4D"/>
          <w:spacing w:val="-1"/>
          <w:sz w:val="24"/>
          <w:szCs w:val="24"/>
        </w:rPr>
        <w:t>:</w:t>
      </w:r>
    </w:p>
    <w:p w:rsidR="00FA0878" w:rsidRDefault="00644571"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331" w:dyaOrig="3538">
          <v:shape id="_x0000_i1026" type="#_x0000_t75" style="width:388.45pt;height:257.15pt" o:ole="">
            <v:imagedata r:id="rId11" o:title=""/>
          </v:shape>
          <o:OLEObject Type="Embed" ProgID="PowerPoint.Show.12" ShapeID="_x0000_i1026" DrawAspect="Content" ObjectID="_1655865405"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AD45CE">
        <w:rPr>
          <w:rFonts w:eastAsia="Times New Roman" w:cstheme="minorHAnsi"/>
          <w:color w:val="172B4D"/>
          <w:spacing w:val="-1"/>
          <w:sz w:val="24"/>
          <w:szCs w:val="24"/>
        </w:rPr>
        <w:t xml:space="preserve">ent </w:t>
      </w:r>
      <w:r w:rsidRPr="001B2F73">
        <w:rPr>
          <w:rFonts w:eastAsia="Times New Roman" w:cstheme="minorHAnsi"/>
          <w:color w:val="172B4D"/>
          <w:spacing w:val="-1"/>
          <w:sz w:val="24"/>
          <w:szCs w:val="24"/>
        </w:rPr>
        <w:t xml:space="preserve">typically </w:t>
      </w:r>
      <w:r w:rsidR="00AD45CE">
        <w:rPr>
          <w:rFonts w:eastAsia="Times New Roman" w:cstheme="minorHAnsi"/>
          <w:color w:val="172B4D"/>
          <w:spacing w:val="-1"/>
          <w:sz w:val="24"/>
          <w:szCs w:val="24"/>
        </w:rPr>
        <w:t xml:space="preserve">starts by the user invoking a specific </w:t>
      </w:r>
      <w:r w:rsidR="00AD45CE" w:rsidRPr="00AD45CE">
        <w:rPr>
          <w:rFonts w:eastAsia="Times New Roman" w:cstheme="minorHAnsi"/>
          <w:i/>
          <w:color w:val="172B4D"/>
          <w:spacing w:val="-1"/>
          <w:sz w:val="24"/>
          <w:szCs w:val="24"/>
        </w:rPr>
        <w:t>enrollment URL</w:t>
      </w:r>
      <w:r w:rsidR="00AD45CE">
        <w:rPr>
          <w:rFonts w:eastAsia="Times New Roman" w:cstheme="minorHAnsi"/>
          <w:color w:val="172B4D"/>
          <w:spacing w:val="-1"/>
          <w:sz w:val="24"/>
          <w:szCs w:val="24"/>
        </w:rPr>
        <w:t xml:space="preserve"> via the</w:t>
      </w:r>
      <w:r w:rsidRPr="001B2F73">
        <w:rPr>
          <w:rFonts w:eastAsia="Times New Roman" w:cstheme="minorHAnsi"/>
          <w:color w:val="172B4D"/>
          <w:spacing w:val="-1"/>
          <w:sz w:val="24"/>
          <w:szCs w:val="24"/>
        </w:rPr>
        <w:t xml:space="preserve"> mobile Web browser.  After</w:t>
      </w:r>
      <w:r w:rsidR="00AD45CE">
        <w:rPr>
          <w:rFonts w:eastAsia="Times New Roman" w:cstheme="minorHAnsi"/>
          <w:color w:val="172B4D"/>
          <w:spacing w:val="-1"/>
          <w:sz w:val="24"/>
          <w:szCs w:val="24"/>
        </w:rPr>
        <w:t xml:space="preserve"> invocation, the user is required to </w:t>
      </w:r>
      <w:r>
        <w:rPr>
          <w:rFonts w:eastAsia="Times New Roman" w:cstheme="minorHAnsi"/>
          <w:color w:val="172B4D"/>
          <w:spacing w:val="-1"/>
          <w:sz w:val="24"/>
          <w:szCs w:val="24"/>
        </w:rPr>
        <w:t xml:space="preserve">authenticate using an SCA method </w:t>
      </w:r>
      <w:r w:rsidR="00AD45CE">
        <w:rPr>
          <w:rFonts w:eastAsia="Times New Roman" w:cstheme="minorHAnsi"/>
          <w:color w:val="172B4D"/>
          <w:spacing w:val="-1"/>
          <w:sz w:val="24"/>
          <w:szCs w:val="24"/>
        </w:rPr>
        <w:t>provided</w:t>
      </w:r>
      <w:r>
        <w:rPr>
          <w:rFonts w:eastAsia="Times New Roman" w:cstheme="minorHAnsi"/>
          <w:color w:val="172B4D"/>
          <w:spacing w:val="-1"/>
          <w:sz w:val="24"/>
          <w:szCs w:val="24"/>
        </w:rPr>
        <w:t xml:space="preserve"> by the bank.  If the login </w:t>
      </w:r>
      <w:r w:rsidR="00396886">
        <w:rPr>
          <w:rFonts w:eastAsia="Times New Roman" w:cstheme="minorHAnsi"/>
          <w:color w:val="172B4D"/>
          <w:spacing w:val="-1"/>
          <w:sz w:val="24"/>
          <w:szCs w:val="24"/>
        </w:rPr>
        <w:t>is</w:t>
      </w:r>
      <w:r>
        <w:rPr>
          <w:rFonts w:eastAsia="Times New Roman" w:cstheme="minorHAnsi"/>
          <w:color w:val="172B4D"/>
          <w:spacing w:val="-1"/>
          <w:sz w:val="24"/>
          <w:szCs w:val="24"/>
        </w:rPr>
        <w:t xml:space="preserve"> successful, the </w:t>
      </w:r>
      <w:r w:rsidR="00234BC5">
        <w:rPr>
          <w:rFonts w:eastAsia="Times New Roman" w:cstheme="minorHAnsi"/>
          <w:color w:val="172B4D"/>
          <w:spacing w:val="-1"/>
          <w:sz w:val="24"/>
          <w:szCs w:val="24"/>
        </w:rPr>
        <w:t xml:space="preserve">payment </w:t>
      </w:r>
      <w:r w:rsidR="00AD45CE">
        <w:rPr>
          <w:rFonts w:eastAsia="Times New Roman" w:cstheme="minorHAnsi"/>
          <w:color w:val="172B4D"/>
          <w:spacing w:val="-1"/>
          <w:sz w:val="24"/>
          <w:szCs w:val="24"/>
        </w:rPr>
        <w:t xml:space="preserve">service </w:t>
      </w:r>
      <w:r w:rsidR="004507C6">
        <w:rPr>
          <w:rFonts w:eastAsia="Times New Roman" w:cstheme="minorHAnsi"/>
          <w:color w:val="172B4D"/>
          <w:spacing w:val="-1"/>
          <w:sz w:val="24"/>
          <w:szCs w:val="24"/>
        </w:rPr>
        <w:t>receive</w:t>
      </w:r>
      <w:r w:rsidR="00AD45CE">
        <w:rPr>
          <w:rFonts w:eastAsia="Times New Roman" w:cstheme="minorHAnsi"/>
          <w:color w:val="172B4D"/>
          <w:spacing w:val="-1"/>
          <w:sz w:val="24"/>
          <w:szCs w:val="24"/>
        </w:rPr>
        <w:t>s</w:t>
      </w:r>
      <w:r w:rsidR="004507C6">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 xml:space="preserve">tokens as described in section </w:t>
      </w:r>
      <w:proofErr w:type="gramStart"/>
      <w:r w:rsidR="00347EB9" w:rsidRPr="00A177FB">
        <w:rPr>
          <w:rFonts w:eastAsia="Times New Roman" w:cstheme="minorHAnsi"/>
          <w:color w:val="365F91" w:themeColor="accent1" w:themeShade="BF"/>
          <w:spacing w:val="-1"/>
          <w:sz w:val="24"/>
          <w:szCs w:val="24"/>
        </w:rPr>
        <w:fldChar w:fldCharType="begin"/>
      </w:r>
      <w:r w:rsidR="00347EB9" w:rsidRPr="00A177FB">
        <w:rPr>
          <w:rFonts w:eastAsia="Times New Roman" w:cstheme="minorHAnsi"/>
          <w:color w:val="365F91" w:themeColor="accent1" w:themeShade="BF"/>
          <w:spacing w:val="-1"/>
          <w:sz w:val="24"/>
          <w:szCs w:val="24"/>
        </w:rPr>
        <w:instrText xml:space="preserve"> REF corenhancement \h  \* MERGEFORMAT </w:instrText>
      </w:r>
      <w:r w:rsidR="00347EB9" w:rsidRPr="00A177FB">
        <w:rPr>
          <w:rFonts w:eastAsia="Times New Roman" w:cstheme="minorHAnsi"/>
          <w:color w:val="365F91" w:themeColor="accent1" w:themeShade="BF"/>
          <w:spacing w:val="-1"/>
          <w:sz w:val="24"/>
          <w:szCs w:val="24"/>
        </w:rPr>
      </w:r>
      <w:r w:rsidR="00347EB9" w:rsidRPr="00A177FB">
        <w:rPr>
          <w:rFonts w:eastAsia="Times New Roman" w:cstheme="minorHAnsi"/>
          <w:color w:val="365F91" w:themeColor="accent1" w:themeShade="BF"/>
          <w:spacing w:val="-1"/>
          <w:sz w:val="24"/>
          <w:szCs w:val="24"/>
        </w:rPr>
        <w:fldChar w:fldCharType="separate"/>
      </w:r>
      <w:r w:rsidR="00C17DAD" w:rsidRPr="00C17DAD">
        <w:rPr>
          <w:rFonts w:eastAsia="Times New Roman" w:cstheme="minorHAnsi"/>
          <w:color w:val="365F91" w:themeColor="accent1" w:themeShade="BF"/>
          <w:spacing w:val="-2"/>
          <w:sz w:val="24"/>
          <w:szCs w:val="24"/>
        </w:rPr>
        <w:t>2. Core Enhancements</w:t>
      </w:r>
      <w:r w:rsidR="00347EB9" w:rsidRPr="00A177FB">
        <w:rPr>
          <w:rFonts w:eastAsia="Times New Roman" w:cstheme="minorHAnsi"/>
          <w:color w:val="365F91" w:themeColor="accent1" w:themeShade="BF"/>
          <w:spacing w:val="-1"/>
          <w:sz w:val="24"/>
          <w:szCs w:val="24"/>
        </w:rPr>
        <w:fldChar w:fldCharType="end"/>
      </w:r>
      <w:r>
        <w:rPr>
          <w:rFonts w:eastAsia="Times New Roman" w:cstheme="minorHAnsi"/>
          <w:color w:val="172B4D"/>
          <w:spacing w:val="-1"/>
          <w:sz w:val="24"/>
          <w:szCs w:val="24"/>
        </w:rPr>
        <w:t>.</w:t>
      </w:r>
      <w:proofErr w:type="gramEnd"/>
      <w:r w:rsidR="00234BC5">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During an </w:t>
      </w:r>
      <w:r w:rsidR="0023398F" w:rsidRPr="0023398F">
        <w:rPr>
          <w:rFonts w:eastAsia="Times New Roman" w:cstheme="minorHAnsi"/>
          <w:i/>
          <w:color w:val="172B4D"/>
          <w:spacing w:val="-1"/>
          <w:sz w:val="24"/>
          <w:szCs w:val="24"/>
        </w:rPr>
        <w:t>optional</w:t>
      </w:r>
      <w:r w:rsidR="00AD45CE">
        <w:rPr>
          <w:rFonts w:eastAsia="Times New Roman" w:cstheme="minorHAnsi"/>
          <w:color w:val="172B4D"/>
          <w:spacing w:val="-1"/>
          <w:sz w:val="24"/>
          <w:szCs w:val="24"/>
        </w:rPr>
        <w:t xml:space="preserve"> next step</w:t>
      </w:r>
      <w:r w:rsidR="004507C6">
        <w:rPr>
          <w:rFonts w:eastAsia="Times New Roman" w:cstheme="minorHAnsi"/>
          <w:color w:val="172B4D"/>
          <w:spacing w:val="-1"/>
          <w:sz w:val="24"/>
          <w:szCs w:val="24"/>
        </w:rPr>
        <w:t>, the enrollment application</w:t>
      </w:r>
      <w:r w:rsidR="004507C6" w:rsidRPr="0023398F">
        <w:rPr>
          <w:rFonts w:eastAsia="Times New Roman" w:cstheme="minorHAnsi"/>
          <w:color w:val="172B4D"/>
          <w:spacing w:val="-1"/>
          <w:sz w:val="24"/>
          <w:szCs w:val="24"/>
        </w:rPr>
        <w:t xml:space="preserve"> may</w:t>
      </w:r>
      <w:r w:rsidR="004507C6" w:rsidRPr="004507C6">
        <w:rPr>
          <w:rFonts w:eastAsia="Times New Roman" w:cstheme="minorHAnsi"/>
          <w:i/>
          <w:color w:val="172B4D"/>
          <w:spacing w:val="-1"/>
          <w:sz w:val="24"/>
          <w:szCs w:val="24"/>
        </w:rPr>
        <w:t xml:space="preserve">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AD45CE">
        <w:rPr>
          <w:rFonts w:eastAsia="Times New Roman" w:cstheme="minorHAnsi"/>
          <w:color w:val="172B4D"/>
          <w:spacing w:val="-1"/>
          <w:sz w:val="24"/>
          <w:szCs w:val="24"/>
        </w:rPr>
        <w:t>Finally, the en</w:t>
      </w:r>
      <w:r w:rsidR="0023398F">
        <w:rPr>
          <w:rFonts w:eastAsia="Times New Roman" w:cstheme="minorHAnsi"/>
          <w:color w:val="172B4D"/>
          <w:spacing w:val="-1"/>
          <w:sz w:val="24"/>
          <w:szCs w:val="24"/>
        </w:rPr>
        <w:t xml:space="preserve">rollment service provisions one or more </w:t>
      </w:r>
      <w:r w:rsidR="00AD45CE">
        <w:rPr>
          <w:rFonts w:eastAsia="Times New Roman" w:cstheme="minorHAnsi"/>
          <w:color w:val="172B4D"/>
          <w:spacing w:val="-1"/>
          <w:sz w:val="24"/>
          <w:szCs w:val="24"/>
        </w:rPr>
        <w:t>payment credentials</w:t>
      </w:r>
      <w:r w:rsidR="00396886">
        <w:rPr>
          <w:rFonts w:eastAsia="Times New Roman" w:cstheme="minorHAnsi"/>
          <w:color w:val="172B4D"/>
          <w:spacing w:val="-1"/>
          <w:sz w:val="24"/>
          <w:szCs w:val="24"/>
        </w:rPr>
        <w:t xml:space="preserve"> to the wallet</w:t>
      </w:r>
      <w:r w:rsidR="00AD45CE">
        <w:rPr>
          <w:rFonts w:eastAsia="Times New Roman" w:cstheme="minorHAnsi"/>
          <w:color w:val="172B4D"/>
          <w:spacing w:val="-1"/>
          <w:sz w:val="24"/>
          <w:szCs w:val="24"/>
        </w:rPr>
        <w:t xml:space="preserve">.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An account balance request </w:t>
      </w:r>
      <w:r w:rsidR="00396886">
        <w:rPr>
          <w:rFonts w:eastAsia="Times New Roman" w:cstheme="minorHAnsi"/>
          <w:color w:val="172B4D"/>
          <w:spacing w:val="-1"/>
          <w:sz w:val="24"/>
          <w:szCs w:val="24"/>
        </w:rPr>
        <w:t>like above departs</w:t>
      </w:r>
      <w:r w:rsidRPr="00F5050B">
        <w:rPr>
          <w:rFonts w:eastAsia="Times New Roman" w:cstheme="minorHAnsi"/>
          <w:color w:val="172B4D"/>
          <w:spacing w:val="-1"/>
          <w:sz w:val="24"/>
          <w:szCs w:val="24"/>
        </w:rPr>
        <w:t xml:space="preserve">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t>
      </w:r>
      <w:r w:rsidR="00644571">
        <w:rPr>
          <w:rFonts w:eastAsia="Times New Roman" w:cstheme="minorHAnsi"/>
          <w:color w:val="172B4D"/>
          <w:spacing w:val="-1"/>
          <w:sz w:val="24"/>
          <w:szCs w:val="24"/>
        </w:rPr>
        <w:t>would use AIS methods.  How balance</w:t>
      </w:r>
      <w:r w:rsidR="00F5050B">
        <w:rPr>
          <w:rFonts w:eastAsia="Times New Roman" w:cstheme="minorHAnsi"/>
          <w:color w:val="172B4D"/>
          <w:spacing w:val="-1"/>
          <w:sz w:val="24"/>
          <w:szCs w:val="24"/>
        </w:rPr>
        <w:t xml:space="preserve">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603105">
      <w:pPr>
        <w:pStyle w:val="ListParagraph"/>
        <w:numPr>
          <w:ilvl w:val="0"/>
          <w:numId w:val="12"/>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A</w:t>
      </w:r>
      <w:bookmarkStart w:id="3" w:name="_GoBack"/>
      <w:bookmarkEnd w:id="3"/>
      <w:r w:rsidRPr="00F5050B">
        <w:rPr>
          <w:rFonts w:eastAsia="Times New Roman" w:cstheme="minorHAnsi"/>
          <w:color w:val="172B4D"/>
          <w:spacing w:val="-1"/>
          <w:sz w:val="24"/>
          <w:szCs w:val="24"/>
        </w:rPr>
        <w:t xml:space="preserve"> payment request would use PIS methods.  </w:t>
      </w:r>
      <w:r w:rsidR="00644571">
        <w:rPr>
          <w:rFonts w:eastAsia="Times New Roman" w:cstheme="minorHAnsi"/>
          <w:color w:val="172B4D"/>
          <w:spacing w:val="-1"/>
          <w:sz w:val="24"/>
          <w:szCs w:val="24"/>
        </w:rPr>
        <w:t xml:space="preserve">For merchant-initiated payments, the invocation </w:t>
      </w:r>
      <w:proofErr w:type="gramStart"/>
      <w:r w:rsidR="00644571">
        <w:rPr>
          <w:rFonts w:eastAsia="Times New Roman" w:cstheme="minorHAnsi"/>
          <w:color w:val="172B4D"/>
          <w:spacing w:val="-1"/>
          <w:sz w:val="24"/>
          <w:szCs w:val="24"/>
        </w:rPr>
        <w:t>would typically be performed</w:t>
      </w:r>
      <w:proofErr w:type="gramEnd"/>
      <w:r w:rsidR="00644571">
        <w:rPr>
          <w:rFonts w:eastAsia="Times New Roman" w:cstheme="minorHAnsi"/>
          <w:color w:val="172B4D"/>
          <w:spacing w:val="-1"/>
          <w:sz w:val="24"/>
          <w:szCs w:val="24"/>
        </w:rPr>
        <w:t xml:space="preserve"> by a TPP, while P2P payments would be invoked by a wallet or mobile banking application.  </w:t>
      </w:r>
      <w:r w:rsidR="00543CEA" w:rsidRPr="00543CEA">
        <w:rPr>
          <w:rFonts w:eastAsia="Times New Roman" w:cstheme="minorHAnsi"/>
          <w:color w:val="172B4D"/>
          <w:spacing w:val="-1"/>
          <w:sz w:val="24"/>
          <w:szCs w:val="24"/>
        </w:rPr>
        <w:t>Although a TPP and wallet can both use payment request</w:t>
      </w:r>
      <w:r w:rsidR="00543CEA" w:rsidRPr="00543CEA">
        <w:rPr>
          <w:rFonts w:eastAsia="Times New Roman" w:cstheme="minorHAnsi"/>
          <w:i/>
          <w:color w:val="172B4D"/>
          <w:spacing w:val="-1"/>
          <w:sz w:val="24"/>
          <w:szCs w:val="24"/>
        </w:rPr>
        <w:t>, they would most likely not use the same external API</w:t>
      </w:r>
      <w:r w:rsidR="00543CEA">
        <w:rPr>
          <w:rFonts w:eastAsia="Times New Roman" w:cstheme="minorHAnsi"/>
          <w:color w:val="172B4D"/>
          <w:spacing w:val="-1"/>
          <w:sz w:val="24"/>
          <w:szCs w:val="24"/>
        </w:rPr>
        <w:t xml:space="preserve">.  </w:t>
      </w:r>
      <w:r w:rsidR="00644571">
        <w:rPr>
          <w:rFonts w:eastAsia="Times New Roman" w:cstheme="minorHAnsi"/>
          <w:color w:val="172B4D"/>
          <w:spacing w:val="-1"/>
          <w:sz w:val="24"/>
          <w:szCs w:val="24"/>
        </w:rPr>
        <w:t>How payment</w:t>
      </w:r>
      <w:r w:rsidRPr="00F5050B">
        <w:rPr>
          <w:rFonts w:eastAsia="Times New Roman" w:cstheme="minorHAnsi"/>
          <w:color w:val="172B4D"/>
          <w:spacing w:val="-1"/>
          <w:sz w:val="24"/>
          <w:szCs w:val="24"/>
        </w:rPr>
        <w:t xml:space="preserve">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r w:rsidR="00644571">
        <w:rPr>
          <w:rFonts w:eastAsia="Times New Roman" w:cstheme="minorHAnsi"/>
          <w:color w:val="172B4D"/>
          <w:spacing w:val="-1"/>
          <w:sz w:val="24"/>
          <w:szCs w:val="24"/>
        </w:rPr>
        <w:t xml:space="preserve"> </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w:t>
      </w:r>
      <w:r w:rsidR="00CA23AF">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 </w:t>
      </w:r>
      <w:r w:rsidR="00CA23AF">
        <w:rPr>
          <w:rFonts w:eastAsia="Times New Roman" w:cstheme="minorHAnsi"/>
          <w:color w:val="172B4D"/>
          <w:spacing w:val="-1"/>
          <w:sz w:val="24"/>
          <w:szCs w:val="24"/>
        </w:rPr>
        <w:t xml:space="preserve">Administration </w:t>
      </w:r>
      <w:r w:rsidR="0023398F">
        <w:rPr>
          <w:rFonts w:eastAsia="Times New Roman" w:cstheme="minorHAnsi"/>
          <w:color w:val="172B4D"/>
          <w:spacing w:val="-1"/>
          <w:sz w:val="24"/>
          <w:szCs w:val="24"/>
        </w:rPr>
        <w:t>tasks include</w:t>
      </w:r>
      <w:r w:rsidR="00CA23AF">
        <w:rPr>
          <w:rFonts w:eastAsia="Times New Roman" w:cstheme="minorHAnsi"/>
          <w:color w:val="172B4D"/>
          <w:spacing w:val="-1"/>
          <w:sz w:val="24"/>
          <w:szCs w:val="24"/>
        </w:rPr>
        <w:t xml:space="preserve">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  Transaction monitoring is </w:t>
      </w:r>
      <w:r w:rsidR="0023398F">
        <w:rPr>
          <w:rFonts w:eastAsia="Times New Roman" w:cstheme="minorHAnsi"/>
          <w:color w:val="172B4D"/>
          <w:spacing w:val="-1"/>
          <w:sz w:val="24"/>
          <w:szCs w:val="24"/>
        </w:rPr>
        <w:t>normally a part of</w:t>
      </w:r>
      <w:r w:rsidR="008F2D1E">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a payment service as well</w:t>
      </w:r>
      <w:r w:rsidR="008F2D1E">
        <w:rPr>
          <w:rFonts w:eastAsia="Times New Roman" w:cstheme="minorHAnsi"/>
          <w:color w:val="172B4D"/>
          <w:spacing w:val="-1"/>
          <w:sz w:val="24"/>
          <w:szCs w:val="24"/>
        </w:rPr>
        <w:t>.</w:t>
      </w:r>
      <w:r w:rsidR="0023398F" w:rsidRPr="00F073BE">
        <w:rPr>
          <w:rFonts w:eastAsia="Times New Roman" w:cstheme="minorHAnsi"/>
          <w:color w:val="172B4D"/>
          <w:spacing w:val="-1"/>
          <w:sz w:val="24"/>
          <w:szCs w:val="24"/>
        </w:rPr>
        <w:t xml:space="preserve">  Ideally, administrators </w:t>
      </w:r>
      <w:proofErr w:type="gramStart"/>
      <w:r w:rsidR="0023398F" w:rsidRPr="00F073BE">
        <w:rPr>
          <w:rFonts w:eastAsia="Times New Roman" w:cstheme="minorHAnsi"/>
          <w:color w:val="172B4D"/>
          <w:spacing w:val="-1"/>
          <w:sz w:val="24"/>
          <w:szCs w:val="24"/>
        </w:rPr>
        <w:t>should be authenticated</w:t>
      </w:r>
      <w:proofErr w:type="gramEnd"/>
      <w:r w:rsidR="0023398F" w:rsidRPr="00F073BE">
        <w:rPr>
          <w:rFonts w:eastAsia="Times New Roman" w:cstheme="minorHAnsi"/>
          <w:color w:val="172B4D"/>
          <w:spacing w:val="-1"/>
          <w:sz w:val="24"/>
          <w:szCs w:val="24"/>
        </w:rPr>
        <w:t xml:space="preserve"> by the bank’s</w:t>
      </w:r>
      <w:r w:rsidR="00A35183">
        <w:rPr>
          <w:rFonts w:eastAsia="Times New Roman" w:cstheme="minorHAnsi"/>
          <w:color w:val="172B4D"/>
          <w:spacing w:val="-1"/>
          <w:sz w:val="24"/>
          <w:szCs w:val="24"/>
        </w:rPr>
        <w:t xml:space="preserve"> standard solution for employees. </w:t>
      </w:r>
    </w:p>
    <w:p w:rsidR="00F073BE" w:rsidRDefault="00F073BE" w:rsidP="000B38EF">
      <w:pPr>
        <w:spacing w:before="100" w:beforeAutospacing="1" w:line="240" w:lineRule="auto"/>
        <w:rPr>
          <w:rFonts w:eastAsia="Times New Roman" w:cstheme="minorHAnsi"/>
          <w:color w:val="172B4D"/>
          <w:spacing w:val="-1"/>
          <w:sz w:val="24"/>
          <w:szCs w:val="24"/>
        </w:rPr>
      </w:pPr>
    </w:p>
    <w:p w:rsidR="00644571" w:rsidRDefault="00644571" w:rsidP="00AD45CE">
      <w:pPr>
        <w:shd w:val="clear" w:color="auto" w:fill="FFFFFF"/>
        <w:spacing w:after="0" w:line="240" w:lineRule="auto"/>
        <w:rPr>
          <w:rFonts w:eastAsia="Times New Roman" w:cstheme="minorHAnsi"/>
          <w:color w:val="172B4D"/>
          <w:spacing w:val="-1"/>
          <w:sz w:val="20"/>
          <w:szCs w:val="20"/>
        </w:rPr>
      </w:pPr>
    </w:p>
    <w:p w:rsidR="00FA5378" w:rsidRPr="009C0C27" w:rsidRDefault="0023398F" w:rsidP="00AD45CE">
      <w:pPr>
        <w:shd w:val="clear" w:color="auto" w:fill="FFFFFF"/>
        <w:spacing w:after="0" w:line="240" w:lineRule="auto"/>
        <w:rPr>
          <w:rFonts w:eastAsia="Times New Roman" w:cstheme="minorHAnsi"/>
          <w:color w:val="172B4D"/>
          <w:spacing w:val="-1"/>
          <w:sz w:val="20"/>
          <w:szCs w:val="20"/>
        </w:rPr>
      </w:pPr>
      <w:r>
        <w:rPr>
          <w:rFonts w:eastAsia="Times New Roman" w:cstheme="minorHAnsi"/>
          <w:color w:val="172B4D"/>
          <w:spacing w:val="-1"/>
          <w:sz w:val="20"/>
          <w:szCs w:val="20"/>
        </w:rPr>
        <w:t>Version: 0.2</w:t>
      </w:r>
      <w:r w:rsidR="00644571">
        <w:rPr>
          <w:rFonts w:eastAsia="Times New Roman" w:cstheme="minorHAnsi"/>
          <w:color w:val="172B4D"/>
          <w:spacing w:val="-1"/>
          <w:sz w:val="20"/>
          <w:szCs w:val="20"/>
        </w:rPr>
        <w:t>2</w:t>
      </w:r>
      <w:r w:rsidR="009C0C27"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644571">
        <w:rPr>
          <w:rFonts w:eastAsia="Times New Roman" w:cstheme="minorHAnsi"/>
          <w:color w:val="172B4D"/>
          <w:spacing w:val="-1"/>
          <w:sz w:val="20"/>
          <w:szCs w:val="20"/>
        </w:rPr>
        <w:t>ren.net@gmail.com, 2020-07-09</w:t>
      </w:r>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12D" w:rsidRDefault="0019712D" w:rsidP="004F21FA">
      <w:pPr>
        <w:spacing w:after="0" w:line="240" w:lineRule="auto"/>
      </w:pPr>
      <w:r>
        <w:separator/>
      </w:r>
    </w:p>
  </w:endnote>
  <w:endnote w:type="continuationSeparator" w:id="0">
    <w:p w:rsidR="0019712D" w:rsidRDefault="0019712D"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2FF49A72" wp14:editId="55D5DB7C">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398F">
      <w:rPr>
        <w:noProof/>
      </w:rPr>
      <w:t xml:space="preserve"> V0.2</w:t>
    </w:r>
    <w:r w:rsidR="00644571">
      <w:rPr>
        <w:noProof/>
      </w:rPr>
      <w:t>2</w:t>
    </w:r>
    <w:r>
      <w:tab/>
    </w:r>
    <w:r>
      <w:tab/>
      <w:t xml:space="preserve">Page </w:t>
    </w:r>
    <w:r>
      <w:fldChar w:fldCharType="begin"/>
    </w:r>
    <w:r>
      <w:instrText xml:space="preserve"> PAGE   \* MERGEFORMAT </w:instrText>
    </w:r>
    <w:r>
      <w:fldChar w:fldCharType="separate"/>
    </w:r>
    <w:r w:rsidR="00C17DAD">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C17DAD">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12D" w:rsidRDefault="0019712D" w:rsidP="004F21FA">
      <w:pPr>
        <w:spacing w:after="0" w:line="240" w:lineRule="auto"/>
      </w:pPr>
      <w:r>
        <w:separator/>
      </w:r>
    </w:p>
  </w:footnote>
  <w:footnote w:type="continuationSeparator" w:id="0">
    <w:p w:rsidR="0019712D" w:rsidRDefault="0019712D"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6020F"/>
    <w:rsid w:val="000778BA"/>
    <w:rsid w:val="00077CA5"/>
    <w:rsid w:val="00082456"/>
    <w:rsid w:val="000911CA"/>
    <w:rsid w:val="00093049"/>
    <w:rsid w:val="000947C1"/>
    <w:rsid w:val="00097022"/>
    <w:rsid w:val="000A1277"/>
    <w:rsid w:val="000A4891"/>
    <w:rsid w:val="000A60BC"/>
    <w:rsid w:val="000B389C"/>
    <w:rsid w:val="000B38EF"/>
    <w:rsid w:val="000B5685"/>
    <w:rsid w:val="000B7B46"/>
    <w:rsid w:val="000B7D46"/>
    <w:rsid w:val="000C0A7A"/>
    <w:rsid w:val="000C5778"/>
    <w:rsid w:val="000C6EC9"/>
    <w:rsid w:val="000D03F9"/>
    <w:rsid w:val="000D633A"/>
    <w:rsid w:val="000D73C6"/>
    <w:rsid w:val="000E47AE"/>
    <w:rsid w:val="000F3525"/>
    <w:rsid w:val="00106514"/>
    <w:rsid w:val="00117354"/>
    <w:rsid w:val="00121B80"/>
    <w:rsid w:val="00124E0E"/>
    <w:rsid w:val="00127766"/>
    <w:rsid w:val="001408DA"/>
    <w:rsid w:val="00153FFD"/>
    <w:rsid w:val="00155615"/>
    <w:rsid w:val="00160B51"/>
    <w:rsid w:val="001623F7"/>
    <w:rsid w:val="001745EF"/>
    <w:rsid w:val="001826F4"/>
    <w:rsid w:val="00194582"/>
    <w:rsid w:val="0019712D"/>
    <w:rsid w:val="001A1E15"/>
    <w:rsid w:val="001A23F6"/>
    <w:rsid w:val="001A2599"/>
    <w:rsid w:val="001A4682"/>
    <w:rsid w:val="001A589E"/>
    <w:rsid w:val="001A5953"/>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26744"/>
    <w:rsid w:val="00232DA1"/>
    <w:rsid w:val="0023398F"/>
    <w:rsid w:val="00233F8B"/>
    <w:rsid w:val="00234BC5"/>
    <w:rsid w:val="00241DDD"/>
    <w:rsid w:val="0024284F"/>
    <w:rsid w:val="002454FF"/>
    <w:rsid w:val="00251796"/>
    <w:rsid w:val="0027165F"/>
    <w:rsid w:val="00272AD1"/>
    <w:rsid w:val="00273229"/>
    <w:rsid w:val="00274253"/>
    <w:rsid w:val="002751FC"/>
    <w:rsid w:val="00280A8F"/>
    <w:rsid w:val="0028122A"/>
    <w:rsid w:val="00283AB2"/>
    <w:rsid w:val="00285707"/>
    <w:rsid w:val="00287024"/>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47EB9"/>
    <w:rsid w:val="00347EBA"/>
    <w:rsid w:val="00352628"/>
    <w:rsid w:val="003575A4"/>
    <w:rsid w:val="00372E80"/>
    <w:rsid w:val="00393ED7"/>
    <w:rsid w:val="00396886"/>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2C8E"/>
    <w:rsid w:val="00445487"/>
    <w:rsid w:val="004455FB"/>
    <w:rsid w:val="004507C6"/>
    <w:rsid w:val="00454228"/>
    <w:rsid w:val="00456471"/>
    <w:rsid w:val="004617BB"/>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3CEA"/>
    <w:rsid w:val="00544F17"/>
    <w:rsid w:val="00567A33"/>
    <w:rsid w:val="00573B06"/>
    <w:rsid w:val="00573CB1"/>
    <w:rsid w:val="00575FFA"/>
    <w:rsid w:val="00582881"/>
    <w:rsid w:val="005831EE"/>
    <w:rsid w:val="00597EE6"/>
    <w:rsid w:val="005A575E"/>
    <w:rsid w:val="005A7069"/>
    <w:rsid w:val="005B65D0"/>
    <w:rsid w:val="005C40E9"/>
    <w:rsid w:val="005C5048"/>
    <w:rsid w:val="005C56FB"/>
    <w:rsid w:val="005C61E4"/>
    <w:rsid w:val="005D3A4C"/>
    <w:rsid w:val="005D7922"/>
    <w:rsid w:val="005F40FE"/>
    <w:rsid w:val="005F64B2"/>
    <w:rsid w:val="0060249F"/>
    <w:rsid w:val="00603105"/>
    <w:rsid w:val="00607061"/>
    <w:rsid w:val="0061101A"/>
    <w:rsid w:val="006163BA"/>
    <w:rsid w:val="006232C1"/>
    <w:rsid w:val="00624F1C"/>
    <w:rsid w:val="00634AB0"/>
    <w:rsid w:val="00634AD2"/>
    <w:rsid w:val="00642964"/>
    <w:rsid w:val="00644571"/>
    <w:rsid w:val="00661F8C"/>
    <w:rsid w:val="00662813"/>
    <w:rsid w:val="00663F44"/>
    <w:rsid w:val="00665B69"/>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63CED"/>
    <w:rsid w:val="00775619"/>
    <w:rsid w:val="00785787"/>
    <w:rsid w:val="007A07EB"/>
    <w:rsid w:val="007A2643"/>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7065A"/>
    <w:rsid w:val="008811B0"/>
    <w:rsid w:val="00890D83"/>
    <w:rsid w:val="008911B4"/>
    <w:rsid w:val="00896466"/>
    <w:rsid w:val="008A2837"/>
    <w:rsid w:val="008A5CD1"/>
    <w:rsid w:val="008B3DB5"/>
    <w:rsid w:val="008B521D"/>
    <w:rsid w:val="008B5A2A"/>
    <w:rsid w:val="008B6C2D"/>
    <w:rsid w:val="008B6EA1"/>
    <w:rsid w:val="008C0F0D"/>
    <w:rsid w:val="008D0007"/>
    <w:rsid w:val="008E3C0F"/>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515F5"/>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177FB"/>
    <w:rsid w:val="00A2452D"/>
    <w:rsid w:val="00A2681F"/>
    <w:rsid w:val="00A30B38"/>
    <w:rsid w:val="00A35183"/>
    <w:rsid w:val="00A51F77"/>
    <w:rsid w:val="00A539A1"/>
    <w:rsid w:val="00A63495"/>
    <w:rsid w:val="00A67C4E"/>
    <w:rsid w:val="00A701F8"/>
    <w:rsid w:val="00A760BA"/>
    <w:rsid w:val="00A836D6"/>
    <w:rsid w:val="00A84B19"/>
    <w:rsid w:val="00A859F3"/>
    <w:rsid w:val="00A86C2C"/>
    <w:rsid w:val="00A86E36"/>
    <w:rsid w:val="00A947EE"/>
    <w:rsid w:val="00A95B01"/>
    <w:rsid w:val="00AB0EE9"/>
    <w:rsid w:val="00AB3EA0"/>
    <w:rsid w:val="00AD45CE"/>
    <w:rsid w:val="00AD6B75"/>
    <w:rsid w:val="00AE42F3"/>
    <w:rsid w:val="00AF0FAE"/>
    <w:rsid w:val="00AF15A2"/>
    <w:rsid w:val="00AF5477"/>
    <w:rsid w:val="00B01105"/>
    <w:rsid w:val="00B017DF"/>
    <w:rsid w:val="00B04581"/>
    <w:rsid w:val="00B123A0"/>
    <w:rsid w:val="00B12D42"/>
    <w:rsid w:val="00B142A6"/>
    <w:rsid w:val="00B222B2"/>
    <w:rsid w:val="00B26A36"/>
    <w:rsid w:val="00B2740A"/>
    <w:rsid w:val="00B277F7"/>
    <w:rsid w:val="00B31E23"/>
    <w:rsid w:val="00B32FE4"/>
    <w:rsid w:val="00B402CF"/>
    <w:rsid w:val="00B42E34"/>
    <w:rsid w:val="00B525B6"/>
    <w:rsid w:val="00B5419E"/>
    <w:rsid w:val="00B563C3"/>
    <w:rsid w:val="00B61904"/>
    <w:rsid w:val="00B62B3B"/>
    <w:rsid w:val="00B63921"/>
    <w:rsid w:val="00B71176"/>
    <w:rsid w:val="00B76BA5"/>
    <w:rsid w:val="00B92F37"/>
    <w:rsid w:val="00B96175"/>
    <w:rsid w:val="00BA081C"/>
    <w:rsid w:val="00BA1C3A"/>
    <w:rsid w:val="00BA2781"/>
    <w:rsid w:val="00BB41A4"/>
    <w:rsid w:val="00BC1C34"/>
    <w:rsid w:val="00BC6457"/>
    <w:rsid w:val="00BD0D64"/>
    <w:rsid w:val="00BD57A4"/>
    <w:rsid w:val="00BE6E28"/>
    <w:rsid w:val="00BF05E1"/>
    <w:rsid w:val="00BF0DF9"/>
    <w:rsid w:val="00BF36D1"/>
    <w:rsid w:val="00BF4EC6"/>
    <w:rsid w:val="00BF6CBB"/>
    <w:rsid w:val="00C10FAA"/>
    <w:rsid w:val="00C15A77"/>
    <w:rsid w:val="00C17DAD"/>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C6D44"/>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4CCD"/>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023CB-2C86-4BF6-A000-26FC52ED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1</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161</cp:revision>
  <cp:lastPrinted>2020-07-10T03:50:00Z</cp:lastPrinted>
  <dcterms:created xsi:type="dcterms:W3CDTF">2020-05-26T16:08:00Z</dcterms:created>
  <dcterms:modified xsi:type="dcterms:W3CDTF">2020-07-10T03:50:00Z</dcterms:modified>
</cp:coreProperties>
</file>