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ADFA4D" w14:textId="77777777"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ECF17C9" wp14:editId="44A601DD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A1B3809" w14:textId="77777777"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ECF17C9" id="Text Box 1" o:spid="_x0000_s1026" style="position:absolute;left:0;text-align:left;margin-left:478.4pt;margin-top:-15.95pt;width:79.4pt;height:3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14:paraId="1A1B3809" w14:textId="77777777"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14:paraId="03683358" w14:textId="77777777"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14:paraId="4F866280" w14:textId="77777777"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14:paraId="717DB6CB" w14:textId="77777777"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14:paraId="067A0E3C" w14:textId="4D60AB75" w:rsidR="0011610E" w:rsidRDefault="00C03D6D" w:rsidP="0011610E">
      <w:pPr>
        <w:pStyle w:val="ListParagraph"/>
        <w:spacing w:after="120"/>
        <w:ind w:left="0"/>
        <w:rPr>
          <w:rFonts w:ascii="Arial" w:hAnsi="Arial" w:cs="Arial"/>
          <w:iCs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</w:t>
      </w:r>
      <w:r w:rsidR="0011610E">
        <w:rPr>
          <w:rFonts w:ascii="Arial" w:hAnsi="Arial" w:cs="Arial"/>
          <w:iCs/>
          <w:sz w:val="20"/>
          <w:szCs w:val="20"/>
        </w:rPr>
        <w:t>:</w:t>
      </w:r>
    </w:p>
    <w:p w14:paraId="27FD0AA7" w14:textId="77777777" w:rsidR="002636C0" w:rsidRDefault="002636C0" w:rsidP="00315E6F">
      <w:pPr>
        <w:pStyle w:val="ListParagraph"/>
        <w:spacing w:after="0" w:line="240" w:lineRule="auto"/>
        <w:ind w:left="0"/>
        <w:rPr>
          <w:rFonts w:ascii="Arial" w:hAnsi="Arial" w:cs="Arial"/>
          <w:sz w:val="20"/>
          <w:szCs w:val="20"/>
        </w:rPr>
      </w:pPr>
    </w:p>
    <w:p w14:paraId="7265CE38" w14:textId="4C2C99F8" w:rsidR="006D1CF0" w:rsidRDefault="0011610E" w:rsidP="00315E6F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 w:rsidRPr="0011610E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8AF640C" wp14:editId="11642852">
            <wp:extent cx="6485255" cy="3931920"/>
            <wp:effectExtent l="38100" t="38100" r="93345" b="93980"/>
            <wp:docPr id="77587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79220" name=""/>
                    <pic:cNvPicPr/>
                  </pic:nvPicPr>
                  <pic:blipFill rotWithShape="1">
                    <a:blip r:embed="rId8"/>
                    <a:srcRect b="2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255" cy="3931920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bevel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>
                              <ask:lineSketchNone/>
                            </ask:type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C98332" w14:textId="02354B59" w:rsidR="00315E6F" w:rsidRPr="00191A63" w:rsidRDefault="00315E6F" w:rsidP="00315E6F">
      <w:pPr>
        <w:widowControl w:val="0"/>
        <w:spacing w:after="120"/>
        <w:rPr>
          <w:rFonts w:ascii="Arial" w:hAnsi="Arial" w:cs="Arial"/>
          <w:bCs/>
          <w:sz w:val="20"/>
          <w:szCs w:val="20"/>
        </w:rPr>
      </w:pPr>
      <w:r w:rsidRPr="00191A63">
        <w:rPr>
          <w:rFonts w:ascii="Arial" w:hAnsi="Arial" w:cs="Arial"/>
          <w:bCs/>
          <w:sz w:val="20"/>
          <w:szCs w:val="20"/>
        </w:rPr>
        <w:t>Note</w:t>
      </w:r>
      <w:r>
        <w:rPr>
          <w:rFonts w:ascii="Arial" w:hAnsi="Arial" w:cs="Arial"/>
          <w:bCs/>
          <w:sz w:val="20"/>
          <w:szCs w:val="20"/>
        </w:rPr>
        <w:t xml:space="preserve">: the circle with an </w:t>
      </w:r>
      <w:r w:rsidRPr="00191A63">
        <w:rPr>
          <w:rFonts w:ascii="Consolas" w:hAnsi="Consolas" w:cs="Consolas"/>
          <w:b/>
          <w:color w:val="EE0000"/>
          <w:sz w:val="20"/>
          <w:szCs w:val="20"/>
        </w:rPr>
        <w:t>I</w:t>
      </w:r>
      <w:r>
        <w:rPr>
          <w:rFonts w:ascii="Arial" w:hAnsi="Arial" w:cs="Arial"/>
          <w:bCs/>
          <w:sz w:val="20"/>
          <w:szCs w:val="20"/>
        </w:rPr>
        <w:t xml:space="preserve">, is the payment initiation point, using a protocol and Payee authentication method, specific for the </w:t>
      </w:r>
      <w:r w:rsidRPr="003C1903">
        <w:rPr>
          <w:rFonts w:ascii="Arial" w:hAnsi="Arial" w:cs="Arial"/>
          <w:bCs/>
          <w:sz w:val="20"/>
          <w:szCs w:val="20"/>
        </w:rPr>
        <w:t>Payment Network</w:t>
      </w:r>
      <w:r>
        <w:rPr>
          <w:rFonts w:ascii="Arial" w:hAnsi="Arial" w:cs="Arial"/>
          <w:bCs/>
          <w:sz w:val="20"/>
          <w:szCs w:val="20"/>
        </w:rPr>
        <w:t>.</w:t>
      </w:r>
    </w:p>
    <w:p w14:paraId="2C551A92" w14:textId="57E91A25" w:rsidR="00315E6F" w:rsidRPr="00315E6F" w:rsidRDefault="000425F6" w:rsidP="00315E6F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14:paraId="7518C0E5" w14:textId="77777777" w:rsidTr="00AE6471">
        <w:tc>
          <w:tcPr>
            <w:tcW w:w="270" w:type="dxa"/>
            <w:vAlign w:val="center"/>
          </w:tcPr>
          <w:p w14:paraId="4B3FA48E" w14:textId="77777777"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14:paraId="6398B9B2" w14:textId="5F7B03DA" w:rsidR="00191A63" w:rsidRPr="00CB27B3" w:rsidRDefault="00191A6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he described concept depends on that the CBOR serializer and parser supports Deterministic Encoding </w:t>
            </w:r>
            <w:r w:rsidR="00CB27B3"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DE-CBOR</w:t>
              </w:r>
            </w:hyperlink>
            <w:r w:rsidR="00CB27B3" w:rsidRPr="002C2031">
              <w:rPr>
                <w:rFonts w:ascii="Arial" w:hAnsi="Arial" w:cs="Arial"/>
                <w:sz w:val="20"/>
                <w:szCs w:val="20"/>
              </w:rPr>
              <w:t>],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CB27B3"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14:paraId="76BACA49" w14:textId="77777777"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lastRenderedPageBreak/>
        <w:t>Authorization Request</w:t>
      </w:r>
    </w:p>
    <w:p w14:paraId="76EF3BB7" w14:textId="77777777"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14:paraId="52D2DC95" w14:textId="77777777"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107368" wp14:editId="03494B8C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7D6619F" w14:textId="77777777"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107368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540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67D6619F" w14:textId="77777777"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F82C9E" wp14:editId="2FA25FFD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ED3F7F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D85464F" wp14:editId="5CE7244E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84442E4" w14:textId="77777777"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85464F"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184442E4" w14:textId="77777777"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6518C4" w14:textId="77777777"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14:paraId="077412D7" w14:textId="77777777"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14:paraId="0B036A58" w14:textId="77777777"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66F07822">
            <wp:extent cx="2765871" cy="3453347"/>
            <wp:effectExtent l="25400" t="25400" r="92075" b="901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137A34" w14:textId="77777777"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0F43D444" w14:textId="77777777"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14:paraId="3832F119" w14:textId="77777777"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14:paraId="15580EFF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6E4407FA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42F2FCA1" w14:textId="77777777"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14:paraId="7ED27B3C" w14:textId="77777777"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14:paraId="6BCEA953" w14:textId="77777777"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14:paraId="7242D102" w14:textId="77777777"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14:paraId="08591D4F" w14:textId="77777777"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030A6" wp14:editId="2DE3FD25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66D26B" id="Right Brace 20" o:spid="_x0000_s1026" type="#_x0000_t88" style="position:absolute;margin-left:217.15pt;margin-top:97.25pt;width:16.35pt;height:65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3D5EED" wp14:editId="1E7352A2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3281A32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84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23281A32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FAB7702" w14:textId="77777777"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A8AE043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0FAB7702" w14:textId="77777777"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6229C" w14:textId="77777777"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14:paraId="152A9C62" w14:textId="77777777"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1EBE09A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14:paraId="7B864D3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14:paraId="6A4E5F72" w14:textId="77777777"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14:paraId="5BB09877" w14:textId="77777777"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14:paraId="20D5F755" w14:textId="77777777"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</w:t>
      </w:r>
      <w:r w:rsidR="00A07DB0">
        <w:rPr>
          <w:rFonts w:ascii="Arial" w:hAnsi="Arial" w:cs="Arial"/>
          <w:sz w:val="20"/>
          <w:szCs w:val="20"/>
        </w:rPr>
        <w:t>mbedded</w:t>
      </w:r>
      <w:r w:rsidR="005F54CC">
        <w:rPr>
          <w:rFonts w:ascii="Arial" w:hAnsi="Arial" w:cs="Arial"/>
          <w:sz w:val="20"/>
          <w:szCs w:val="20"/>
        </w:rPr>
        <w:t xml:space="preserve">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4B7E3326" w14:textId="77777777"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3D5EED" wp14:editId="2E46A15D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A93C834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15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0A93C834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0030A6" wp14:editId="4935C154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9435B2" id="Right Brace 20" o:spid="_x0000_s1026" type="#_x0000_t88" style="position:absolute;margin-left:216.75pt;margin-top:115.25pt;width:16.35pt;height:65.5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E1028E4" w14:textId="19200911"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2B07D2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simple(99)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</w:t>
                            </w:r>
                            <w:r w:rsidR="00F04C99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-19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4423971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1E1028E4" w14:textId="19200911"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2B07D2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simple(99)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</w:t>
                      </w:r>
                      <w:r w:rsidR="00F04C99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-19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7D0648" w14:textId="77777777"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14:paraId="2E66CAF4" w14:textId="77777777"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>e</w:t>
      </w:r>
      <w:r w:rsidR="00A07DB0">
        <w:rPr>
          <w:rFonts w:ascii="Arial" w:hAnsi="Arial" w:cs="Arial"/>
          <w:iCs/>
          <w:sz w:val="20"/>
          <w:szCs w:val="20"/>
        </w:rPr>
        <w:t>mbedd</w:t>
      </w:r>
      <w:r w:rsidR="004557A1">
        <w:rPr>
          <w:rFonts w:ascii="Arial" w:hAnsi="Arial" w:cs="Arial"/>
          <w:iCs/>
          <w:sz w:val="20"/>
          <w:szCs w:val="20"/>
        </w:rPr>
        <w:t xml:space="preserve">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14:paraId="3884C177" w14:textId="77777777"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14:paraId="57FECF5D" w14:textId="29FABFA4"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</w:t>
      </w:r>
      <w:r w:rsidR="00F04C99">
        <w:rPr>
          <w:rFonts w:ascii="Arial" w:hAnsi="Arial" w:cs="Arial"/>
          <w:iCs/>
          <w:sz w:val="20"/>
          <w:szCs w:val="20"/>
        </w:rPr>
        <w:t>-19</w:t>
      </w:r>
      <w:r w:rsidR="003724BB">
        <w:rPr>
          <w:rFonts w:ascii="Arial" w:hAnsi="Arial" w:cs="Arial"/>
          <w:iCs/>
          <w:sz w:val="20"/>
          <w:szCs w:val="20"/>
        </w:rPr>
        <w:t>)</w:t>
      </w:r>
      <w:r>
        <w:rPr>
          <w:rFonts w:ascii="Arial" w:hAnsi="Arial" w:cs="Arial"/>
          <w:iCs/>
          <w:sz w:val="20"/>
          <w:szCs w:val="20"/>
        </w:rPr>
        <w:t>.</w:t>
      </w:r>
    </w:p>
    <w:p w14:paraId="65661A85" w14:textId="77777777"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14:paraId="19144433" w14:textId="77777777"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14:paraId="398910E0" w14:textId="77777777" w:rsidR="00CE7E5B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14:paraId="7FD29491" w14:textId="77777777" w:rsidR="002B07D2" w:rsidRDefault="002B07D2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5B6D2D3B" w14:textId="77777777" w:rsidR="002B07D2" w:rsidRDefault="002B07D2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1F7AD940" w14:textId="6D4E51B9" w:rsidR="002B07D2" w:rsidRPr="002B07D2" w:rsidRDefault="002B07D2" w:rsidP="002B07D2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sz w:val="16"/>
          <w:szCs w:val="16"/>
        </w:rPr>
      </w:pPr>
      <w:r w:rsidRPr="002B07D2">
        <w:rPr>
          <w:rFonts w:ascii="Arial" w:hAnsi="Arial" w:cs="Arial"/>
          <w:b/>
          <w:bCs/>
          <w:iCs/>
          <w:sz w:val="20"/>
          <w:szCs w:val="20"/>
        </w:rPr>
        <w:t>2026-10-26 Update</w:t>
      </w:r>
      <w:r>
        <w:rPr>
          <w:rFonts w:ascii="Arial" w:hAnsi="Arial" w:cs="Arial"/>
          <w:iCs/>
          <w:sz w:val="20"/>
          <w:szCs w:val="20"/>
        </w:rPr>
        <w:t xml:space="preserve">: the </w:t>
      </w:r>
      <w:r w:rsidRPr="002B07D2">
        <w:rPr>
          <w:rFonts w:ascii="Consolas" w:hAnsi="Consolas" w:cs="Consolas"/>
          <w:iCs/>
          <w:sz w:val="20"/>
          <w:szCs w:val="20"/>
        </w:rPr>
        <w:t>"</w:t>
      </w:r>
      <w:proofErr w:type="spellStart"/>
      <w:r w:rsidRPr="002B07D2">
        <w:rPr>
          <w:rFonts w:ascii="Consolas" w:hAnsi="Consolas" w:cs="Consolas"/>
          <w:iCs/>
          <w:sz w:val="20"/>
          <w:szCs w:val="20"/>
        </w:rPr>
        <w:t>authorizationSignature</w:t>
      </w:r>
      <w:proofErr w:type="spellEnd"/>
      <w:r w:rsidRPr="002B07D2">
        <w:rPr>
          <w:rFonts w:ascii="Consolas" w:hAnsi="Consolas" w:cs="Consolas"/>
          <w:iCs/>
          <w:sz w:val="20"/>
          <w:szCs w:val="20"/>
        </w:rPr>
        <w:t>"</w:t>
      </w:r>
      <w:r w:rsidR="00B761E1">
        <w:rPr>
          <w:rFonts w:ascii="Arial" w:hAnsi="Arial" w:cs="Arial"/>
          <w:iCs/>
          <w:sz w:val="20"/>
          <w:szCs w:val="20"/>
        </w:rPr>
        <w:t xml:space="preserve"> e</w:t>
      </w:r>
      <w:r w:rsidRPr="00B761E1">
        <w:rPr>
          <w:rFonts w:ascii="Arial" w:hAnsi="Arial" w:cs="Arial"/>
          <w:iCs/>
          <w:sz w:val="20"/>
          <w:szCs w:val="20"/>
        </w:rPr>
        <w:t xml:space="preserve">lement was replaced by </w:t>
      </w:r>
      <w:proofErr w:type="gramStart"/>
      <w:r>
        <w:rPr>
          <w:rFonts w:ascii="Consolas" w:hAnsi="Consolas" w:cs="Consolas"/>
          <w:iCs/>
          <w:sz w:val="20"/>
          <w:szCs w:val="20"/>
        </w:rPr>
        <w:t>simple(</w:t>
      </w:r>
      <w:proofErr w:type="gramEnd"/>
      <w:r>
        <w:rPr>
          <w:rFonts w:ascii="Consolas" w:hAnsi="Consolas" w:cs="Consolas"/>
          <w:iCs/>
          <w:sz w:val="20"/>
          <w:szCs w:val="20"/>
        </w:rPr>
        <w:t>99)</w:t>
      </w:r>
      <w:r w:rsidR="00B761E1" w:rsidRPr="00B761E1">
        <w:rPr>
          <w:rFonts w:ascii="Arial" w:hAnsi="Arial" w:cs="Arial"/>
          <w:iCs/>
          <w:sz w:val="20"/>
          <w:szCs w:val="20"/>
        </w:rPr>
        <w:t>,</w:t>
      </w:r>
      <w:r w:rsidRPr="00B761E1">
        <w:rPr>
          <w:rFonts w:ascii="Arial" w:hAnsi="Arial" w:cs="Arial"/>
          <w:iCs/>
          <w:sz w:val="20"/>
          <w:szCs w:val="20"/>
        </w:rPr>
        <w:t xml:space="preserve"> reflecting the current</w:t>
      </w:r>
      <w:r w:rsidR="00B761E1">
        <w:rPr>
          <w:rFonts w:ascii="Arial" w:hAnsi="Arial" w:cs="Arial"/>
          <w:iCs/>
          <w:sz w:val="20"/>
          <w:szCs w:val="20"/>
        </w:rPr>
        <w:br/>
      </w:r>
      <w:r>
        <w:rPr>
          <w:rFonts w:ascii="Consolas" w:hAnsi="Consolas" w:cs="Consolas"/>
          <w:iCs/>
          <w:sz w:val="20"/>
          <w:szCs w:val="20"/>
        </w:rPr>
        <w:t>CSF</w:t>
      </w:r>
      <w:r w:rsidR="00B761E1" w:rsidRPr="00B761E1">
        <w:rPr>
          <w:rFonts w:ascii="Arial" w:hAnsi="Arial" w:cs="Arial"/>
          <w:iCs/>
          <w:sz w:val="20"/>
          <w:szCs w:val="20"/>
        </w:rPr>
        <w:t xml:space="preserve"> </w:t>
      </w:r>
      <w:r w:rsidR="00B761E1">
        <w:rPr>
          <w:rFonts w:ascii="Arial" w:hAnsi="Arial" w:cs="Arial"/>
          <w:sz w:val="20"/>
          <w:szCs w:val="20"/>
        </w:rPr>
        <w:t>[</w:t>
      </w:r>
      <w:hyperlink w:anchor="CSF" w:history="1">
        <w:r w:rsidR="00B761E1"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B761E1">
        <w:rPr>
          <w:rFonts w:ascii="Arial" w:hAnsi="Arial" w:cs="Arial"/>
          <w:sz w:val="20"/>
          <w:szCs w:val="20"/>
        </w:rPr>
        <w:t>]</w:t>
      </w:r>
      <w:r w:rsidR="00B761E1" w:rsidRPr="00B761E1">
        <w:rPr>
          <w:rFonts w:ascii="Arial" w:hAnsi="Arial" w:cs="Arial"/>
          <w:iCs/>
          <w:sz w:val="20"/>
          <w:szCs w:val="20"/>
        </w:rPr>
        <w:t xml:space="preserve"> </w:t>
      </w:r>
      <w:r w:rsidRPr="00B761E1">
        <w:rPr>
          <w:rFonts w:ascii="Arial" w:hAnsi="Arial" w:cs="Arial"/>
          <w:iCs/>
          <w:sz w:val="20"/>
          <w:szCs w:val="20"/>
        </w:rPr>
        <w:t xml:space="preserve">specification.  This change </w:t>
      </w:r>
      <w:r w:rsidR="00B761E1">
        <w:rPr>
          <w:rFonts w:ascii="Arial" w:hAnsi="Arial" w:cs="Arial"/>
          <w:iCs/>
          <w:sz w:val="20"/>
          <w:szCs w:val="20"/>
        </w:rPr>
        <w:t>is (with respect to the concept NB), purely cosmetic</w:t>
      </w:r>
      <w:r w:rsidRPr="00B761E1">
        <w:rPr>
          <w:rFonts w:ascii="Arial" w:hAnsi="Arial" w:cs="Arial"/>
          <w:iCs/>
          <w:sz w:val="20"/>
          <w:szCs w:val="20"/>
        </w:rPr>
        <w:t>.</w:t>
      </w:r>
      <w:r>
        <w:rPr>
          <w:rFonts w:ascii="Consolas" w:hAnsi="Consolas" w:cs="Consolas"/>
          <w:iCs/>
          <w:sz w:val="20"/>
          <w:szCs w:val="20"/>
        </w:rPr>
        <w:t xml:space="preserve"> </w:t>
      </w:r>
    </w:p>
    <w:p w14:paraId="5A592BA1" w14:textId="77777777"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29EB998E" w14:textId="77777777"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4E6E9CCD" w14:textId="77777777"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14:paraId="04823181" w14:textId="77777777"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14:paraId="11B1CADA" w14:textId="77777777"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14:paraId="6CBFCE61" w14:textId="77777777"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14:paraId="155D607E" w14:textId="77777777"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14:paraId="3A4B81FD" w14:textId="77777777"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14:paraId="7DC693EF" w14:textId="77777777"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23D5EED" wp14:editId="02EB2922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1B4BFB6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462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51B4BFB6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0030A6" wp14:editId="66A92B33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497E50" id="Right Brace 20" o:spid="_x0000_s1026" type="#_x0000_t88" style="position:absolute;margin-left:207.25pt;margin-top:89pt;width:16.35pt;height:65.5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8E6A4AD" w14:textId="77777777"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14:paraId="134836E0" w14:textId="77777777"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4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n2Dc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66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Qn2Dc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08E6A4AD" w14:textId="77777777"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14:paraId="134836E0" w14:textId="77777777"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14:paraId="46262D89" w14:textId="77777777"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14:paraId="41ADC865" w14:textId="77777777"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14:paraId="42EDAC8C" w14:textId="77777777"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14:paraId="3301593E" w14:textId="77777777"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66DF954" w14:textId="4CC9F5D6"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 w:rsidR="002B07D2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simple(99)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</w:t>
                            </w:r>
                            <w:r w:rsidR="00F04C99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-19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166DF954" w14:textId="4CC9F5D6"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 w:rsidR="002B07D2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simple(99)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</w:t>
                      </w:r>
                      <w:r w:rsidR="00F04C99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-19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965F4" w14:textId="77777777"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14:paraId="2A5937F4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3BC45E36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775F1DE6" w14:textId="77777777"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14:paraId="170AEA0E" w14:textId="77777777"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14:paraId="18C1EB56" w14:textId="77777777"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626E0A52" w14:textId="77777777"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328EE1F4" w14:textId="77777777"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3D5EED" wp14:editId="156DF285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8910601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769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48910601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C0030A6" wp14:editId="1295BC85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EE3DD4" id="Right Brace 20" o:spid="_x0000_s1026" type="#_x0000_t88" style="position:absolute;margin-left:217.85pt;margin-top:102.2pt;width:16.35pt;height:65.5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444199A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3970CAD" w14:textId="77777777"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14:paraId="74CE199E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14:paraId="21B9BB43" w14:textId="77777777"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Ephemeral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B5279C" id="_x0000_s1037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LJR0FjgIAADo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6444199A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3970CAD" w14:textId="77777777"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14:paraId="74CE199E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14:paraId="21B9BB43" w14:textId="77777777"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Shared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static DH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Ephemeral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DH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7F1247" w14:textId="77777777"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14:paraId="5BECEFF4" w14:textId="77777777"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14:paraId="2BBE4C64" w14:textId="77777777"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14:paraId="3E856F9F" w14:textId="77777777"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14:paraId="2017F1B1" w14:textId="77777777"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14:paraId="519FDF5A" w14:textId="77777777"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14:paraId="7D48678B" w14:textId="77777777"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14:paraId="5DB93642" w14:textId="77777777"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14:paraId="25635812" w14:textId="77777777"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14:paraId="6F367910" w14:textId="77777777"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17CF4271" w14:textId="77777777"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14:paraId="0534A49F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4F9C2ABF" w14:textId="77777777"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3520CA10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45F49823" w14:textId="77777777"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537D45C3" w14:textId="77777777"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14:paraId="07EA3BE2" w14:textId="77777777"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4008121C" w14:textId="77777777"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14:paraId="10ABA12E" w14:textId="77777777"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14:paraId="23530F7F" w14:textId="77777777"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14:paraId="44862DF0" w14:textId="77777777"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14:paraId="6A9D2FDE" w14:textId="77777777"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14:paraId="2B425621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14:paraId="2AEEFAD8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14:paraId="2D19F58E" w14:textId="77777777"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57EE0E31" w14:textId="77777777"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14:paraId="62A36430" w14:textId="77777777"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14:paraId="31475EFA" w14:textId="77777777"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14:paraId="1A1378FC" w14:textId="77777777"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14:paraId="78151F0E" w14:textId="77777777"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14:paraId="5D554F2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14:paraId="2CCB4B30" w14:textId="77777777"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A07DB0">
        <w:rPr>
          <w:rFonts w:ascii="Arial" w:hAnsi="Arial" w:cs="Arial"/>
          <w:sz w:val="20"/>
          <w:szCs w:val="20"/>
        </w:rPr>
        <w:t>mbedd</w:t>
      </w:r>
      <w:r w:rsidR="00021CB7">
        <w:rPr>
          <w:rFonts w:ascii="Arial" w:hAnsi="Arial" w:cs="Arial"/>
          <w:sz w:val="20"/>
          <w:szCs w:val="20"/>
        </w:rPr>
        <w:t>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14:paraId="0E10421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14:paraId="20C50590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14:paraId="4173338A" w14:textId="77777777"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14:paraId="7B8D00E2" w14:textId="77777777"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14:paraId="15086D7C" w14:textId="77777777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14:paraId="6B67D071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14:paraId="08B45FF0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14:paraId="0AD1286C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14:paraId="6621C7EF" w14:textId="77777777" w:rsidTr="000C2B13">
        <w:tc>
          <w:tcPr>
            <w:tcW w:w="1147" w:type="dxa"/>
            <w:vAlign w:val="center"/>
          </w:tcPr>
          <w:p w14:paraId="7F5CF500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14:paraId="2C3001B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14:paraId="48BF18A8" w14:textId="77777777"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14:paraId="6B12A767" w14:textId="77777777" w:rsidTr="000C2B13">
        <w:tc>
          <w:tcPr>
            <w:tcW w:w="1147" w:type="dxa"/>
            <w:vAlign w:val="center"/>
          </w:tcPr>
          <w:p w14:paraId="39001309" w14:textId="77777777"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14:paraId="52E719BC" w14:textId="77777777"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14:paraId="06D3167F" w14:textId="77777777"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14:paraId="7105FE18" w14:textId="77777777" w:rsidTr="000C2B13">
        <w:tc>
          <w:tcPr>
            <w:tcW w:w="1147" w:type="dxa"/>
            <w:vAlign w:val="center"/>
          </w:tcPr>
          <w:p w14:paraId="45AD0D22" w14:textId="77777777"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14:paraId="1ADDAEC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14:paraId="45874244" w14:textId="77777777"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https://datatracker.ietf.org/doc/draft-rundgren-cbor-core/</w:t>
              </w:r>
            </w:hyperlink>
          </w:p>
        </w:tc>
      </w:tr>
      <w:tr w:rsidR="0045042C" w14:paraId="76E99771" w14:textId="77777777" w:rsidTr="000C2B13">
        <w:tc>
          <w:tcPr>
            <w:tcW w:w="1147" w:type="dxa"/>
            <w:vAlign w:val="center"/>
          </w:tcPr>
          <w:p w14:paraId="0DF1E54B" w14:textId="77777777"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14:paraId="13F62A6B" w14:textId="77777777"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14:paraId="65C5F8E0" w14:textId="77777777"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14:paraId="50C99519" w14:textId="77777777" w:rsidTr="000C2B13">
        <w:tc>
          <w:tcPr>
            <w:tcW w:w="1147" w:type="dxa"/>
            <w:vAlign w:val="center"/>
          </w:tcPr>
          <w:p w14:paraId="7A63C3BB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14:paraId="6058DC89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14:paraId="4C115A7F" w14:textId="77777777"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14:paraId="7F1C5255" w14:textId="77777777" w:rsidTr="000C2B13">
        <w:tc>
          <w:tcPr>
            <w:tcW w:w="1147" w:type="dxa"/>
            <w:vAlign w:val="center"/>
          </w:tcPr>
          <w:p w14:paraId="6069CD8D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14:paraId="55FF8286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14:paraId="463F2286" w14:textId="77777777"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14:paraId="65508561" w14:textId="77777777" w:rsidTr="000C2B13">
        <w:tc>
          <w:tcPr>
            <w:tcW w:w="1147" w:type="dxa"/>
            <w:vAlign w:val="center"/>
          </w:tcPr>
          <w:p w14:paraId="7C8F770B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14:paraId="26D6DE0E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14:paraId="1C1178B5" w14:textId="77777777"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14:paraId="5D19BAF8" w14:textId="77777777"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14:paraId="3F26A90A" w14:textId="77777777"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14:paraId="492FC285" w14:textId="77777777"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4632A5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11C4F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6CBE66E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F7EEC6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2340440D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37F5A45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7B70811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3BD6FE2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57A06BE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5619877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C22E73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20D2EF3" w14:textId="77777777"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AD4CA7" w14:textId="77777777" w:rsidR="003138FD" w:rsidRDefault="003138FD" w:rsidP="00FB12F7">
      <w:pPr>
        <w:spacing w:after="0" w:line="240" w:lineRule="auto"/>
      </w:pPr>
      <w:r>
        <w:separator/>
      </w:r>
    </w:p>
  </w:endnote>
  <w:endnote w:type="continuationSeparator" w:id="0">
    <w:p w14:paraId="1B415091" w14:textId="77777777" w:rsidR="003138FD" w:rsidRDefault="003138FD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Shell Dlg 2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6E6C47" w14:textId="77777777"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14:paraId="113CD3A3" w14:textId="77777777"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14:paraId="658FD793" w14:textId="77777777"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15E215" w14:textId="77777777" w:rsidR="003138FD" w:rsidRDefault="003138FD" w:rsidP="00FB12F7">
      <w:pPr>
        <w:spacing w:after="0" w:line="240" w:lineRule="auto"/>
      </w:pPr>
      <w:r>
        <w:separator/>
      </w:r>
    </w:p>
  </w:footnote>
  <w:footnote w:type="continuationSeparator" w:id="0">
    <w:p w14:paraId="1A90A021" w14:textId="77777777" w:rsidR="003138FD" w:rsidRDefault="003138FD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18C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2C7D"/>
    <w:rsid w:val="001065CE"/>
    <w:rsid w:val="00111688"/>
    <w:rsid w:val="00114152"/>
    <w:rsid w:val="001152A1"/>
    <w:rsid w:val="0011610E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1A63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36C0"/>
    <w:rsid w:val="00264125"/>
    <w:rsid w:val="00264700"/>
    <w:rsid w:val="0026554B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07D2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138FD"/>
    <w:rsid w:val="00315E6F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1903"/>
    <w:rsid w:val="003C2AD2"/>
    <w:rsid w:val="003C4F3B"/>
    <w:rsid w:val="003D3B5A"/>
    <w:rsid w:val="003E1378"/>
    <w:rsid w:val="003E777F"/>
    <w:rsid w:val="003F08E7"/>
    <w:rsid w:val="003F137D"/>
    <w:rsid w:val="003F441F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773C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4F6AF6"/>
    <w:rsid w:val="005029B8"/>
    <w:rsid w:val="00504762"/>
    <w:rsid w:val="00506C83"/>
    <w:rsid w:val="0051112D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A7E96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26F83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4624F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30C5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07DB0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C45EE"/>
    <w:rsid w:val="00AD28A0"/>
    <w:rsid w:val="00AD418F"/>
    <w:rsid w:val="00AD41BC"/>
    <w:rsid w:val="00AE0CEE"/>
    <w:rsid w:val="00AE18E3"/>
    <w:rsid w:val="00AE1F26"/>
    <w:rsid w:val="00AE6471"/>
    <w:rsid w:val="00AE7338"/>
    <w:rsid w:val="00AF3EE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287C"/>
    <w:rsid w:val="00B63D44"/>
    <w:rsid w:val="00B66D12"/>
    <w:rsid w:val="00B705C1"/>
    <w:rsid w:val="00B7114F"/>
    <w:rsid w:val="00B72050"/>
    <w:rsid w:val="00B729C1"/>
    <w:rsid w:val="00B761E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08EA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4C99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2028A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1472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9850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8</cp:revision>
  <cp:lastPrinted>2024-12-10T11:18:00Z</cp:lastPrinted>
  <dcterms:created xsi:type="dcterms:W3CDTF">2026-10-09T17:21:00Z</dcterms:created>
  <dcterms:modified xsi:type="dcterms:W3CDTF">2026-10-26T08:48:00Z</dcterms:modified>
  <cp:category>Payments, Security</cp:category>
</cp:coreProperties>
</file>